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491" w:rsidRPr="0048125B" w:rsidRDefault="0048125B" w:rsidP="004812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25B">
        <w:rPr>
          <w:rFonts w:ascii="Times New Roman" w:hAnsi="Times New Roman" w:cs="Times New Roman"/>
          <w:b/>
          <w:sz w:val="24"/>
          <w:szCs w:val="24"/>
        </w:rPr>
        <w:t>Тема 15. Мировая финансовая система</w:t>
      </w:r>
    </w:p>
    <w:p w:rsidR="0048125B" w:rsidRPr="0048125B" w:rsidRDefault="0048125B" w:rsidP="0048125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125B">
        <w:rPr>
          <w:rFonts w:ascii="Times New Roman" w:hAnsi="Times New Roman" w:cs="Times New Roman"/>
          <w:b/>
          <w:sz w:val="24"/>
          <w:szCs w:val="24"/>
        </w:rPr>
        <w:t>Характеристика мировой финансовой системы</w:t>
      </w:r>
    </w:p>
    <w:p w:rsidR="0048125B" w:rsidRDefault="0048125B" w:rsidP="0048125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125B">
        <w:rPr>
          <w:rFonts w:ascii="Times New Roman" w:hAnsi="Times New Roman" w:cs="Times New Roman"/>
          <w:b/>
          <w:sz w:val="24"/>
          <w:szCs w:val="24"/>
        </w:rPr>
        <w:t>Мировые финансовые центры</w:t>
      </w:r>
    </w:p>
    <w:p w:rsidR="000018D0" w:rsidRPr="0048125B" w:rsidRDefault="000018D0" w:rsidP="0048125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Оффшорные зоны в системе мировых финансовых центров </w:t>
      </w:r>
    </w:p>
    <w:p w:rsidR="0048125B" w:rsidRDefault="0048125B" w:rsidP="00481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125B" w:rsidRPr="0048125B" w:rsidRDefault="0048125B" w:rsidP="004812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48125B">
        <w:rPr>
          <w:rFonts w:ascii="Times New Roman" w:hAnsi="Times New Roman" w:cs="Times New Roman"/>
          <w:b/>
          <w:sz w:val="24"/>
          <w:szCs w:val="24"/>
        </w:rPr>
        <w:t>Характеристика мировой финансовой системы</w:t>
      </w:r>
    </w:p>
    <w:p w:rsidR="0048125B" w:rsidRDefault="0048125B" w:rsidP="004812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22F" w:rsidRPr="00B9522F" w:rsidRDefault="00B9522F" w:rsidP="00B9522F">
      <w:pPr>
        <w:spacing w:after="0" w:line="240" w:lineRule="auto"/>
        <w:ind w:firstLine="709"/>
        <w:jc w:val="both"/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9522F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В мировом хозяйстве </w:t>
      </w:r>
      <w:r w:rsidR="00937653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постоянно происходит перелив</w:t>
      </w:r>
      <w:r w:rsidRPr="00B9522F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 денежного капитала из одной страны в другую, что создает мировые финансовые потоки. </w:t>
      </w:r>
      <w:r w:rsidRPr="00937653">
        <w:rPr>
          <w:rStyle w:val="longtext"/>
          <w:rFonts w:ascii="Times New Roman" w:hAnsi="Times New Roman" w:cs="Times New Roman"/>
          <w:b/>
          <w:sz w:val="24"/>
          <w:szCs w:val="24"/>
          <w:shd w:val="clear" w:color="auto" w:fill="FFFFFF"/>
        </w:rPr>
        <w:t>Международные финансовые потоки</w:t>
      </w:r>
      <w:r w:rsidRPr="00B9522F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33B09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Pr="00B9522F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совокупность финансовых операций, объектом которых является денежный капитал. Эти потоки обслуживают международную торговлю товарами, услугами и перераспределение капиталов между странами.</w:t>
      </w:r>
    </w:p>
    <w:p w:rsidR="00B9522F" w:rsidRDefault="00B9522F" w:rsidP="00B95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33B09">
        <w:rPr>
          <w:rStyle w:val="longtext"/>
          <w:rFonts w:ascii="Times New Roman" w:hAnsi="Times New Roman" w:cs="Times New Roman"/>
          <w:b/>
          <w:sz w:val="24"/>
          <w:szCs w:val="24"/>
          <w:shd w:val="clear" w:color="auto" w:fill="FFFFFF"/>
        </w:rPr>
        <w:t>Основными каналами</w:t>
      </w:r>
      <w:r w:rsidRPr="00B9522F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 движения финансовых потоков являются: </w:t>
      </w:r>
    </w:p>
    <w:p w:rsidR="00B9522F" w:rsidRDefault="00B9522F" w:rsidP="00B9522F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9522F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валютно-кредитное и расчетное обслуживание купли-продажи товаров и услуг;</w:t>
      </w:r>
    </w:p>
    <w:p w:rsidR="00B9522F" w:rsidRDefault="00B9522F" w:rsidP="00B9522F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9522F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зарубежные инвестиции в основной и оборотный капитал (ПИИ);</w:t>
      </w:r>
    </w:p>
    <w:p w:rsidR="00B9522F" w:rsidRDefault="00B9522F" w:rsidP="00B9522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9522F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операции с ценными бумагами и разными финансовыми инструментами; </w:t>
      </w:r>
    </w:p>
    <w:p w:rsidR="00B9522F" w:rsidRDefault="00B9522F" w:rsidP="00B9522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9522F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валютные операции; </w:t>
      </w:r>
    </w:p>
    <w:p w:rsidR="00B9522F" w:rsidRPr="00B9522F" w:rsidRDefault="00B9522F" w:rsidP="00B9522F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9522F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помощь развивающимся странам, и взносы государства в международные организации.</w:t>
      </w:r>
    </w:p>
    <w:p w:rsidR="0048125B" w:rsidRPr="004B4E6C" w:rsidRDefault="004B4E6C" w:rsidP="00B9522F">
      <w:pPr>
        <w:spacing w:after="0" w:line="240" w:lineRule="auto"/>
        <w:ind w:firstLine="709"/>
        <w:jc w:val="both"/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9522F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Совокупность финансовых</w:t>
      </w:r>
      <w:r w:rsidRPr="004B4E6C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 рынков и финансовых институтов (учреждений), функционирующих в правово</w:t>
      </w:r>
      <w:r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й</w:t>
      </w:r>
      <w:r w:rsidRPr="004B4E6C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 и налогово</w:t>
      </w:r>
      <w:r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й</w:t>
      </w:r>
      <w:r w:rsidRPr="004B4E6C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 среде международного бизнеса, создают </w:t>
      </w:r>
      <w:r w:rsidRPr="004B4E6C">
        <w:rPr>
          <w:rStyle w:val="longtext"/>
          <w:rFonts w:ascii="Times New Roman" w:hAnsi="Times New Roman" w:cs="Times New Roman"/>
          <w:b/>
          <w:sz w:val="24"/>
          <w:szCs w:val="24"/>
          <w:shd w:val="clear" w:color="auto" w:fill="FFFFFF"/>
        </w:rPr>
        <w:t>мировую финансовую систему</w:t>
      </w:r>
      <w:r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4B4E6C" w:rsidRDefault="004B4E6C" w:rsidP="004B4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B4E6C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К участникам мировой финансово</w:t>
      </w:r>
      <w:r w:rsidR="005B40B5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й системы</w:t>
      </w:r>
      <w:r w:rsidRPr="004B4E6C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относятся: </w:t>
      </w:r>
    </w:p>
    <w:p w:rsidR="004B4E6C" w:rsidRDefault="004B4E6C" w:rsidP="004B4E6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B4E6C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национальные участники - корпорации, банки, специализированные кредитно-финансовые институты, включая страховые и пенсионные компании, фондовые и товарные биржи, государств</w:t>
      </w:r>
      <w:r w:rsidR="00937653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4B4E6C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; </w:t>
      </w:r>
    </w:p>
    <w:p w:rsidR="004B4E6C" w:rsidRPr="004B4E6C" w:rsidRDefault="004B4E6C" w:rsidP="004B4E6C">
      <w:pPr>
        <w:pStyle w:val="a3"/>
        <w:numPr>
          <w:ilvl w:val="0"/>
          <w:numId w:val="2"/>
        </w:numPr>
        <w:spacing w:after="0" w:line="240" w:lineRule="auto"/>
        <w:jc w:val="both"/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B4E6C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международные участники - международные корпорации, ТНК, международные банки, ТНБ, специализированные кредитно-финансовые институты, крупные фондовые и товарные биржи, международные валютно-кредитные и финансовые организации.</w:t>
      </w:r>
    </w:p>
    <w:p w:rsidR="005B40B5" w:rsidRDefault="004B4E6C" w:rsidP="004B4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B4E6C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Современная мировая финансовая система функционирует и развивается в условиях </w:t>
      </w:r>
      <w:r w:rsidRPr="00937653">
        <w:rPr>
          <w:rStyle w:val="longtext"/>
          <w:rFonts w:ascii="Times New Roman" w:hAnsi="Times New Roman" w:cs="Times New Roman"/>
          <w:b/>
          <w:sz w:val="24"/>
          <w:szCs w:val="24"/>
          <w:shd w:val="clear" w:color="auto" w:fill="FFFFFF"/>
        </w:rPr>
        <w:t>финансовой глобализации</w:t>
      </w:r>
      <w:r w:rsidRPr="004B4E6C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. Глобализация - это объективный процесс интеграции значительной части капитала различных стран, усиление их взаимозависимости. Движущими силами финансовой глобализации является углубление международной финансовой интеграции, формирования системы международных финансовых институтов, развитие финансовых инноваций. </w:t>
      </w:r>
      <w:r w:rsidR="009376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5B40B5" w:rsidRDefault="004B4E6C" w:rsidP="004B4E6C">
      <w:pPr>
        <w:spacing w:after="0" w:line="240" w:lineRule="auto"/>
        <w:ind w:firstLine="709"/>
        <w:jc w:val="both"/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B40B5">
        <w:rPr>
          <w:rStyle w:val="longtext"/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Международная финансовая интеграция </w:t>
      </w:r>
      <w:r w:rsidRPr="004B4E6C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- это процесс унификации финансовых услуг, банковских операций; либерализации таможенных процедур; движение к мировой валютной системы с едиными мировыми деньгами. </w:t>
      </w:r>
    </w:p>
    <w:p w:rsidR="0039258F" w:rsidRDefault="0039258F" w:rsidP="003925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258F" w:rsidRPr="0039258F" w:rsidRDefault="0039258F" w:rsidP="003925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39258F">
        <w:rPr>
          <w:rFonts w:ascii="Times New Roman" w:hAnsi="Times New Roman" w:cs="Times New Roman"/>
          <w:b/>
          <w:sz w:val="24"/>
          <w:szCs w:val="24"/>
        </w:rPr>
        <w:t>Мировые финансовые центры</w:t>
      </w:r>
    </w:p>
    <w:p w:rsidR="005B40B5" w:rsidRDefault="001B2E7F" w:rsidP="001B2E7F">
      <w:pPr>
        <w:pStyle w:val="a5"/>
        <w:spacing w:before="0" w:beforeAutospacing="0" w:after="0" w:afterAutospacing="0"/>
        <w:ind w:firstLine="709"/>
        <w:jc w:val="both"/>
      </w:pPr>
      <w:r w:rsidRPr="001B2E7F">
        <w:rPr>
          <w:b/>
          <w:bCs/>
        </w:rPr>
        <w:t>Мировые финансовые центры</w:t>
      </w:r>
      <w:r w:rsidRPr="001B2E7F">
        <w:t xml:space="preserve"> — центры сосредоточения </w:t>
      </w:r>
      <w:hyperlink r:id="rId5" w:tooltip="Банк" w:history="1">
        <w:r w:rsidRPr="001B2E7F">
          <w:rPr>
            <w:rStyle w:val="a4"/>
            <w:color w:val="auto"/>
            <w:u w:val="none"/>
          </w:rPr>
          <w:t>банков</w:t>
        </w:r>
      </w:hyperlink>
      <w:r w:rsidRPr="001B2E7F">
        <w:t xml:space="preserve"> и специализированных кредитно-финансовых институтов, осуществляющих международные валютные, кредитные и финансовые операции, сделки с </w:t>
      </w:r>
      <w:hyperlink r:id="rId6" w:tooltip="Ценные бумаги" w:history="1">
        <w:r w:rsidRPr="001B2E7F">
          <w:rPr>
            <w:rStyle w:val="a4"/>
            <w:color w:val="auto"/>
            <w:u w:val="none"/>
          </w:rPr>
          <w:t>ценными бумагами</w:t>
        </w:r>
      </w:hyperlink>
      <w:r w:rsidRPr="001B2E7F">
        <w:t xml:space="preserve">, </w:t>
      </w:r>
      <w:hyperlink r:id="rId7" w:tooltip="Золото" w:history="1">
        <w:r w:rsidRPr="001B2E7F">
          <w:rPr>
            <w:rStyle w:val="a4"/>
            <w:color w:val="auto"/>
            <w:u w:val="none"/>
          </w:rPr>
          <w:t>золотом</w:t>
        </w:r>
      </w:hyperlink>
      <w:r w:rsidRPr="001B2E7F">
        <w:t xml:space="preserve">. </w:t>
      </w:r>
    </w:p>
    <w:p w:rsidR="001B2E7F" w:rsidRPr="001B2E7F" w:rsidRDefault="001B2E7F" w:rsidP="001B2E7F">
      <w:pPr>
        <w:pStyle w:val="a5"/>
        <w:spacing w:before="0" w:beforeAutospacing="0" w:after="0" w:afterAutospacing="0"/>
        <w:ind w:firstLine="709"/>
        <w:jc w:val="both"/>
      </w:pPr>
      <w:r w:rsidRPr="001B2E7F">
        <w:t>До</w:t>
      </w:r>
      <w:proofErr w:type="gramStart"/>
      <w:r w:rsidRPr="001B2E7F">
        <w:t xml:space="preserve"> </w:t>
      </w:r>
      <w:r w:rsidR="002E1C9A">
        <w:t>П</w:t>
      </w:r>
      <w:proofErr w:type="gramEnd"/>
      <w:r w:rsidR="002E1C9A">
        <w:t xml:space="preserve">ервой мировой войны </w:t>
      </w:r>
      <w:r w:rsidRPr="001B2E7F">
        <w:t xml:space="preserve">господствующим финансовым центром был </w:t>
      </w:r>
      <w:hyperlink r:id="rId8" w:tooltip="Лондон" w:history="1">
        <w:r w:rsidRPr="001B2E7F">
          <w:rPr>
            <w:rStyle w:val="a4"/>
            <w:color w:val="auto"/>
            <w:u w:val="none"/>
          </w:rPr>
          <w:t>Лондон</w:t>
        </w:r>
      </w:hyperlink>
      <w:r w:rsidRPr="001B2E7F">
        <w:t xml:space="preserve">. Это было обусловлено высоким уровнем развития </w:t>
      </w:r>
      <w:hyperlink r:id="rId9" w:tooltip="Капитализм" w:history="1">
        <w:r w:rsidRPr="001B2E7F">
          <w:rPr>
            <w:rStyle w:val="a4"/>
            <w:color w:val="auto"/>
            <w:u w:val="none"/>
          </w:rPr>
          <w:t>капитализма</w:t>
        </w:r>
      </w:hyperlink>
      <w:r w:rsidRPr="001B2E7F">
        <w:t xml:space="preserve"> в </w:t>
      </w:r>
      <w:hyperlink r:id="rId10" w:tooltip="Великобритания" w:history="1">
        <w:r w:rsidRPr="001B2E7F">
          <w:rPr>
            <w:rStyle w:val="a4"/>
            <w:color w:val="auto"/>
            <w:u w:val="none"/>
          </w:rPr>
          <w:t>Великобритании</w:t>
        </w:r>
      </w:hyperlink>
      <w:r w:rsidRPr="001B2E7F">
        <w:t xml:space="preserve">, её сильными и обширными торговыми связями с другими странами, относительной устойчивостью </w:t>
      </w:r>
      <w:hyperlink r:id="rId11" w:tooltip="Фунт стерлингов" w:history="1">
        <w:r w:rsidRPr="001B2E7F">
          <w:rPr>
            <w:rStyle w:val="a4"/>
            <w:color w:val="auto"/>
            <w:u w:val="none"/>
          </w:rPr>
          <w:t>фунта стерлингов</w:t>
        </w:r>
      </w:hyperlink>
      <w:r w:rsidRPr="001B2E7F">
        <w:t xml:space="preserve">, развитой </w:t>
      </w:r>
      <w:hyperlink r:id="rId12" w:tooltip="Кредитная система" w:history="1">
        <w:r w:rsidRPr="001B2E7F">
          <w:rPr>
            <w:rStyle w:val="a4"/>
            <w:color w:val="auto"/>
            <w:u w:val="none"/>
          </w:rPr>
          <w:t>кредитной системой</w:t>
        </w:r>
      </w:hyperlink>
      <w:r w:rsidRPr="001B2E7F">
        <w:t xml:space="preserve"> страны. После</w:t>
      </w:r>
      <w:proofErr w:type="gramStart"/>
      <w:r w:rsidRPr="001B2E7F">
        <w:t xml:space="preserve"> </w:t>
      </w:r>
      <w:hyperlink r:id="rId13" w:tooltip="Первая мировая война" w:history="1">
        <w:r w:rsidRPr="001B2E7F">
          <w:rPr>
            <w:rStyle w:val="a4"/>
            <w:color w:val="auto"/>
            <w:u w:val="none"/>
          </w:rPr>
          <w:t>П</w:t>
        </w:r>
        <w:proofErr w:type="gramEnd"/>
        <w:r w:rsidRPr="001B2E7F">
          <w:rPr>
            <w:rStyle w:val="a4"/>
            <w:color w:val="auto"/>
            <w:u w:val="none"/>
          </w:rPr>
          <w:t>ервой мировой войны</w:t>
        </w:r>
      </w:hyperlink>
      <w:r w:rsidRPr="001B2E7F">
        <w:t xml:space="preserve"> ведущий мировой финансовый центр переместился в </w:t>
      </w:r>
      <w:hyperlink r:id="rId14" w:tooltip="США" w:history="1">
        <w:r w:rsidRPr="001B2E7F">
          <w:rPr>
            <w:rStyle w:val="a4"/>
            <w:color w:val="auto"/>
            <w:u w:val="none"/>
          </w:rPr>
          <w:t>США</w:t>
        </w:r>
      </w:hyperlink>
      <w:r w:rsidRPr="001B2E7F">
        <w:t xml:space="preserve">. С </w:t>
      </w:r>
      <w:hyperlink r:id="rId15" w:tooltip="1960-е" w:history="1">
        <w:r w:rsidRPr="001B2E7F">
          <w:rPr>
            <w:rStyle w:val="a4"/>
            <w:color w:val="auto"/>
            <w:u w:val="none"/>
          </w:rPr>
          <w:t>60-х годов</w:t>
        </w:r>
      </w:hyperlink>
      <w:r w:rsidR="002E1C9A">
        <w:t xml:space="preserve"> ХХ века</w:t>
      </w:r>
      <w:r w:rsidRPr="001B2E7F">
        <w:t xml:space="preserve"> монопольное положение </w:t>
      </w:r>
      <w:hyperlink r:id="rId16" w:tooltip="США" w:history="1">
        <w:r w:rsidRPr="001B2E7F">
          <w:rPr>
            <w:rStyle w:val="a4"/>
            <w:color w:val="auto"/>
            <w:u w:val="none"/>
          </w:rPr>
          <w:t>США</w:t>
        </w:r>
      </w:hyperlink>
      <w:r w:rsidRPr="001B2E7F">
        <w:t xml:space="preserve"> как мирового финансового центра было подорвано, так как возникли новые центры — </w:t>
      </w:r>
      <w:hyperlink r:id="rId17" w:tooltip="Западная Европа" w:history="1">
        <w:r w:rsidRPr="001B2E7F">
          <w:rPr>
            <w:rStyle w:val="a4"/>
            <w:color w:val="auto"/>
            <w:u w:val="none"/>
          </w:rPr>
          <w:t>Западной Европе</w:t>
        </w:r>
      </w:hyperlink>
      <w:r w:rsidRPr="001B2E7F">
        <w:t xml:space="preserve"> и </w:t>
      </w:r>
      <w:hyperlink r:id="rId18" w:tooltip="Япония" w:history="1">
        <w:r w:rsidR="002E1C9A">
          <w:rPr>
            <w:rStyle w:val="a4"/>
            <w:color w:val="auto"/>
            <w:u w:val="none"/>
          </w:rPr>
          <w:t>Азии</w:t>
        </w:r>
      </w:hyperlink>
      <w:r w:rsidRPr="001B2E7F">
        <w:t>.</w:t>
      </w:r>
    </w:p>
    <w:p w:rsidR="0039258F" w:rsidRPr="001B2E7F" w:rsidRDefault="001B2E7F" w:rsidP="001B2E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2E7F">
        <w:rPr>
          <w:rFonts w:ascii="Times New Roman" w:hAnsi="Times New Roman" w:cs="Times New Roman"/>
          <w:sz w:val="24"/>
          <w:szCs w:val="24"/>
        </w:rPr>
        <w:lastRenderedPageBreak/>
        <w:t>Сегодня крупнейшими финансовыми центрами мира являются Лондон, Нью-Йорк и Гонконг.</w:t>
      </w:r>
    </w:p>
    <w:p w:rsidR="005B40B5" w:rsidRDefault="005B40B5" w:rsidP="005B40B5">
      <w:pPr>
        <w:pStyle w:val="a5"/>
        <w:spacing w:before="0" w:beforeAutospacing="0" w:after="0" w:afterAutospacing="0"/>
        <w:ind w:firstLine="709"/>
        <w:jc w:val="both"/>
      </w:pPr>
      <w:r>
        <w:t>Н</w:t>
      </w:r>
      <w:r w:rsidR="001B2E7F" w:rsidRPr="001B2E7F">
        <w:t xml:space="preserve">а первую позицию постепенно выходит </w:t>
      </w:r>
      <w:hyperlink r:id="rId19" w:tooltip="Лондон" w:history="1">
        <w:r w:rsidR="001B2E7F" w:rsidRPr="002E1C9A">
          <w:rPr>
            <w:rStyle w:val="a4"/>
            <w:b/>
            <w:color w:val="auto"/>
            <w:u w:val="none"/>
          </w:rPr>
          <w:t>Лондон</w:t>
        </w:r>
      </w:hyperlink>
      <w:r w:rsidR="001B2E7F" w:rsidRPr="001B2E7F">
        <w:t xml:space="preserve">, прежде всего благодаря более либеральному </w:t>
      </w:r>
      <w:hyperlink r:id="rId20" w:tooltip="Законодательство" w:history="1">
        <w:r w:rsidR="001B2E7F" w:rsidRPr="001B2E7F">
          <w:rPr>
            <w:rStyle w:val="a4"/>
            <w:color w:val="auto"/>
            <w:u w:val="none"/>
          </w:rPr>
          <w:t>законодательству</w:t>
        </w:r>
      </w:hyperlink>
      <w:r w:rsidR="001B2E7F" w:rsidRPr="001B2E7F">
        <w:t>.</w:t>
      </w:r>
      <w:r>
        <w:t xml:space="preserve"> </w:t>
      </w:r>
      <w:hyperlink r:id="rId21" w:tooltip="Лондон" w:history="1">
        <w:r w:rsidR="001B2E7F" w:rsidRPr="001B2E7F">
          <w:rPr>
            <w:rStyle w:val="a4"/>
            <w:color w:val="auto"/>
            <w:u w:val="none"/>
          </w:rPr>
          <w:t>Лондон</w:t>
        </w:r>
      </w:hyperlink>
      <w:r w:rsidR="001B2E7F" w:rsidRPr="001B2E7F">
        <w:t xml:space="preserve"> — крупнейший центр торговли </w:t>
      </w:r>
      <w:hyperlink r:id="rId22" w:tooltip="Иностранная валюта" w:history="1">
        <w:r w:rsidR="001B2E7F" w:rsidRPr="001B2E7F">
          <w:rPr>
            <w:rStyle w:val="a4"/>
            <w:color w:val="auto"/>
            <w:u w:val="none"/>
          </w:rPr>
          <w:t>иностранной валютой</w:t>
        </w:r>
      </w:hyperlink>
      <w:r w:rsidR="001B2E7F" w:rsidRPr="001B2E7F">
        <w:t xml:space="preserve">, и этот рынок растет </w:t>
      </w:r>
      <w:proofErr w:type="gramStart"/>
      <w:r w:rsidR="001B2E7F" w:rsidRPr="001B2E7F">
        <w:t>здесь</w:t>
      </w:r>
      <w:r>
        <w:t xml:space="preserve"> </w:t>
      </w:r>
      <w:r w:rsidR="001B2E7F" w:rsidRPr="001B2E7F">
        <w:t>гораздо</w:t>
      </w:r>
      <w:proofErr w:type="gramEnd"/>
      <w:r w:rsidR="001B2E7F" w:rsidRPr="001B2E7F">
        <w:t xml:space="preserve"> быстрее, чем в </w:t>
      </w:r>
      <w:hyperlink r:id="rId23" w:tooltip="Нью-Йорк" w:history="1">
        <w:r w:rsidR="001B2E7F" w:rsidRPr="001B2E7F">
          <w:rPr>
            <w:rStyle w:val="a4"/>
            <w:color w:val="auto"/>
            <w:u w:val="none"/>
          </w:rPr>
          <w:t>Нью-Йорке</w:t>
        </w:r>
      </w:hyperlink>
      <w:r w:rsidR="001B2E7F" w:rsidRPr="001B2E7F">
        <w:t xml:space="preserve">. Объём сделок по </w:t>
      </w:r>
      <w:hyperlink r:id="rId24" w:tooltip="Слияния и поглощения" w:history="1">
        <w:r w:rsidR="001B2E7F" w:rsidRPr="001B2E7F">
          <w:rPr>
            <w:rStyle w:val="a4"/>
            <w:color w:val="auto"/>
            <w:u w:val="none"/>
          </w:rPr>
          <w:t>слияниям и поглощениям</w:t>
        </w:r>
      </w:hyperlink>
      <w:r w:rsidR="001B2E7F" w:rsidRPr="001B2E7F">
        <w:t xml:space="preserve"> в Европе (а европейский рынок в основном контролируют лондонские банки) уже превысил американский </w:t>
      </w:r>
      <w:proofErr w:type="spellStart"/>
      <w:r w:rsidR="001B2E7F" w:rsidRPr="001B2E7F">
        <w:t>показатель.</w:t>
      </w:r>
      <w:proofErr w:type="spellEnd"/>
    </w:p>
    <w:p w:rsidR="002E1C9A" w:rsidRDefault="001659D8" w:rsidP="005B40B5">
      <w:pPr>
        <w:pStyle w:val="a5"/>
        <w:spacing w:before="0" w:beforeAutospacing="0" w:after="0" w:afterAutospacing="0"/>
        <w:ind w:firstLine="709"/>
        <w:jc w:val="both"/>
      </w:pPr>
      <w:hyperlink r:id="rId25" w:tooltip="Нью-Йорк" w:history="1">
        <w:r w:rsidR="001B2E7F" w:rsidRPr="002E1C9A">
          <w:rPr>
            <w:rStyle w:val="a4"/>
            <w:b/>
            <w:color w:val="auto"/>
            <w:u w:val="none"/>
          </w:rPr>
          <w:t>Нью-Йорк</w:t>
        </w:r>
      </w:hyperlink>
      <w:r w:rsidR="001B2E7F" w:rsidRPr="001B2E7F">
        <w:t xml:space="preserve"> как финансовый центр </w:t>
      </w:r>
      <w:r w:rsidR="005B40B5">
        <w:t xml:space="preserve">до </w:t>
      </w:r>
      <w:r w:rsidR="001B2E7F" w:rsidRPr="001B2E7F">
        <w:t xml:space="preserve">сих пор очень динамичен, но уже не столь ориентирован на обслуживание мировой экономики. Основная ставка делается на рынок </w:t>
      </w:r>
      <w:hyperlink r:id="rId26" w:tooltip="США" w:history="1">
        <w:r w:rsidR="001B2E7F" w:rsidRPr="001B2E7F">
          <w:rPr>
            <w:rStyle w:val="a4"/>
            <w:color w:val="auto"/>
            <w:u w:val="none"/>
          </w:rPr>
          <w:t>США</w:t>
        </w:r>
      </w:hyperlink>
      <w:r w:rsidR="001B2E7F" w:rsidRPr="001B2E7F">
        <w:t>.</w:t>
      </w:r>
      <w:r w:rsidR="005B40B5">
        <w:t xml:space="preserve"> </w:t>
      </w:r>
      <w:r w:rsidR="001B2E7F" w:rsidRPr="001B2E7F">
        <w:t xml:space="preserve">Очень сильно по позициям </w:t>
      </w:r>
      <w:hyperlink r:id="rId27" w:tooltip="Нью-Йорк" w:history="1">
        <w:r w:rsidR="001B2E7F" w:rsidRPr="001B2E7F">
          <w:rPr>
            <w:rStyle w:val="a4"/>
            <w:color w:val="auto"/>
            <w:u w:val="none"/>
          </w:rPr>
          <w:t>Нью-Йорка</w:t>
        </w:r>
      </w:hyperlink>
      <w:r w:rsidR="001B2E7F" w:rsidRPr="001B2E7F">
        <w:t xml:space="preserve"> ударили </w:t>
      </w:r>
      <w:hyperlink r:id="rId28" w:tooltip="Теракты 11 сентября 2001 года" w:history="1">
        <w:r w:rsidR="001B2E7F" w:rsidRPr="001B2E7F">
          <w:rPr>
            <w:rStyle w:val="a4"/>
            <w:color w:val="auto"/>
            <w:u w:val="none"/>
          </w:rPr>
          <w:t>теракты 11 сентября 2001 года</w:t>
        </w:r>
      </w:hyperlink>
      <w:r w:rsidR="001B2E7F" w:rsidRPr="001B2E7F">
        <w:t xml:space="preserve">. Периодические объявления террористической опасности в США и Европе привели и к снижению поездок американских </w:t>
      </w:r>
      <w:hyperlink r:id="rId29" w:tooltip="Бизнесмен" w:history="1">
        <w:r w:rsidR="001B2E7F" w:rsidRPr="001B2E7F">
          <w:rPr>
            <w:rStyle w:val="a4"/>
            <w:color w:val="auto"/>
            <w:u w:val="none"/>
          </w:rPr>
          <w:t>бизнесменов</w:t>
        </w:r>
      </w:hyperlink>
      <w:r w:rsidR="001B2E7F" w:rsidRPr="001B2E7F">
        <w:t xml:space="preserve"> за рубеж.</w:t>
      </w:r>
      <w:r w:rsidR="005B40B5">
        <w:t xml:space="preserve"> </w:t>
      </w:r>
    </w:p>
    <w:p w:rsidR="001B2E7F" w:rsidRPr="001B2E7F" w:rsidRDefault="001B2E7F" w:rsidP="001B2E7F">
      <w:pPr>
        <w:pStyle w:val="a5"/>
        <w:spacing w:before="0" w:beforeAutospacing="0" w:after="0" w:afterAutospacing="0"/>
        <w:ind w:firstLine="709"/>
        <w:jc w:val="both"/>
      </w:pPr>
      <w:r w:rsidRPr="001B2E7F">
        <w:t xml:space="preserve">Судьба и становление </w:t>
      </w:r>
      <w:hyperlink r:id="rId30" w:tooltip="Гонконг" w:history="1">
        <w:r w:rsidRPr="002E1C9A">
          <w:rPr>
            <w:rStyle w:val="a4"/>
            <w:b/>
            <w:color w:val="auto"/>
            <w:u w:val="none"/>
          </w:rPr>
          <w:t>Гонконга</w:t>
        </w:r>
      </w:hyperlink>
      <w:r w:rsidRPr="001B2E7F">
        <w:t xml:space="preserve">, как мирового финансового центра, неразрывно </w:t>
      </w:r>
      <w:proofErr w:type="gramStart"/>
      <w:r w:rsidRPr="001B2E7F">
        <w:t>связаны</w:t>
      </w:r>
      <w:proofErr w:type="gramEnd"/>
      <w:r w:rsidRPr="001B2E7F">
        <w:t xml:space="preserve"> с </w:t>
      </w:r>
      <w:hyperlink r:id="rId31" w:tooltip="Великобритания" w:history="1">
        <w:r w:rsidRPr="001B2E7F">
          <w:rPr>
            <w:rStyle w:val="a4"/>
            <w:color w:val="auto"/>
            <w:u w:val="none"/>
          </w:rPr>
          <w:t>Великобританией</w:t>
        </w:r>
      </w:hyperlink>
      <w:r w:rsidRPr="001B2E7F">
        <w:t xml:space="preserve">. На сегодняшний день это очень мощный бизнес центр востока — главный деловой и финансовый центр </w:t>
      </w:r>
      <w:hyperlink r:id="rId32" w:tooltip="Азия" w:history="1">
        <w:r w:rsidRPr="001B2E7F">
          <w:rPr>
            <w:rStyle w:val="a4"/>
            <w:color w:val="auto"/>
            <w:u w:val="none"/>
          </w:rPr>
          <w:t>Азии</w:t>
        </w:r>
      </w:hyperlink>
      <w:r w:rsidRPr="001B2E7F">
        <w:t>.</w:t>
      </w:r>
    </w:p>
    <w:p w:rsidR="001B2E7F" w:rsidRPr="001B2E7F" w:rsidRDefault="001B2E7F" w:rsidP="001B2E7F">
      <w:pPr>
        <w:pStyle w:val="a5"/>
        <w:spacing w:before="0" w:beforeAutospacing="0" w:after="0" w:afterAutospacing="0"/>
        <w:ind w:firstLine="709"/>
        <w:jc w:val="both"/>
      </w:pPr>
      <w:r w:rsidRPr="001B2E7F">
        <w:t xml:space="preserve">Корпоративное законодательство Гонконга основано на </w:t>
      </w:r>
      <w:hyperlink r:id="rId33" w:tooltip="Английское общее право (страница отсутствует)" w:history="1">
        <w:r w:rsidRPr="001B2E7F">
          <w:rPr>
            <w:rStyle w:val="a4"/>
            <w:color w:val="auto"/>
            <w:u w:val="none"/>
          </w:rPr>
          <w:t>английском общем праве</w:t>
        </w:r>
      </w:hyperlink>
      <w:r w:rsidRPr="001B2E7F">
        <w:t>, при этом в Гонконге собственное административное управление, законодательство, независимое судопроизводство и высшая судебная инстанция. Гонконг остался с</w:t>
      </w:r>
      <w:r w:rsidR="005B40B5">
        <w:t>вободным портом</w:t>
      </w:r>
      <w:r w:rsidRPr="001B2E7F">
        <w:t xml:space="preserve">, независимой таможенной зоной, международным центром торговли, финансов, информации, судоходства и сохранил финансовую независимость. </w:t>
      </w:r>
    </w:p>
    <w:p w:rsidR="00EB6AFB" w:rsidRDefault="00EB6AFB" w:rsidP="00EB6A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6AFB" w:rsidRPr="00EB6AFB" w:rsidRDefault="00EB6AFB" w:rsidP="00EB6A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EB6AFB">
        <w:rPr>
          <w:rFonts w:ascii="Times New Roman" w:hAnsi="Times New Roman" w:cs="Times New Roman"/>
          <w:b/>
          <w:sz w:val="24"/>
          <w:szCs w:val="24"/>
        </w:rPr>
        <w:t>Оффшорные зоны в системе мировых финансовых центров</w:t>
      </w:r>
    </w:p>
    <w:p w:rsidR="005B40B5" w:rsidRDefault="00D017D9" w:rsidP="00BF1609">
      <w:pPr>
        <w:pStyle w:val="a5"/>
        <w:spacing w:before="0" w:beforeAutospacing="0" w:after="0" w:afterAutospacing="0"/>
        <w:ind w:firstLine="709"/>
        <w:jc w:val="both"/>
      </w:pPr>
      <w:r w:rsidRPr="00BF1609">
        <w:t xml:space="preserve">Под </w:t>
      </w:r>
      <w:r w:rsidRPr="00BF1609">
        <w:rPr>
          <w:b/>
        </w:rPr>
        <w:t>оффшорной зоной</w:t>
      </w:r>
      <w:r w:rsidRPr="00BF1609">
        <w:t xml:space="preserve"> понимается государство (часть госуда</w:t>
      </w:r>
      <w:r w:rsidR="005B40B5">
        <w:t xml:space="preserve">рства), на территории которого налогообложение либо отсутствует, либо </w:t>
      </w:r>
      <w:proofErr w:type="gramStart"/>
      <w:r w:rsidR="005B40B5">
        <w:t>существенно снижено</w:t>
      </w:r>
      <w:proofErr w:type="gramEnd"/>
      <w:r w:rsidR="005B40B5">
        <w:t>.</w:t>
      </w:r>
    </w:p>
    <w:p w:rsidR="005B40B5" w:rsidRDefault="00D017D9" w:rsidP="005B40B5">
      <w:pPr>
        <w:pStyle w:val="a5"/>
        <w:spacing w:before="0" w:beforeAutospacing="0" w:after="0" w:afterAutospacing="0"/>
        <w:ind w:firstLine="709"/>
        <w:jc w:val="both"/>
      </w:pPr>
      <w:r w:rsidRPr="00BF1609">
        <w:t xml:space="preserve">То есть, </w:t>
      </w:r>
      <w:r w:rsidRPr="00BF1609">
        <w:rPr>
          <w:rStyle w:val="a7"/>
        </w:rPr>
        <w:t>главным признаком оффшорной зоны</w:t>
      </w:r>
      <w:r w:rsidRPr="00BF1609">
        <w:t xml:space="preserve"> является освобождение нерезидентов, действующих на данной территории от налогов или, – предоставление им налоговых льгот.</w:t>
      </w:r>
    </w:p>
    <w:p w:rsidR="00E31BF1" w:rsidRPr="00E31BF1" w:rsidRDefault="005B40B5" w:rsidP="005B40B5">
      <w:pPr>
        <w:pStyle w:val="a5"/>
        <w:spacing w:before="0" w:beforeAutospacing="0" w:after="0" w:afterAutospacing="0"/>
        <w:ind w:firstLine="709"/>
        <w:jc w:val="both"/>
      </w:pPr>
      <w:r>
        <w:t xml:space="preserve">Каждая зона </w:t>
      </w:r>
      <w:r w:rsidR="00E31BF1" w:rsidRPr="00E31BF1">
        <w:t xml:space="preserve">имеет свою специфику. В целом, можно выделить следующие </w:t>
      </w:r>
      <w:r w:rsidR="00E31BF1" w:rsidRPr="00E31BF1">
        <w:rPr>
          <w:b/>
        </w:rPr>
        <w:t>типы оффшорных зон</w:t>
      </w:r>
      <w:r w:rsidR="00E31BF1" w:rsidRPr="00E31BF1">
        <w:t>:</w:t>
      </w:r>
    </w:p>
    <w:p w:rsidR="00BF1609" w:rsidRDefault="00E31BF1" w:rsidP="00BF160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6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Классическая </w:t>
      </w:r>
      <w:r w:rsidRPr="00BF1609">
        <w:rPr>
          <w:rFonts w:ascii="Times New Roman" w:eastAsia="Times New Roman" w:hAnsi="Times New Roman" w:cs="Times New Roman"/>
          <w:sz w:val="24"/>
          <w:szCs w:val="24"/>
          <w:lang w:eastAsia="ru-RU"/>
        </w:rPr>
        <w:t>(с отсутствием налогов и не требующие отчетности) – на территории классических оффшорных зон компании платят государству только фиксированную пошлину за выдачу лицензии на осуществление деятельности, после чего – полностью освобождаются от всех налогов (Багамы, Панама, Виргинские острова и др.)</w:t>
      </w:r>
      <w:r w:rsidR="00BF160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F1609" w:rsidRDefault="00E31BF1" w:rsidP="00BF160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6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Зона низкого налогообложения</w:t>
      </w:r>
      <w:r w:rsidRPr="00BF16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(зоны повышенной респектабельности) – зарегистрированные на её территории компании могут пользоваться существенными налоговыми льготами, но должны ежегодно предоставлять финансовую отчетность контролирующим органам (Венгрия, Кипр и др.);</w:t>
      </w:r>
    </w:p>
    <w:p w:rsidR="00E31BF1" w:rsidRPr="00BF1609" w:rsidRDefault="00E31BF1" w:rsidP="00BF160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6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Прочие зоны</w:t>
      </w:r>
      <w:r w:rsidRPr="00BF1609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территории которых установлены выгодные условия налогообложения и финансового планирования (Великобритания).</w:t>
      </w:r>
    </w:p>
    <w:p w:rsidR="00E31BF1" w:rsidRPr="00E31BF1" w:rsidRDefault="00E31BF1" w:rsidP="00BF16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Оффшор (оффшорная компания)</w:t>
      </w:r>
      <w:r w:rsidRPr="00E31B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организация, зарегистрированная на территории оффшорной зоны. </w:t>
      </w:r>
      <w:r w:rsidR="005B40B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31BF1">
        <w:rPr>
          <w:rFonts w:ascii="Times New Roman" w:eastAsia="Times New Roman" w:hAnsi="Times New Roman" w:cs="Times New Roman"/>
          <w:sz w:val="24"/>
          <w:szCs w:val="24"/>
          <w:lang w:eastAsia="ru-RU"/>
        </w:rPr>
        <w:t>ффшор</w:t>
      </w:r>
      <w:r w:rsidR="005B4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выгоден</w:t>
      </w:r>
      <w:r w:rsidRPr="00E31B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тех, кто хочет сохранить свои капиталы от политической нестабильности той страны, в которой они находятся, а так же – для того, чтобы иметь возможность свободно ими распоряжаться, перемещая их по всему </w:t>
      </w:r>
      <w:r w:rsidR="00BF160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E31BF1">
        <w:rPr>
          <w:rFonts w:ascii="Times New Roman" w:eastAsia="Times New Roman" w:hAnsi="Times New Roman" w:cs="Times New Roman"/>
          <w:sz w:val="24"/>
          <w:szCs w:val="24"/>
          <w:lang w:eastAsia="ru-RU"/>
        </w:rPr>
        <w:t>иру.</w:t>
      </w:r>
      <w:r w:rsidR="00BF16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40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Также, </w:t>
      </w:r>
      <w:r w:rsidRPr="00E31B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компания ведет внешнеэкономическую деятельность: оффшор позволит упростить документооборот, ускорить финансовые потоки и оптимизировать налоги. </w:t>
      </w:r>
    </w:p>
    <w:p w:rsidR="00BF1609" w:rsidRDefault="00BF1609" w:rsidP="00BF16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F1">
        <w:rPr>
          <w:rFonts w:ascii="Times New Roman" w:eastAsia="Times New Roman" w:hAnsi="Times New Roman" w:cs="Times New Roman"/>
          <w:sz w:val="24"/>
          <w:szCs w:val="24"/>
          <w:lang w:eastAsia="ru-RU"/>
        </w:rPr>
        <w:t>Оффшорные</w:t>
      </w:r>
      <w:r w:rsidR="00E31BF1" w:rsidRPr="00E31B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зоны могут использовать для своей деятельности самые разные компании. В общем, исходя из </w:t>
      </w:r>
      <w:r w:rsidR="00E31BF1" w:rsidRPr="007E76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целей их создания</w:t>
      </w:r>
      <w:r w:rsidR="00E31BF1" w:rsidRPr="00E31BF1">
        <w:rPr>
          <w:rFonts w:ascii="Times New Roman" w:eastAsia="Times New Roman" w:hAnsi="Times New Roman" w:cs="Times New Roman"/>
          <w:sz w:val="24"/>
          <w:szCs w:val="24"/>
          <w:lang w:eastAsia="ru-RU"/>
        </w:rPr>
        <w:t>, можно выделить следующие:</w:t>
      </w:r>
    </w:p>
    <w:p w:rsidR="00BF1609" w:rsidRDefault="00BF1609" w:rsidP="00BF160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31BF1" w:rsidRPr="00BF1609">
        <w:rPr>
          <w:rFonts w:ascii="Times New Roman" w:eastAsia="Times New Roman" w:hAnsi="Times New Roman" w:cs="Times New Roman"/>
          <w:sz w:val="24"/>
          <w:szCs w:val="24"/>
          <w:lang w:eastAsia="ru-RU"/>
        </w:rPr>
        <w:t>ффшоры, используемые для минимизации налоговых выплат;</w:t>
      </w:r>
    </w:p>
    <w:p w:rsidR="00E31BF1" w:rsidRPr="00BF1609" w:rsidRDefault="00BF1609" w:rsidP="00BF160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31BF1" w:rsidRPr="00BF1609">
        <w:rPr>
          <w:rFonts w:ascii="Times New Roman" w:eastAsia="Times New Roman" w:hAnsi="Times New Roman" w:cs="Times New Roman"/>
          <w:sz w:val="24"/>
          <w:szCs w:val="24"/>
          <w:lang w:eastAsia="ru-RU"/>
        </w:rPr>
        <w:t>ффшоры, создаваемые для накопления капиталов и международных расчетов;</w:t>
      </w:r>
    </w:p>
    <w:p w:rsidR="00E31BF1" w:rsidRPr="00E31BF1" w:rsidRDefault="00E31BF1" w:rsidP="00BF16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Исходя из вида деятельности, которую ведут оффшорные компании можно выделить следующие </w:t>
      </w:r>
      <w:r w:rsidRPr="007E76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группы</w:t>
      </w:r>
      <w:r w:rsidRPr="00E31B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F1609" w:rsidRDefault="00BF1609" w:rsidP="00BF160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E31BF1" w:rsidRPr="00BF160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орговые компании. В эту группу входят не только фирмы продающие товары, но и производители, организации, занимающиеся перевозками, оказывающие услуги и т.д.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F1609" w:rsidRDefault="00BF1609" w:rsidP="00BF160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E31BF1" w:rsidRPr="00BF1609">
        <w:rPr>
          <w:rFonts w:ascii="Times New Roman" w:eastAsia="Times New Roman" w:hAnsi="Times New Roman" w:cs="Times New Roman"/>
          <w:sz w:val="24"/>
          <w:szCs w:val="24"/>
          <w:lang w:eastAsia="ru-RU"/>
        </w:rPr>
        <w:t>олдинговые компании. Фирмы, являющиеся владельцами ценных бумаг и других активов, размещающие их в других предприятиях или финансирующие другие организации;</w:t>
      </w:r>
    </w:p>
    <w:p w:rsidR="00BF1609" w:rsidRDefault="001659D8" w:rsidP="00BF160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4" w:tgtFrame="_blank" w:tooltip="что такое трастовая компания" w:history="1">
        <w:r w:rsidR="00BF1609" w:rsidRPr="00BF160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</w:t>
        </w:r>
        <w:r w:rsidR="00E31BF1" w:rsidRPr="00BF160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растовые компании</w:t>
        </w:r>
      </w:hyperlink>
      <w:r w:rsidR="00E31BF1" w:rsidRPr="00BF160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F1609" w:rsidRDefault="00BF1609" w:rsidP="00BF160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E31BF1" w:rsidRPr="00BF160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ранспортные – создаются с целью регистрации судов или яхт, облагаемых налогами;</w:t>
      </w:r>
    </w:p>
    <w:p w:rsidR="00E31BF1" w:rsidRPr="00BF1609" w:rsidRDefault="00BF1609" w:rsidP="00BF160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60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31BF1" w:rsidRPr="00BF160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траховые – создаются крупными предприятиями с целью накопления резервных фондов.</w:t>
      </w:r>
    </w:p>
    <w:p w:rsidR="00BF1609" w:rsidRDefault="00E31BF1" w:rsidP="00BF16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первую очередь</w:t>
      </w:r>
      <w:r w:rsidR="00BF16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="00BF1609" w:rsidRPr="007E76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выгодам использования</w:t>
      </w:r>
      <w:r w:rsidR="00BF16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оффшорных зон можно отнести</w:t>
      </w:r>
      <w:r w:rsidRPr="00E31B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оптимизаци</w:t>
      </w:r>
      <w:r w:rsidR="00BF1609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7E7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налогового планирования, а так</w:t>
      </w:r>
      <w:r w:rsidRPr="00E31B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 </w:t>
      </w:r>
      <w:r w:rsidR="007E768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такие преимущества</w:t>
      </w:r>
      <w:r w:rsidRPr="00E31B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F1609" w:rsidRDefault="00E31BF1" w:rsidP="00BF160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60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засекретить информацию о реальном владельце капиталов и сохранить полную конфиденциальность другой коммерческой информации;</w:t>
      </w:r>
    </w:p>
    <w:p w:rsidR="00BF1609" w:rsidRDefault="00E31BF1" w:rsidP="00BF160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60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систематически выводить денежные средства за рубеж;</w:t>
      </w:r>
    </w:p>
    <w:p w:rsidR="00BF1609" w:rsidRDefault="00E31BF1" w:rsidP="00BF160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60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валютного контроля, и возможность ведения своих операций в любой валюте;</w:t>
      </w:r>
    </w:p>
    <w:p w:rsidR="00E31BF1" w:rsidRPr="00BF1609" w:rsidRDefault="00E31BF1" w:rsidP="00BF160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16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="00BF1609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украинский</w:t>
      </w:r>
      <w:r w:rsidRPr="00BF16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организаций: обретение статуса иностранной компании, что, соответственно – повысит её престиж на отечественном рынке.</w:t>
      </w:r>
      <w:proofErr w:type="gramEnd"/>
    </w:p>
    <w:p w:rsidR="007E768E" w:rsidRPr="007E768E" w:rsidRDefault="007E768E" w:rsidP="000506A6">
      <w:pPr>
        <w:pStyle w:val="a5"/>
        <w:spacing w:before="0" w:beforeAutospacing="0" w:after="0" w:afterAutospacing="0"/>
        <w:ind w:firstLine="709"/>
        <w:jc w:val="both"/>
        <w:rPr>
          <w:b/>
        </w:rPr>
      </w:pPr>
      <w:r w:rsidRPr="007E768E">
        <w:rPr>
          <w:b/>
        </w:rPr>
        <w:t>Недостатки:</w:t>
      </w:r>
    </w:p>
    <w:p w:rsidR="007E768E" w:rsidRDefault="007E768E" w:rsidP="000506A6">
      <w:pPr>
        <w:pStyle w:val="a5"/>
        <w:spacing w:before="0" w:beforeAutospacing="0" w:after="0" w:afterAutospacing="0"/>
        <w:ind w:firstLine="709"/>
        <w:jc w:val="both"/>
      </w:pPr>
      <w:r>
        <w:t>1)</w:t>
      </w:r>
      <w:r w:rsidR="00E31BF1" w:rsidRPr="00BF1609">
        <w:t xml:space="preserve"> в таких зонах сложно застраховаться от изменений налогового законодательства, поэтому, важно с полной ответственностью отнестись к выбору страны, где будет располагаться компания.</w:t>
      </w:r>
      <w:r w:rsidR="000506A6">
        <w:t xml:space="preserve"> </w:t>
      </w:r>
    </w:p>
    <w:p w:rsidR="007E768E" w:rsidRDefault="007E768E" w:rsidP="007E768E">
      <w:pPr>
        <w:pStyle w:val="a5"/>
        <w:spacing w:before="0" w:beforeAutospacing="0" w:after="0" w:afterAutospacing="0"/>
        <w:ind w:firstLine="709"/>
        <w:jc w:val="both"/>
      </w:pPr>
      <w:r>
        <w:t xml:space="preserve">2) </w:t>
      </w:r>
      <w:r w:rsidR="00E31BF1" w:rsidRPr="00BF1609">
        <w:t>многие западные организации с сомнением относятся к непрозрачным оффшорам, из-за чего у последних могут возникнуть сложности с образованием новых партнерских связей.</w:t>
      </w:r>
    </w:p>
    <w:p w:rsidR="00E31BF1" w:rsidRPr="00BF1609" w:rsidRDefault="007E768E" w:rsidP="007E768E">
      <w:pPr>
        <w:pStyle w:val="a5"/>
        <w:spacing w:before="0" w:beforeAutospacing="0" w:after="0" w:afterAutospacing="0"/>
        <w:ind w:firstLine="709"/>
        <w:jc w:val="both"/>
      </w:pPr>
      <w:r>
        <w:t>3)</w:t>
      </w:r>
      <w:r w:rsidR="00E31BF1" w:rsidRPr="00BF1609">
        <w:t xml:space="preserve"> предвзятое отношение к компаниям, находящимся в оффшорных зонах со стороны </w:t>
      </w:r>
      <w:r w:rsidR="000506A6">
        <w:t>государств</w:t>
      </w:r>
      <w:r w:rsidR="00E31BF1" w:rsidRPr="00BF1609">
        <w:t>, поскольку, последние рассматривают оффшорные компании как способ уклонения от налогов.</w:t>
      </w:r>
    </w:p>
    <w:p w:rsidR="000506A6" w:rsidRDefault="00E31BF1" w:rsidP="000506A6">
      <w:pPr>
        <w:pStyle w:val="a5"/>
        <w:spacing w:before="0" w:beforeAutospacing="0" w:after="0" w:afterAutospacing="0"/>
        <w:ind w:firstLine="709"/>
        <w:jc w:val="both"/>
      </w:pPr>
      <w:r w:rsidRPr="00BF1609">
        <w:t xml:space="preserve">В зависимости от того, с какой целью создается оффшорная компания, </w:t>
      </w:r>
      <w:r w:rsidRPr="007E768E">
        <w:rPr>
          <w:b/>
          <w:u w:val="single"/>
        </w:rPr>
        <w:t>схема работы</w:t>
      </w:r>
      <w:r w:rsidRPr="00BF1609">
        <w:t xml:space="preserve"> в ней может быть ор</w:t>
      </w:r>
      <w:r w:rsidR="000506A6">
        <w:t>ганизована по-разному. При этом</w:t>
      </w:r>
      <w:r w:rsidRPr="00BF1609">
        <w:t xml:space="preserve"> именно оффшорные организации могут свободно маневрировать инвестициями и международными </w:t>
      </w:r>
      <w:proofErr w:type="gramStart"/>
      <w:r w:rsidRPr="00BF1609">
        <w:t>расчетами</w:t>
      </w:r>
      <w:proofErr w:type="gramEnd"/>
      <w:r w:rsidRPr="00BF1609">
        <w:t xml:space="preserve"> как с другими оффшорами, так и с резидентами стр</w:t>
      </w:r>
      <w:r w:rsidR="007E768E">
        <w:t>ан</w:t>
      </w:r>
      <w:r w:rsidRPr="00BF1609">
        <w:t xml:space="preserve">. </w:t>
      </w:r>
    </w:p>
    <w:p w:rsidR="00535398" w:rsidRDefault="00E31BF1" w:rsidP="00535398">
      <w:pPr>
        <w:pStyle w:val="a5"/>
        <w:spacing w:before="0" w:beforeAutospacing="0" w:after="0" w:afterAutospacing="0"/>
        <w:ind w:firstLine="709"/>
        <w:jc w:val="both"/>
      </w:pPr>
      <w:r w:rsidRPr="000506A6">
        <w:rPr>
          <w:b/>
        </w:rPr>
        <w:t>Перемещение прибыли при экспорте и импорте</w:t>
      </w:r>
      <w:r w:rsidRPr="00BF1609">
        <w:t>.</w:t>
      </w:r>
      <w:r w:rsidR="000506A6">
        <w:t xml:space="preserve"> </w:t>
      </w:r>
      <w:r w:rsidR="007E768E">
        <w:t>Данная схема</w:t>
      </w:r>
      <w:r w:rsidRPr="00BF1609">
        <w:t xml:space="preserve"> предполагает, что основной доход от проведенной сделки формируется не в стране с высоким налогообложением, а в оффшорной зоне. Схема предельно проста: например, </w:t>
      </w:r>
      <w:r w:rsidR="000506A6">
        <w:t>украинская</w:t>
      </w:r>
      <w:r w:rsidRPr="00BF1609">
        <w:t xml:space="preserve"> фирма напрямую продает товар, общие издержки по котор</w:t>
      </w:r>
      <w:r w:rsidR="000506A6">
        <w:t>ому составляют 100 долл. США иностранной по цене в 110 долл</w:t>
      </w:r>
      <w:r w:rsidRPr="00BF1609">
        <w:t xml:space="preserve">. Соответственно – </w:t>
      </w:r>
      <w:r w:rsidR="000506A6">
        <w:t>ее чистая прибыть составляет 10  долл.</w:t>
      </w:r>
      <w:r w:rsidRPr="00BF1609">
        <w:t xml:space="preserve">, из которых – </w:t>
      </w:r>
      <w:r w:rsidR="00535398">
        <w:t>16</w:t>
      </w:r>
      <w:r w:rsidRPr="00BF1609">
        <w:t>% это налог на прибыль.</w:t>
      </w:r>
    </w:p>
    <w:p w:rsidR="00E31BF1" w:rsidRPr="00BF1609" w:rsidRDefault="00E31BF1" w:rsidP="00535398">
      <w:pPr>
        <w:pStyle w:val="a5"/>
        <w:spacing w:before="0" w:beforeAutospacing="0" w:after="0" w:afterAutospacing="0"/>
        <w:ind w:firstLine="709"/>
        <w:jc w:val="both"/>
      </w:pPr>
      <w:proofErr w:type="gramStart"/>
      <w:r w:rsidRPr="00BF1609">
        <w:t>При введении в качестве посредника оффшорной компании схема буде</w:t>
      </w:r>
      <w:r w:rsidR="00535398">
        <w:t>т выглядеть немного по-другому:</w:t>
      </w:r>
      <w:r w:rsidRPr="00BF1609">
        <w:t xml:space="preserve"> фирма продаст товар,</w:t>
      </w:r>
      <w:r w:rsidR="00535398">
        <w:t xml:space="preserve"> издержки по которому равны 100 долл.</w:t>
      </w:r>
      <w:r w:rsidRPr="00BF1609">
        <w:t xml:space="preserve"> оффшорной компании по минимально цене (101</w:t>
      </w:r>
      <w:r w:rsidR="00535398">
        <w:t xml:space="preserve"> долл.</w:t>
      </w:r>
      <w:r w:rsidRPr="00BF1609">
        <w:t>), после чего уже та продаст данный</w:t>
      </w:r>
      <w:r w:rsidR="00535398">
        <w:t xml:space="preserve"> товар иностранной фирме за 110 долл. </w:t>
      </w:r>
      <w:r w:rsidRPr="00BF1609">
        <w:t>То е</w:t>
      </w:r>
      <w:r w:rsidR="00535398">
        <w:t>сть – прибыль составит те же 10 долл.</w:t>
      </w:r>
      <w:r w:rsidRPr="00BF1609">
        <w:t>, но нало</w:t>
      </w:r>
      <w:r w:rsidR="004842D0">
        <w:t>г придется заплатить только с 1 долл</w:t>
      </w:r>
      <w:r w:rsidRPr="00BF1609">
        <w:t>.</w:t>
      </w:r>
      <w:proofErr w:type="gramEnd"/>
    </w:p>
    <w:p w:rsidR="00E31BF1" w:rsidRPr="006405FC" w:rsidRDefault="00E31BF1" w:rsidP="006405FC">
      <w:pPr>
        <w:pStyle w:val="3"/>
        <w:spacing w:before="0" w:beforeAutospacing="0" w:after="0" w:afterAutospacing="0"/>
        <w:ind w:firstLine="709"/>
        <w:jc w:val="both"/>
        <w:rPr>
          <w:b w:val="0"/>
          <w:sz w:val="24"/>
          <w:szCs w:val="24"/>
        </w:rPr>
      </w:pPr>
      <w:r w:rsidRPr="00BF1609">
        <w:rPr>
          <w:sz w:val="24"/>
          <w:szCs w:val="24"/>
        </w:rPr>
        <w:t>Транзитная торговля.</w:t>
      </w:r>
      <w:r w:rsidR="006405FC">
        <w:rPr>
          <w:sz w:val="24"/>
          <w:szCs w:val="24"/>
        </w:rPr>
        <w:t xml:space="preserve"> </w:t>
      </w:r>
      <w:r w:rsidRPr="006405FC">
        <w:rPr>
          <w:b w:val="0"/>
          <w:sz w:val="24"/>
          <w:szCs w:val="24"/>
        </w:rPr>
        <w:t xml:space="preserve">Данная модель предусматривает ситуацию, при которой </w:t>
      </w:r>
      <w:r w:rsidR="006405FC">
        <w:rPr>
          <w:b w:val="0"/>
          <w:sz w:val="24"/>
          <w:szCs w:val="24"/>
        </w:rPr>
        <w:t xml:space="preserve">происходит </w:t>
      </w:r>
      <w:r w:rsidRPr="006405FC">
        <w:rPr>
          <w:b w:val="0"/>
          <w:sz w:val="24"/>
          <w:szCs w:val="24"/>
        </w:rPr>
        <w:t>закуп</w:t>
      </w:r>
      <w:r w:rsidR="006405FC">
        <w:rPr>
          <w:b w:val="0"/>
          <w:sz w:val="24"/>
          <w:szCs w:val="24"/>
        </w:rPr>
        <w:t>ка</w:t>
      </w:r>
      <w:r w:rsidRPr="006405FC">
        <w:rPr>
          <w:b w:val="0"/>
          <w:sz w:val="24"/>
          <w:szCs w:val="24"/>
        </w:rPr>
        <w:t xml:space="preserve"> товар</w:t>
      </w:r>
      <w:r w:rsidR="006405FC">
        <w:rPr>
          <w:b w:val="0"/>
          <w:sz w:val="24"/>
          <w:szCs w:val="24"/>
        </w:rPr>
        <w:t>а</w:t>
      </w:r>
      <w:r w:rsidRPr="006405FC">
        <w:rPr>
          <w:b w:val="0"/>
          <w:sz w:val="24"/>
          <w:szCs w:val="24"/>
        </w:rPr>
        <w:t xml:space="preserve"> в одной стране и </w:t>
      </w:r>
      <w:r w:rsidR="006405FC">
        <w:rPr>
          <w:b w:val="0"/>
          <w:sz w:val="24"/>
          <w:szCs w:val="24"/>
        </w:rPr>
        <w:t>последующая продажа</w:t>
      </w:r>
      <w:r w:rsidRPr="006405FC">
        <w:rPr>
          <w:b w:val="0"/>
          <w:sz w:val="24"/>
          <w:szCs w:val="24"/>
        </w:rPr>
        <w:t xml:space="preserve"> его в другой. Если делать это от собственного лица, то при пересечении границы </w:t>
      </w:r>
      <w:r w:rsidR="006405FC">
        <w:rPr>
          <w:b w:val="0"/>
          <w:sz w:val="24"/>
          <w:szCs w:val="24"/>
        </w:rPr>
        <w:t>придется уплатить НДС. В случае</w:t>
      </w:r>
      <w:r w:rsidRPr="006405FC">
        <w:rPr>
          <w:b w:val="0"/>
          <w:sz w:val="24"/>
          <w:szCs w:val="24"/>
        </w:rPr>
        <w:t xml:space="preserve"> если делать это от лица оффшорной организации, товары пересекут таможню на </w:t>
      </w:r>
      <w:r w:rsidRPr="006405FC">
        <w:rPr>
          <w:b w:val="0"/>
          <w:sz w:val="24"/>
          <w:szCs w:val="24"/>
        </w:rPr>
        <w:lastRenderedPageBreak/>
        <w:t>условиях транзитных перевозок и, при этом, вся прибыль будет сформирована в безналоговой зоне.</w:t>
      </w:r>
    </w:p>
    <w:p w:rsidR="001B2E7F" w:rsidRDefault="001B2E7F" w:rsidP="006E68FB">
      <w:pPr>
        <w:pStyle w:val="a5"/>
        <w:spacing w:before="0" w:beforeAutospacing="0" w:after="0" w:afterAutospacing="0"/>
        <w:jc w:val="both"/>
      </w:pPr>
    </w:p>
    <w:p w:rsidR="006E68FB" w:rsidRDefault="006E68FB" w:rsidP="006E68FB">
      <w:pPr>
        <w:pStyle w:val="a5"/>
        <w:spacing w:before="0" w:beforeAutospacing="0" w:after="0" w:afterAutospacing="0"/>
        <w:jc w:val="both"/>
      </w:pPr>
    </w:p>
    <w:p w:rsidR="006E68FB" w:rsidRDefault="006E68FB" w:rsidP="006E68FB">
      <w:pPr>
        <w:pStyle w:val="a5"/>
        <w:spacing w:before="0" w:beforeAutospacing="0" w:after="0" w:afterAutospacing="0"/>
        <w:jc w:val="both"/>
      </w:pPr>
    </w:p>
    <w:p w:rsidR="006E68FB" w:rsidRDefault="006E68FB" w:rsidP="006E68FB">
      <w:pPr>
        <w:pStyle w:val="a5"/>
        <w:spacing w:before="0" w:beforeAutospacing="0" w:after="0" w:afterAutospacing="0"/>
        <w:jc w:val="both"/>
      </w:pPr>
    </w:p>
    <w:p w:rsidR="006E68FB" w:rsidRDefault="006E68FB" w:rsidP="006E68FB">
      <w:pPr>
        <w:pStyle w:val="a5"/>
        <w:spacing w:before="0" w:beforeAutospacing="0" w:after="0" w:afterAutospacing="0"/>
        <w:jc w:val="both"/>
      </w:pPr>
    </w:p>
    <w:p w:rsidR="006E68FB" w:rsidRDefault="006E68FB" w:rsidP="006E68FB">
      <w:pPr>
        <w:pStyle w:val="a5"/>
        <w:spacing w:before="0" w:beforeAutospacing="0" w:after="0" w:afterAutospacing="0"/>
        <w:jc w:val="both"/>
      </w:pPr>
    </w:p>
    <w:sectPr w:rsidR="006E68FB" w:rsidSect="00932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E69EE"/>
    <w:multiLevelType w:val="multilevel"/>
    <w:tmpl w:val="3FA02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5958A6"/>
    <w:multiLevelType w:val="hybridMultilevel"/>
    <w:tmpl w:val="4A0C2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F79C1"/>
    <w:multiLevelType w:val="multilevel"/>
    <w:tmpl w:val="662E7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494C57"/>
    <w:multiLevelType w:val="multilevel"/>
    <w:tmpl w:val="DC367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543974"/>
    <w:multiLevelType w:val="multilevel"/>
    <w:tmpl w:val="C032E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2279A0"/>
    <w:multiLevelType w:val="hybridMultilevel"/>
    <w:tmpl w:val="97EE0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0C124F"/>
    <w:multiLevelType w:val="hybridMultilevel"/>
    <w:tmpl w:val="0B9E2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F6606B"/>
    <w:multiLevelType w:val="multilevel"/>
    <w:tmpl w:val="848C8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39C5104"/>
    <w:multiLevelType w:val="hybridMultilevel"/>
    <w:tmpl w:val="7F740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D85AA5"/>
    <w:multiLevelType w:val="multilevel"/>
    <w:tmpl w:val="5B16C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51315E7"/>
    <w:multiLevelType w:val="hybridMultilevel"/>
    <w:tmpl w:val="0008A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A61AE3"/>
    <w:multiLevelType w:val="hybridMultilevel"/>
    <w:tmpl w:val="4B0CA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A6574"/>
    <w:multiLevelType w:val="hybridMultilevel"/>
    <w:tmpl w:val="ABDEF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C04495"/>
    <w:multiLevelType w:val="multilevel"/>
    <w:tmpl w:val="7BECA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0171E07"/>
    <w:multiLevelType w:val="multilevel"/>
    <w:tmpl w:val="34B8E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996979"/>
    <w:multiLevelType w:val="hybridMultilevel"/>
    <w:tmpl w:val="7DBE3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B46B95"/>
    <w:multiLevelType w:val="multilevel"/>
    <w:tmpl w:val="0722E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C512705"/>
    <w:multiLevelType w:val="hybridMultilevel"/>
    <w:tmpl w:val="A2564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CB4AB5"/>
    <w:multiLevelType w:val="multilevel"/>
    <w:tmpl w:val="688E6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20C779C"/>
    <w:multiLevelType w:val="hybridMultilevel"/>
    <w:tmpl w:val="C54EE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6045D6"/>
    <w:multiLevelType w:val="hybridMultilevel"/>
    <w:tmpl w:val="AFAA9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725F2A"/>
    <w:multiLevelType w:val="multilevel"/>
    <w:tmpl w:val="298EB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E6E1AC0"/>
    <w:multiLevelType w:val="multilevel"/>
    <w:tmpl w:val="CEE0E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0EA6D44"/>
    <w:multiLevelType w:val="hybridMultilevel"/>
    <w:tmpl w:val="39A26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E30DD"/>
    <w:multiLevelType w:val="multilevel"/>
    <w:tmpl w:val="9B7C4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1EE3AF3"/>
    <w:multiLevelType w:val="hybridMultilevel"/>
    <w:tmpl w:val="749A9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184EF6"/>
    <w:multiLevelType w:val="hybridMultilevel"/>
    <w:tmpl w:val="F1A27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405F9F"/>
    <w:multiLevelType w:val="multilevel"/>
    <w:tmpl w:val="50100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AF86E95"/>
    <w:multiLevelType w:val="hybridMultilevel"/>
    <w:tmpl w:val="23525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F90628"/>
    <w:multiLevelType w:val="multilevel"/>
    <w:tmpl w:val="B7689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D5F2C41"/>
    <w:multiLevelType w:val="hybridMultilevel"/>
    <w:tmpl w:val="05828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B3491A"/>
    <w:multiLevelType w:val="hybridMultilevel"/>
    <w:tmpl w:val="4D229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9E6B6B"/>
    <w:multiLevelType w:val="hybridMultilevel"/>
    <w:tmpl w:val="68529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CA5424"/>
    <w:multiLevelType w:val="hybridMultilevel"/>
    <w:tmpl w:val="59187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6"/>
  </w:num>
  <w:num w:numId="3">
    <w:abstractNumId w:val="25"/>
  </w:num>
  <w:num w:numId="4">
    <w:abstractNumId w:val="24"/>
  </w:num>
  <w:num w:numId="5">
    <w:abstractNumId w:val="4"/>
  </w:num>
  <w:num w:numId="6">
    <w:abstractNumId w:val="27"/>
  </w:num>
  <w:num w:numId="7">
    <w:abstractNumId w:val="18"/>
  </w:num>
  <w:num w:numId="8">
    <w:abstractNumId w:val="33"/>
  </w:num>
  <w:num w:numId="9">
    <w:abstractNumId w:val="10"/>
  </w:num>
  <w:num w:numId="10">
    <w:abstractNumId w:val="23"/>
  </w:num>
  <w:num w:numId="11">
    <w:abstractNumId w:val="28"/>
  </w:num>
  <w:num w:numId="12">
    <w:abstractNumId w:val="17"/>
  </w:num>
  <w:num w:numId="13">
    <w:abstractNumId w:val="0"/>
  </w:num>
  <w:num w:numId="14">
    <w:abstractNumId w:val="7"/>
  </w:num>
  <w:num w:numId="15">
    <w:abstractNumId w:val="5"/>
  </w:num>
  <w:num w:numId="16">
    <w:abstractNumId w:val="20"/>
  </w:num>
  <w:num w:numId="17">
    <w:abstractNumId w:val="3"/>
  </w:num>
  <w:num w:numId="18">
    <w:abstractNumId w:val="13"/>
  </w:num>
  <w:num w:numId="19">
    <w:abstractNumId w:val="12"/>
  </w:num>
  <w:num w:numId="20">
    <w:abstractNumId w:val="1"/>
  </w:num>
  <w:num w:numId="21">
    <w:abstractNumId w:val="16"/>
  </w:num>
  <w:num w:numId="22">
    <w:abstractNumId w:val="14"/>
  </w:num>
  <w:num w:numId="23">
    <w:abstractNumId w:val="22"/>
  </w:num>
  <w:num w:numId="24">
    <w:abstractNumId w:val="31"/>
  </w:num>
  <w:num w:numId="25">
    <w:abstractNumId w:val="19"/>
  </w:num>
  <w:num w:numId="26">
    <w:abstractNumId w:val="32"/>
  </w:num>
  <w:num w:numId="27">
    <w:abstractNumId w:val="29"/>
  </w:num>
  <w:num w:numId="28">
    <w:abstractNumId w:val="9"/>
  </w:num>
  <w:num w:numId="29">
    <w:abstractNumId w:val="2"/>
  </w:num>
  <w:num w:numId="30">
    <w:abstractNumId w:val="21"/>
  </w:num>
  <w:num w:numId="31">
    <w:abstractNumId w:val="30"/>
  </w:num>
  <w:num w:numId="32">
    <w:abstractNumId w:val="8"/>
  </w:num>
  <w:num w:numId="33">
    <w:abstractNumId w:val="11"/>
  </w:num>
  <w:num w:numId="34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708"/>
  <w:characterSpacingControl w:val="doNotCompress"/>
  <w:compat/>
  <w:rsids>
    <w:rsidRoot w:val="0048125B"/>
    <w:rsid w:val="000000B7"/>
    <w:rsid w:val="000018D0"/>
    <w:rsid w:val="00001CFA"/>
    <w:rsid w:val="000110F8"/>
    <w:rsid w:val="0001217E"/>
    <w:rsid w:val="00012C92"/>
    <w:rsid w:val="00013F8A"/>
    <w:rsid w:val="000146DB"/>
    <w:rsid w:val="00015550"/>
    <w:rsid w:val="00024C35"/>
    <w:rsid w:val="00027B88"/>
    <w:rsid w:val="00031126"/>
    <w:rsid w:val="00031421"/>
    <w:rsid w:val="00031B2D"/>
    <w:rsid w:val="0003239B"/>
    <w:rsid w:val="00033B09"/>
    <w:rsid w:val="0004183D"/>
    <w:rsid w:val="00044724"/>
    <w:rsid w:val="000506A6"/>
    <w:rsid w:val="00054E92"/>
    <w:rsid w:val="000600E7"/>
    <w:rsid w:val="000616E3"/>
    <w:rsid w:val="0006207D"/>
    <w:rsid w:val="00072899"/>
    <w:rsid w:val="00073C55"/>
    <w:rsid w:val="00074A12"/>
    <w:rsid w:val="00076C5B"/>
    <w:rsid w:val="000773D0"/>
    <w:rsid w:val="00084D14"/>
    <w:rsid w:val="00090BA5"/>
    <w:rsid w:val="0009367C"/>
    <w:rsid w:val="000949AC"/>
    <w:rsid w:val="00097474"/>
    <w:rsid w:val="000A7D13"/>
    <w:rsid w:val="000B4525"/>
    <w:rsid w:val="000B51F7"/>
    <w:rsid w:val="000B6A2D"/>
    <w:rsid w:val="000B7901"/>
    <w:rsid w:val="000C3CC2"/>
    <w:rsid w:val="000C55E9"/>
    <w:rsid w:val="000D18B3"/>
    <w:rsid w:val="000D2CFD"/>
    <w:rsid w:val="000D3000"/>
    <w:rsid w:val="000F5ECD"/>
    <w:rsid w:val="000F6BA8"/>
    <w:rsid w:val="001055CE"/>
    <w:rsid w:val="001101E4"/>
    <w:rsid w:val="0012046E"/>
    <w:rsid w:val="00125581"/>
    <w:rsid w:val="00125B8A"/>
    <w:rsid w:val="00130576"/>
    <w:rsid w:val="0013103E"/>
    <w:rsid w:val="00132626"/>
    <w:rsid w:val="001330D3"/>
    <w:rsid w:val="001332CE"/>
    <w:rsid w:val="001334EC"/>
    <w:rsid w:val="00133F45"/>
    <w:rsid w:val="00134053"/>
    <w:rsid w:val="00156EFF"/>
    <w:rsid w:val="001659D8"/>
    <w:rsid w:val="001768C9"/>
    <w:rsid w:val="00180B15"/>
    <w:rsid w:val="001840D5"/>
    <w:rsid w:val="00192B88"/>
    <w:rsid w:val="0019435D"/>
    <w:rsid w:val="0019439E"/>
    <w:rsid w:val="00194EF9"/>
    <w:rsid w:val="00197EA8"/>
    <w:rsid w:val="001A057E"/>
    <w:rsid w:val="001A42B8"/>
    <w:rsid w:val="001B2E7F"/>
    <w:rsid w:val="001C01BA"/>
    <w:rsid w:val="001C113A"/>
    <w:rsid w:val="001C1712"/>
    <w:rsid w:val="001C2719"/>
    <w:rsid w:val="001C2A70"/>
    <w:rsid w:val="001C7705"/>
    <w:rsid w:val="001D0911"/>
    <w:rsid w:val="001D74E6"/>
    <w:rsid w:val="001E0896"/>
    <w:rsid w:val="001E0D0A"/>
    <w:rsid w:val="001E0EA3"/>
    <w:rsid w:val="001E771D"/>
    <w:rsid w:val="001E792A"/>
    <w:rsid w:val="001F1ACD"/>
    <w:rsid w:val="001F3AAB"/>
    <w:rsid w:val="001F5846"/>
    <w:rsid w:val="00201611"/>
    <w:rsid w:val="00206782"/>
    <w:rsid w:val="00212576"/>
    <w:rsid w:val="0021371B"/>
    <w:rsid w:val="00215EDF"/>
    <w:rsid w:val="00216FF8"/>
    <w:rsid w:val="0022164D"/>
    <w:rsid w:val="0022345C"/>
    <w:rsid w:val="002317EB"/>
    <w:rsid w:val="0024150A"/>
    <w:rsid w:val="00247227"/>
    <w:rsid w:val="0025242C"/>
    <w:rsid w:val="00252D3B"/>
    <w:rsid w:val="002613C2"/>
    <w:rsid w:val="00265F70"/>
    <w:rsid w:val="002664EC"/>
    <w:rsid w:val="002669B6"/>
    <w:rsid w:val="00266D11"/>
    <w:rsid w:val="00266E0E"/>
    <w:rsid w:val="0028531C"/>
    <w:rsid w:val="0029094B"/>
    <w:rsid w:val="00290A84"/>
    <w:rsid w:val="00291A80"/>
    <w:rsid w:val="002A4A33"/>
    <w:rsid w:val="002A7596"/>
    <w:rsid w:val="002B0843"/>
    <w:rsid w:val="002B2C0C"/>
    <w:rsid w:val="002B7F9D"/>
    <w:rsid w:val="002D182A"/>
    <w:rsid w:val="002D4D61"/>
    <w:rsid w:val="002E1C9A"/>
    <w:rsid w:val="002E4B18"/>
    <w:rsid w:val="002E703E"/>
    <w:rsid w:val="002F608A"/>
    <w:rsid w:val="002F6679"/>
    <w:rsid w:val="003007DC"/>
    <w:rsid w:val="00301139"/>
    <w:rsid w:val="00315E53"/>
    <w:rsid w:val="00321A7D"/>
    <w:rsid w:val="003343F2"/>
    <w:rsid w:val="003373E6"/>
    <w:rsid w:val="00342CD8"/>
    <w:rsid w:val="00343264"/>
    <w:rsid w:val="00343D69"/>
    <w:rsid w:val="00362E62"/>
    <w:rsid w:val="00365841"/>
    <w:rsid w:val="00366850"/>
    <w:rsid w:val="00376A0A"/>
    <w:rsid w:val="0038558A"/>
    <w:rsid w:val="0038670B"/>
    <w:rsid w:val="00386E9C"/>
    <w:rsid w:val="0039258F"/>
    <w:rsid w:val="0039311C"/>
    <w:rsid w:val="003945EF"/>
    <w:rsid w:val="0039486B"/>
    <w:rsid w:val="00396DD0"/>
    <w:rsid w:val="00397173"/>
    <w:rsid w:val="003A12B4"/>
    <w:rsid w:val="003A78E4"/>
    <w:rsid w:val="003B178D"/>
    <w:rsid w:val="003B26B8"/>
    <w:rsid w:val="003B547D"/>
    <w:rsid w:val="003C55D1"/>
    <w:rsid w:val="003D1F14"/>
    <w:rsid w:val="003E20E6"/>
    <w:rsid w:val="003F01E9"/>
    <w:rsid w:val="003F1C6A"/>
    <w:rsid w:val="003F3777"/>
    <w:rsid w:val="00400477"/>
    <w:rsid w:val="00410ED6"/>
    <w:rsid w:val="00411456"/>
    <w:rsid w:val="004174E3"/>
    <w:rsid w:val="00417B78"/>
    <w:rsid w:val="004225F4"/>
    <w:rsid w:val="00423991"/>
    <w:rsid w:val="00430FC2"/>
    <w:rsid w:val="00431B9E"/>
    <w:rsid w:val="004374EC"/>
    <w:rsid w:val="00440DBD"/>
    <w:rsid w:val="004415DA"/>
    <w:rsid w:val="00443D72"/>
    <w:rsid w:val="004501A9"/>
    <w:rsid w:val="00454368"/>
    <w:rsid w:val="00454479"/>
    <w:rsid w:val="00454BB7"/>
    <w:rsid w:val="004554B4"/>
    <w:rsid w:val="00455870"/>
    <w:rsid w:val="00457D23"/>
    <w:rsid w:val="004708AB"/>
    <w:rsid w:val="004725FF"/>
    <w:rsid w:val="00472A67"/>
    <w:rsid w:val="0047374C"/>
    <w:rsid w:val="004778FB"/>
    <w:rsid w:val="0048125B"/>
    <w:rsid w:val="004842D0"/>
    <w:rsid w:val="0049581E"/>
    <w:rsid w:val="00496537"/>
    <w:rsid w:val="004A5325"/>
    <w:rsid w:val="004B2592"/>
    <w:rsid w:val="004B3BDB"/>
    <w:rsid w:val="004B4E6C"/>
    <w:rsid w:val="004C223F"/>
    <w:rsid w:val="004C47D3"/>
    <w:rsid w:val="004D27E8"/>
    <w:rsid w:val="004D42E6"/>
    <w:rsid w:val="004E0C80"/>
    <w:rsid w:val="004E2F5B"/>
    <w:rsid w:val="004E4B7F"/>
    <w:rsid w:val="004E5625"/>
    <w:rsid w:val="004F4B58"/>
    <w:rsid w:val="00504A57"/>
    <w:rsid w:val="005243E3"/>
    <w:rsid w:val="005261A5"/>
    <w:rsid w:val="00527E24"/>
    <w:rsid w:val="00530C5E"/>
    <w:rsid w:val="005330E4"/>
    <w:rsid w:val="00533E1E"/>
    <w:rsid w:val="00535398"/>
    <w:rsid w:val="00540B3A"/>
    <w:rsid w:val="00540F62"/>
    <w:rsid w:val="005510C5"/>
    <w:rsid w:val="005543F0"/>
    <w:rsid w:val="00554445"/>
    <w:rsid w:val="00556CD0"/>
    <w:rsid w:val="005606DC"/>
    <w:rsid w:val="00584295"/>
    <w:rsid w:val="00587701"/>
    <w:rsid w:val="005A229D"/>
    <w:rsid w:val="005A4B46"/>
    <w:rsid w:val="005A6379"/>
    <w:rsid w:val="005B267A"/>
    <w:rsid w:val="005B31B8"/>
    <w:rsid w:val="005B3D52"/>
    <w:rsid w:val="005B40B5"/>
    <w:rsid w:val="005C6BBC"/>
    <w:rsid w:val="005C7A7E"/>
    <w:rsid w:val="005D17A2"/>
    <w:rsid w:val="005D1DF6"/>
    <w:rsid w:val="005D36F2"/>
    <w:rsid w:val="005E3D5F"/>
    <w:rsid w:val="005E4BEC"/>
    <w:rsid w:val="005F1471"/>
    <w:rsid w:val="005F2AC0"/>
    <w:rsid w:val="005F32E6"/>
    <w:rsid w:val="00601ABE"/>
    <w:rsid w:val="00601D30"/>
    <w:rsid w:val="00602631"/>
    <w:rsid w:val="00605C55"/>
    <w:rsid w:val="0060671C"/>
    <w:rsid w:val="00613814"/>
    <w:rsid w:val="00614670"/>
    <w:rsid w:val="00615896"/>
    <w:rsid w:val="00616B00"/>
    <w:rsid w:val="0061770D"/>
    <w:rsid w:val="006213A3"/>
    <w:rsid w:val="0062235D"/>
    <w:rsid w:val="00625B6B"/>
    <w:rsid w:val="00627A98"/>
    <w:rsid w:val="00631486"/>
    <w:rsid w:val="006320E6"/>
    <w:rsid w:val="0063258E"/>
    <w:rsid w:val="00634A99"/>
    <w:rsid w:val="00636417"/>
    <w:rsid w:val="006405FC"/>
    <w:rsid w:val="00644590"/>
    <w:rsid w:val="0065453B"/>
    <w:rsid w:val="0065545F"/>
    <w:rsid w:val="00660D10"/>
    <w:rsid w:val="0066572A"/>
    <w:rsid w:val="006660E2"/>
    <w:rsid w:val="00666CE8"/>
    <w:rsid w:val="00667F44"/>
    <w:rsid w:val="00680AB6"/>
    <w:rsid w:val="00697361"/>
    <w:rsid w:val="006A23DD"/>
    <w:rsid w:val="006A3F8A"/>
    <w:rsid w:val="006A69DC"/>
    <w:rsid w:val="006B2446"/>
    <w:rsid w:val="006C1054"/>
    <w:rsid w:val="006C1A07"/>
    <w:rsid w:val="006C537C"/>
    <w:rsid w:val="006D0957"/>
    <w:rsid w:val="006D1575"/>
    <w:rsid w:val="006D29CB"/>
    <w:rsid w:val="006E27DB"/>
    <w:rsid w:val="006E32E1"/>
    <w:rsid w:val="006E68FB"/>
    <w:rsid w:val="006E6D25"/>
    <w:rsid w:val="006F0D3E"/>
    <w:rsid w:val="006F24C1"/>
    <w:rsid w:val="006F2CDB"/>
    <w:rsid w:val="006F433B"/>
    <w:rsid w:val="0070386B"/>
    <w:rsid w:val="007062DB"/>
    <w:rsid w:val="00715195"/>
    <w:rsid w:val="00727E34"/>
    <w:rsid w:val="00734E68"/>
    <w:rsid w:val="00735725"/>
    <w:rsid w:val="00745679"/>
    <w:rsid w:val="00747DC1"/>
    <w:rsid w:val="00750BEE"/>
    <w:rsid w:val="00756F1E"/>
    <w:rsid w:val="007576F9"/>
    <w:rsid w:val="00771635"/>
    <w:rsid w:val="00777584"/>
    <w:rsid w:val="00783FD2"/>
    <w:rsid w:val="007A3117"/>
    <w:rsid w:val="007B13EB"/>
    <w:rsid w:val="007B2BAC"/>
    <w:rsid w:val="007B4A91"/>
    <w:rsid w:val="007B7B6C"/>
    <w:rsid w:val="007B7DC6"/>
    <w:rsid w:val="007C03CC"/>
    <w:rsid w:val="007D6D7B"/>
    <w:rsid w:val="007E321C"/>
    <w:rsid w:val="007E4EFD"/>
    <w:rsid w:val="007E768E"/>
    <w:rsid w:val="007F062A"/>
    <w:rsid w:val="007F5D5A"/>
    <w:rsid w:val="007F7288"/>
    <w:rsid w:val="00802DFE"/>
    <w:rsid w:val="00804557"/>
    <w:rsid w:val="00810D97"/>
    <w:rsid w:val="0081564B"/>
    <w:rsid w:val="00816717"/>
    <w:rsid w:val="00820DCC"/>
    <w:rsid w:val="0082100A"/>
    <w:rsid w:val="008343E6"/>
    <w:rsid w:val="008456C1"/>
    <w:rsid w:val="00845990"/>
    <w:rsid w:val="0084756C"/>
    <w:rsid w:val="00857612"/>
    <w:rsid w:val="0087001D"/>
    <w:rsid w:val="00876575"/>
    <w:rsid w:val="008856D9"/>
    <w:rsid w:val="00890097"/>
    <w:rsid w:val="008A6F70"/>
    <w:rsid w:val="008A716F"/>
    <w:rsid w:val="008B1CAD"/>
    <w:rsid w:val="008B726D"/>
    <w:rsid w:val="008C3843"/>
    <w:rsid w:val="008C5A91"/>
    <w:rsid w:val="008C5F7F"/>
    <w:rsid w:val="008C66AB"/>
    <w:rsid w:val="008D26F4"/>
    <w:rsid w:val="008D6986"/>
    <w:rsid w:val="008D7143"/>
    <w:rsid w:val="008E46E6"/>
    <w:rsid w:val="008E4E4D"/>
    <w:rsid w:val="008E6A52"/>
    <w:rsid w:val="008E7508"/>
    <w:rsid w:val="008F0E82"/>
    <w:rsid w:val="008F1F71"/>
    <w:rsid w:val="008F3BC4"/>
    <w:rsid w:val="00901DD7"/>
    <w:rsid w:val="00903DB4"/>
    <w:rsid w:val="00904CE2"/>
    <w:rsid w:val="009051D8"/>
    <w:rsid w:val="009073D3"/>
    <w:rsid w:val="00910138"/>
    <w:rsid w:val="0091260E"/>
    <w:rsid w:val="00914569"/>
    <w:rsid w:val="009261B6"/>
    <w:rsid w:val="00926AA6"/>
    <w:rsid w:val="00932491"/>
    <w:rsid w:val="00937653"/>
    <w:rsid w:val="00937B82"/>
    <w:rsid w:val="00940071"/>
    <w:rsid w:val="0094113E"/>
    <w:rsid w:val="00942538"/>
    <w:rsid w:val="009437E7"/>
    <w:rsid w:val="00961159"/>
    <w:rsid w:val="00963819"/>
    <w:rsid w:val="00963F4E"/>
    <w:rsid w:val="00967972"/>
    <w:rsid w:val="00972BEC"/>
    <w:rsid w:val="009733CD"/>
    <w:rsid w:val="00986BD9"/>
    <w:rsid w:val="009941FF"/>
    <w:rsid w:val="009A5F36"/>
    <w:rsid w:val="009A6EF3"/>
    <w:rsid w:val="009A79EA"/>
    <w:rsid w:val="009A7F6F"/>
    <w:rsid w:val="009B19D3"/>
    <w:rsid w:val="009C27D2"/>
    <w:rsid w:val="009C4BAC"/>
    <w:rsid w:val="009C7D78"/>
    <w:rsid w:val="009E45B3"/>
    <w:rsid w:val="009E5FB8"/>
    <w:rsid w:val="009E76BA"/>
    <w:rsid w:val="009F15C7"/>
    <w:rsid w:val="009F64E7"/>
    <w:rsid w:val="009F7A3E"/>
    <w:rsid w:val="00A11DEC"/>
    <w:rsid w:val="00A1599E"/>
    <w:rsid w:val="00A23A7F"/>
    <w:rsid w:val="00A2784B"/>
    <w:rsid w:val="00A27C7D"/>
    <w:rsid w:val="00A30E88"/>
    <w:rsid w:val="00A322B8"/>
    <w:rsid w:val="00A34C26"/>
    <w:rsid w:val="00A3759F"/>
    <w:rsid w:val="00A478EE"/>
    <w:rsid w:val="00A55659"/>
    <w:rsid w:val="00A65A9E"/>
    <w:rsid w:val="00A739D5"/>
    <w:rsid w:val="00A75E67"/>
    <w:rsid w:val="00A762CE"/>
    <w:rsid w:val="00A80939"/>
    <w:rsid w:val="00A83D56"/>
    <w:rsid w:val="00A931AD"/>
    <w:rsid w:val="00A93FB2"/>
    <w:rsid w:val="00A9786B"/>
    <w:rsid w:val="00AA022B"/>
    <w:rsid w:val="00AA44DD"/>
    <w:rsid w:val="00AB37ED"/>
    <w:rsid w:val="00AB6C9C"/>
    <w:rsid w:val="00AC3FA5"/>
    <w:rsid w:val="00AD14D0"/>
    <w:rsid w:val="00AD1DA3"/>
    <w:rsid w:val="00AD3EBD"/>
    <w:rsid w:val="00AD5FDF"/>
    <w:rsid w:val="00AE2943"/>
    <w:rsid w:val="00AF01FC"/>
    <w:rsid w:val="00AF42B5"/>
    <w:rsid w:val="00AF503A"/>
    <w:rsid w:val="00AF5FA0"/>
    <w:rsid w:val="00AF6092"/>
    <w:rsid w:val="00AF6FC9"/>
    <w:rsid w:val="00B02BF8"/>
    <w:rsid w:val="00B12477"/>
    <w:rsid w:val="00B147B5"/>
    <w:rsid w:val="00B1621F"/>
    <w:rsid w:val="00B17632"/>
    <w:rsid w:val="00B20EF9"/>
    <w:rsid w:val="00B21E24"/>
    <w:rsid w:val="00B274A5"/>
    <w:rsid w:val="00B35D20"/>
    <w:rsid w:val="00B42845"/>
    <w:rsid w:val="00B43213"/>
    <w:rsid w:val="00B4663F"/>
    <w:rsid w:val="00B50A16"/>
    <w:rsid w:val="00B516A3"/>
    <w:rsid w:val="00B52BD9"/>
    <w:rsid w:val="00B53BC0"/>
    <w:rsid w:val="00B608B5"/>
    <w:rsid w:val="00B667EB"/>
    <w:rsid w:val="00B87FD7"/>
    <w:rsid w:val="00B904AF"/>
    <w:rsid w:val="00B9522F"/>
    <w:rsid w:val="00BA0376"/>
    <w:rsid w:val="00BB4BF5"/>
    <w:rsid w:val="00BB5059"/>
    <w:rsid w:val="00BC0D1E"/>
    <w:rsid w:val="00BC4C0F"/>
    <w:rsid w:val="00BE0780"/>
    <w:rsid w:val="00BE6E4C"/>
    <w:rsid w:val="00BF1609"/>
    <w:rsid w:val="00BF350B"/>
    <w:rsid w:val="00BF546C"/>
    <w:rsid w:val="00C134A1"/>
    <w:rsid w:val="00C169EE"/>
    <w:rsid w:val="00C25D6B"/>
    <w:rsid w:val="00C30813"/>
    <w:rsid w:val="00C31C6E"/>
    <w:rsid w:val="00C33C81"/>
    <w:rsid w:val="00C36453"/>
    <w:rsid w:val="00C4096E"/>
    <w:rsid w:val="00C41484"/>
    <w:rsid w:val="00C468E4"/>
    <w:rsid w:val="00C5379C"/>
    <w:rsid w:val="00C5434D"/>
    <w:rsid w:val="00C552BF"/>
    <w:rsid w:val="00C55B85"/>
    <w:rsid w:val="00C56F7C"/>
    <w:rsid w:val="00C614B0"/>
    <w:rsid w:val="00C64DA2"/>
    <w:rsid w:val="00C65DEC"/>
    <w:rsid w:val="00C7187D"/>
    <w:rsid w:val="00C75278"/>
    <w:rsid w:val="00C8341C"/>
    <w:rsid w:val="00C84AF8"/>
    <w:rsid w:val="00C90EE1"/>
    <w:rsid w:val="00C93436"/>
    <w:rsid w:val="00CA0C71"/>
    <w:rsid w:val="00CA25DD"/>
    <w:rsid w:val="00CA471B"/>
    <w:rsid w:val="00CA6DF6"/>
    <w:rsid w:val="00CB0891"/>
    <w:rsid w:val="00CB5D2A"/>
    <w:rsid w:val="00CC1AA3"/>
    <w:rsid w:val="00CC2B25"/>
    <w:rsid w:val="00CC2C4F"/>
    <w:rsid w:val="00CD4FFD"/>
    <w:rsid w:val="00CD50B7"/>
    <w:rsid w:val="00CD51E1"/>
    <w:rsid w:val="00CD647F"/>
    <w:rsid w:val="00CE0943"/>
    <w:rsid w:val="00CE2950"/>
    <w:rsid w:val="00CE55CE"/>
    <w:rsid w:val="00CF0390"/>
    <w:rsid w:val="00CF122D"/>
    <w:rsid w:val="00D017D9"/>
    <w:rsid w:val="00D144E1"/>
    <w:rsid w:val="00D1782E"/>
    <w:rsid w:val="00D32D30"/>
    <w:rsid w:val="00D33E0D"/>
    <w:rsid w:val="00D3517E"/>
    <w:rsid w:val="00D36019"/>
    <w:rsid w:val="00D365BE"/>
    <w:rsid w:val="00D36691"/>
    <w:rsid w:val="00D3790E"/>
    <w:rsid w:val="00D40323"/>
    <w:rsid w:val="00D42129"/>
    <w:rsid w:val="00D45CB1"/>
    <w:rsid w:val="00D51CFB"/>
    <w:rsid w:val="00D524BB"/>
    <w:rsid w:val="00D537B7"/>
    <w:rsid w:val="00D554AB"/>
    <w:rsid w:val="00D622D2"/>
    <w:rsid w:val="00D66ECF"/>
    <w:rsid w:val="00D67D3F"/>
    <w:rsid w:val="00D717E6"/>
    <w:rsid w:val="00D77977"/>
    <w:rsid w:val="00D77DD8"/>
    <w:rsid w:val="00D844A5"/>
    <w:rsid w:val="00D90BB8"/>
    <w:rsid w:val="00D951C5"/>
    <w:rsid w:val="00D95D28"/>
    <w:rsid w:val="00DA080C"/>
    <w:rsid w:val="00DA0991"/>
    <w:rsid w:val="00DA54F8"/>
    <w:rsid w:val="00DA6DD4"/>
    <w:rsid w:val="00DB25E8"/>
    <w:rsid w:val="00DB5C55"/>
    <w:rsid w:val="00DC2559"/>
    <w:rsid w:val="00DC2AC8"/>
    <w:rsid w:val="00DC4771"/>
    <w:rsid w:val="00DC5023"/>
    <w:rsid w:val="00DC58D9"/>
    <w:rsid w:val="00DC7F82"/>
    <w:rsid w:val="00DD5127"/>
    <w:rsid w:val="00DE2E42"/>
    <w:rsid w:val="00DF32D1"/>
    <w:rsid w:val="00E00EE8"/>
    <w:rsid w:val="00E035BE"/>
    <w:rsid w:val="00E04FDC"/>
    <w:rsid w:val="00E10E56"/>
    <w:rsid w:val="00E11064"/>
    <w:rsid w:val="00E25F43"/>
    <w:rsid w:val="00E26E44"/>
    <w:rsid w:val="00E3065F"/>
    <w:rsid w:val="00E30995"/>
    <w:rsid w:val="00E30D0C"/>
    <w:rsid w:val="00E30E36"/>
    <w:rsid w:val="00E31BF1"/>
    <w:rsid w:val="00E35003"/>
    <w:rsid w:val="00E3646F"/>
    <w:rsid w:val="00E364C9"/>
    <w:rsid w:val="00E43786"/>
    <w:rsid w:val="00E54F41"/>
    <w:rsid w:val="00E62D8B"/>
    <w:rsid w:val="00E82070"/>
    <w:rsid w:val="00E90572"/>
    <w:rsid w:val="00E94341"/>
    <w:rsid w:val="00EA2CCA"/>
    <w:rsid w:val="00EA6C52"/>
    <w:rsid w:val="00EA6EA8"/>
    <w:rsid w:val="00EB18BF"/>
    <w:rsid w:val="00EB6AFB"/>
    <w:rsid w:val="00ED0BAB"/>
    <w:rsid w:val="00ED74C8"/>
    <w:rsid w:val="00EE240C"/>
    <w:rsid w:val="00EE26D0"/>
    <w:rsid w:val="00EF15D0"/>
    <w:rsid w:val="00EF2AB4"/>
    <w:rsid w:val="00EF7417"/>
    <w:rsid w:val="00F00DEF"/>
    <w:rsid w:val="00F00F32"/>
    <w:rsid w:val="00F17D62"/>
    <w:rsid w:val="00F208E7"/>
    <w:rsid w:val="00F311C9"/>
    <w:rsid w:val="00F42430"/>
    <w:rsid w:val="00F43BED"/>
    <w:rsid w:val="00F4545A"/>
    <w:rsid w:val="00F46556"/>
    <w:rsid w:val="00F549E0"/>
    <w:rsid w:val="00F81A0A"/>
    <w:rsid w:val="00F92B5B"/>
    <w:rsid w:val="00F93493"/>
    <w:rsid w:val="00F95CE7"/>
    <w:rsid w:val="00FA20B7"/>
    <w:rsid w:val="00FA2CCE"/>
    <w:rsid w:val="00FA4838"/>
    <w:rsid w:val="00FA7C9E"/>
    <w:rsid w:val="00FB5CA0"/>
    <w:rsid w:val="00FC5028"/>
    <w:rsid w:val="00FD1B8B"/>
    <w:rsid w:val="00FD2C75"/>
    <w:rsid w:val="00FD681B"/>
    <w:rsid w:val="00FE0D6B"/>
    <w:rsid w:val="00FE11A0"/>
    <w:rsid w:val="00FF5D35"/>
    <w:rsid w:val="00FF6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491"/>
  </w:style>
  <w:style w:type="paragraph" w:styleId="3">
    <w:name w:val="heading 3"/>
    <w:basedOn w:val="a"/>
    <w:link w:val="30"/>
    <w:uiPriority w:val="9"/>
    <w:qFormat/>
    <w:rsid w:val="00E31B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125B"/>
    <w:pPr>
      <w:ind w:left="720"/>
      <w:contextualSpacing/>
    </w:pPr>
  </w:style>
  <w:style w:type="paragraph" w:customStyle="1" w:styleId="4">
    <w:name w:val="стиль4"/>
    <w:basedOn w:val="a"/>
    <w:rsid w:val="00715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15195"/>
    <w:rPr>
      <w:color w:val="0000FF"/>
      <w:u w:val="single"/>
    </w:rPr>
  </w:style>
  <w:style w:type="character" w:customStyle="1" w:styleId="longtext">
    <w:name w:val="long_text"/>
    <w:basedOn w:val="a0"/>
    <w:rsid w:val="004B4E6C"/>
  </w:style>
  <w:style w:type="paragraph" w:styleId="a5">
    <w:name w:val="Normal (Web)"/>
    <w:basedOn w:val="a"/>
    <w:uiPriority w:val="99"/>
    <w:unhideWhenUsed/>
    <w:rsid w:val="001B2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0018D0"/>
    <w:rPr>
      <w:color w:val="800080" w:themeColor="followedHyperlink"/>
      <w:u w:val="single"/>
    </w:rPr>
  </w:style>
  <w:style w:type="character" w:styleId="a7">
    <w:name w:val="Strong"/>
    <w:basedOn w:val="a0"/>
    <w:uiPriority w:val="22"/>
    <w:qFormat/>
    <w:rsid w:val="00D017D9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E31BF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8">
    <w:name w:val="Emphasis"/>
    <w:basedOn w:val="a0"/>
    <w:uiPriority w:val="20"/>
    <w:qFormat/>
    <w:rsid w:val="000B51F7"/>
    <w:rPr>
      <w:i/>
      <w:iCs/>
    </w:rPr>
  </w:style>
  <w:style w:type="character" w:customStyle="1" w:styleId="editsection">
    <w:name w:val="editsection"/>
    <w:basedOn w:val="a0"/>
    <w:rsid w:val="007C03CC"/>
  </w:style>
  <w:style w:type="character" w:customStyle="1" w:styleId="mw-headline">
    <w:name w:val="mw-headline"/>
    <w:basedOn w:val="a0"/>
    <w:rsid w:val="007C03CC"/>
  </w:style>
  <w:style w:type="character" w:customStyle="1" w:styleId="ref-info">
    <w:name w:val="ref-info"/>
    <w:basedOn w:val="a0"/>
    <w:rsid w:val="00FD68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B%D0%BE%D0%BD%D0%B4%D0%BE%D0%BD" TargetMode="External"/><Relationship Id="rId13" Type="http://schemas.openxmlformats.org/officeDocument/2006/relationships/hyperlink" Target="http://ru.wikipedia.org/wiki/%D0%9F%D0%B5%D1%80%D0%B2%D0%B0%D1%8F_%D0%BC%D0%B8%D1%80%D0%BE%D0%B2%D0%B0%D1%8F_%D0%B2%D0%BE%D0%B9%D0%BD%D0%B0" TargetMode="External"/><Relationship Id="rId18" Type="http://schemas.openxmlformats.org/officeDocument/2006/relationships/hyperlink" Target="http://ru.wikipedia.org/wiki/%D0%AF%D0%BF%D0%BE%D0%BD%D0%B8%D1%8F" TargetMode="External"/><Relationship Id="rId26" Type="http://schemas.openxmlformats.org/officeDocument/2006/relationships/hyperlink" Target="http://ru.wikipedia.org/wiki/%D0%A1%D0%A8%D0%90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u.wikipedia.org/wiki/%D0%9B%D0%BE%D0%BD%D0%B4%D0%BE%D0%BD" TargetMode="External"/><Relationship Id="rId34" Type="http://schemas.openxmlformats.org/officeDocument/2006/relationships/hyperlink" Target="http://youroffshore.ru/trastovaya_kompania/" TargetMode="External"/><Relationship Id="rId7" Type="http://schemas.openxmlformats.org/officeDocument/2006/relationships/hyperlink" Target="http://ru.wikipedia.org/wiki/%D0%97%D0%BE%D0%BB%D0%BE%D1%82%D0%BE" TargetMode="External"/><Relationship Id="rId12" Type="http://schemas.openxmlformats.org/officeDocument/2006/relationships/hyperlink" Target="http://ru.wikipedia.org/wiki/%D0%9A%D1%80%D0%B5%D0%B4%D0%B8%D1%82%D0%BD%D0%B0%D1%8F_%D1%81%D0%B8%D1%81%D1%82%D0%B5%D0%BC%D0%B0" TargetMode="External"/><Relationship Id="rId17" Type="http://schemas.openxmlformats.org/officeDocument/2006/relationships/hyperlink" Target="http://ru.wikipedia.org/wiki/%D0%97%D0%B0%D0%BF%D0%B0%D0%B4%D0%BD%D0%B0%D1%8F_%D0%95%D0%B2%D1%80%D0%BE%D0%BF%D0%B0" TargetMode="External"/><Relationship Id="rId25" Type="http://schemas.openxmlformats.org/officeDocument/2006/relationships/hyperlink" Target="http://ru.wikipedia.org/wiki/%D0%9D%D1%8C%D1%8E-%D0%99%D0%BE%D1%80%D0%BA" TargetMode="External"/><Relationship Id="rId33" Type="http://schemas.openxmlformats.org/officeDocument/2006/relationships/hyperlink" Target="http://ru.wikipedia.org/w/index.php?title=%D0%90%D0%BD%D0%B3%D0%BB%D0%B8%D0%B9%D1%81%D0%BA%D0%BE%D0%B5_%D0%BE%D0%B1%D1%89%D0%B5%D0%B5_%D0%BF%D1%80%D0%B0%D0%B2%D0%BE&amp;action=edit&amp;redlink=1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A1%D0%A8%D0%90" TargetMode="External"/><Relationship Id="rId20" Type="http://schemas.openxmlformats.org/officeDocument/2006/relationships/hyperlink" Target="http://ru.wikipedia.org/wiki/%D0%97%D0%B0%D0%BA%D0%BE%D0%BD%D0%BE%D0%B4%D0%B0%D1%82%D0%B5%D0%BB%D1%8C%D1%81%D1%82%D0%B2%D0%BE" TargetMode="External"/><Relationship Id="rId29" Type="http://schemas.openxmlformats.org/officeDocument/2006/relationships/hyperlink" Target="http://ru.wikipedia.org/wiki/%D0%91%D0%B8%D0%B7%D0%BD%D0%B5%D1%81%D0%BC%D0%B5%D0%BD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A6%D0%B5%D0%BD%D0%BD%D1%8B%D0%B5_%D0%B1%D1%83%D0%BC%D0%B0%D0%B3%D0%B8" TargetMode="External"/><Relationship Id="rId11" Type="http://schemas.openxmlformats.org/officeDocument/2006/relationships/hyperlink" Target="http://ru.wikipedia.org/wiki/%D0%A4%D1%83%D0%BD%D1%82_%D1%81%D1%82%D0%B5%D1%80%D0%BB%D0%B8%D0%BD%D0%B3%D0%BE%D0%B2" TargetMode="External"/><Relationship Id="rId24" Type="http://schemas.openxmlformats.org/officeDocument/2006/relationships/hyperlink" Target="http://ru.wikipedia.org/wiki/%D0%A1%D0%BB%D0%B8%D1%8F%D0%BD%D0%B8%D1%8F_%D0%B8_%D0%BF%D0%BE%D0%B3%D0%BB%D0%BE%D1%89%D0%B5%D0%BD%D0%B8%D1%8F" TargetMode="External"/><Relationship Id="rId32" Type="http://schemas.openxmlformats.org/officeDocument/2006/relationships/hyperlink" Target="http://ru.wikipedia.org/wiki/%D0%90%D0%B7%D0%B8%D1%8F" TargetMode="External"/><Relationship Id="rId5" Type="http://schemas.openxmlformats.org/officeDocument/2006/relationships/hyperlink" Target="http://ru.wikipedia.org/wiki/%D0%91%D0%B0%D0%BD%D0%BA" TargetMode="External"/><Relationship Id="rId15" Type="http://schemas.openxmlformats.org/officeDocument/2006/relationships/hyperlink" Target="http://ru.wikipedia.org/wiki/1960-%D0%B5" TargetMode="External"/><Relationship Id="rId23" Type="http://schemas.openxmlformats.org/officeDocument/2006/relationships/hyperlink" Target="http://ru.wikipedia.org/wiki/%D0%9D%D1%8C%D1%8E-%D0%99%D0%BE%D1%80%D0%BA" TargetMode="External"/><Relationship Id="rId28" Type="http://schemas.openxmlformats.org/officeDocument/2006/relationships/hyperlink" Target="http://ru.wikipedia.org/wiki/%D0%A2%D0%B5%D1%80%D0%B0%D0%BA%D1%82%D1%8B_11_%D1%81%D0%B5%D0%BD%D1%82%D1%8F%D0%B1%D1%80%D1%8F_2001_%D0%B3%D0%BE%D0%B4%D0%B0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ru.wikipedia.org/wiki/%D0%92%D0%B5%D0%BB%D0%B8%D0%BA%D0%BE%D0%B1%D1%80%D0%B8%D1%82%D0%B0%D0%BD%D0%B8%D1%8F" TargetMode="External"/><Relationship Id="rId19" Type="http://schemas.openxmlformats.org/officeDocument/2006/relationships/hyperlink" Target="http://ru.wikipedia.org/wiki/%D0%9B%D0%BE%D0%BD%D0%B4%D0%BE%D0%BD" TargetMode="External"/><Relationship Id="rId31" Type="http://schemas.openxmlformats.org/officeDocument/2006/relationships/hyperlink" Target="http://ru.wikipedia.org/wiki/%D0%92%D0%B5%D0%BB%D0%B8%D0%BA%D0%BE%D0%B1%D1%80%D0%B8%D1%82%D0%B0%D0%BD%D0%B8%D1%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A%D0%B0%D0%BF%D0%B8%D1%82%D0%B0%D0%BB%D0%B8%D0%B7%D0%BC" TargetMode="External"/><Relationship Id="rId14" Type="http://schemas.openxmlformats.org/officeDocument/2006/relationships/hyperlink" Target="http://ru.wikipedia.org/wiki/%D0%A1%D0%A8%D0%90" TargetMode="External"/><Relationship Id="rId22" Type="http://schemas.openxmlformats.org/officeDocument/2006/relationships/hyperlink" Target="http://ru.wikipedia.org/wiki/%D0%98%D0%BD%D0%BE%D1%81%D1%82%D1%80%D0%B0%D0%BD%D0%BD%D0%B0%D1%8F_%D0%B2%D0%B0%D0%BB%D1%8E%D1%82%D0%B0" TargetMode="External"/><Relationship Id="rId27" Type="http://schemas.openxmlformats.org/officeDocument/2006/relationships/hyperlink" Target="http://ru.wikipedia.org/wiki/%D0%9D%D1%8C%D1%8E-%D0%99%D0%BE%D1%80%D0%BA" TargetMode="External"/><Relationship Id="rId30" Type="http://schemas.openxmlformats.org/officeDocument/2006/relationships/hyperlink" Target="http://ru.wikipedia.org/wiki/%D0%93%D0%BE%D0%BD%D0%BA%D0%BE%D0%BD%D0%B3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4</Pages>
  <Words>1958</Words>
  <Characters>11161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Koziavki</cp:lastModifiedBy>
  <cp:revision>60</cp:revision>
  <dcterms:created xsi:type="dcterms:W3CDTF">2011-07-22T08:30:00Z</dcterms:created>
  <dcterms:modified xsi:type="dcterms:W3CDTF">2012-04-20T14:24:00Z</dcterms:modified>
</cp:coreProperties>
</file>