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491" w:rsidRPr="003769C6" w:rsidRDefault="003769C6" w:rsidP="003769C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3769C6">
        <w:rPr>
          <w:rFonts w:ascii="Times New Roman" w:hAnsi="Times New Roman" w:cs="Times New Roman"/>
          <w:b/>
          <w:i/>
          <w:sz w:val="32"/>
          <w:szCs w:val="32"/>
        </w:rPr>
        <w:t>Часть 2. Регулирование международной микро- и макроэкономики.</w:t>
      </w:r>
    </w:p>
    <w:p w:rsidR="003769C6" w:rsidRDefault="003769C6" w:rsidP="003769C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69C6" w:rsidRDefault="003769C6" w:rsidP="003769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69C6">
        <w:rPr>
          <w:rFonts w:ascii="Times New Roman" w:hAnsi="Times New Roman" w:cs="Times New Roman"/>
          <w:b/>
          <w:sz w:val="28"/>
          <w:szCs w:val="28"/>
        </w:rPr>
        <w:t>Раздел 5. Регулирование международной микроэкономики</w:t>
      </w:r>
    </w:p>
    <w:p w:rsidR="003769C6" w:rsidRPr="003769C6" w:rsidRDefault="003769C6" w:rsidP="003769C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69C6" w:rsidRPr="003769C6" w:rsidRDefault="003769C6" w:rsidP="003769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69C6">
        <w:rPr>
          <w:rFonts w:ascii="Times New Roman" w:hAnsi="Times New Roman" w:cs="Times New Roman"/>
          <w:b/>
          <w:sz w:val="24"/>
          <w:szCs w:val="24"/>
        </w:rPr>
        <w:t>Тема 17. Регулирование международной торговли</w:t>
      </w:r>
    </w:p>
    <w:p w:rsidR="003769C6" w:rsidRPr="003769C6" w:rsidRDefault="003769C6" w:rsidP="003769C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69C6">
        <w:rPr>
          <w:rFonts w:ascii="Times New Roman" w:hAnsi="Times New Roman" w:cs="Times New Roman"/>
          <w:b/>
          <w:sz w:val="24"/>
          <w:szCs w:val="24"/>
        </w:rPr>
        <w:t>ВТО и ее роль в регулировании международной торговли</w:t>
      </w:r>
    </w:p>
    <w:p w:rsidR="003769C6" w:rsidRPr="003769C6" w:rsidRDefault="003769C6" w:rsidP="003769C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69C6">
        <w:rPr>
          <w:rFonts w:ascii="Times New Roman" w:hAnsi="Times New Roman" w:cs="Times New Roman"/>
          <w:b/>
          <w:sz w:val="24"/>
          <w:szCs w:val="24"/>
        </w:rPr>
        <w:t>Международное регулирование торговли экономическими органами ООН</w:t>
      </w:r>
    </w:p>
    <w:p w:rsidR="003769C6" w:rsidRPr="003769C6" w:rsidRDefault="003769C6" w:rsidP="003769C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69C6">
        <w:rPr>
          <w:rFonts w:ascii="Times New Roman" w:hAnsi="Times New Roman" w:cs="Times New Roman"/>
          <w:b/>
          <w:sz w:val="24"/>
          <w:szCs w:val="24"/>
        </w:rPr>
        <w:t>Направления деятельности Международного торгового центра (МТЦ)</w:t>
      </w:r>
    </w:p>
    <w:p w:rsidR="003769C6" w:rsidRPr="003769C6" w:rsidRDefault="003769C6" w:rsidP="003769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69C6" w:rsidRDefault="007F74C2" w:rsidP="007F74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3769C6">
        <w:rPr>
          <w:rFonts w:ascii="Times New Roman" w:hAnsi="Times New Roman" w:cs="Times New Roman"/>
          <w:b/>
          <w:sz w:val="24"/>
          <w:szCs w:val="24"/>
        </w:rPr>
        <w:t>ВТО и ее роль в регулировании международной торговли</w:t>
      </w:r>
    </w:p>
    <w:p w:rsidR="005D6DD4" w:rsidRPr="005D6DD4" w:rsidRDefault="005D6DD4" w:rsidP="00526C2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C21">
        <w:rPr>
          <w:rFonts w:ascii="Times New Roman" w:hAnsi="Times New Roman" w:cs="Times New Roman"/>
          <w:b/>
          <w:sz w:val="24"/>
          <w:szCs w:val="24"/>
        </w:rPr>
        <w:t>Всемирная торговая организация</w:t>
      </w:r>
      <w:r w:rsidRPr="005D6DD4">
        <w:rPr>
          <w:rFonts w:ascii="Times New Roman" w:hAnsi="Times New Roman" w:cs="Times New Roman"/>
          <w:sz w:val="24"/>
          <w:szCs w:val="24"/>
        </w:rPr>
        <w:t xml:space="preserve"> - главный международный регулятор  международной торговли. Она преобразована из Генерального соглашения по тарифам и торговле (ГАТТ) в 1995 году. Инициатором</w:t>
      </w:r>
      <w:r w:rsidR="00526C21">
        <w:rPr>
          <w:rFonts w:ascii="Times New Roman" w:hAnsi="Times New Roman" w:cs="Times New Roman"/>
          <w:sz w:val="24"/>
          <w:szCs w:val="24"/>
        </w:rPr>
        <w:t xml:space="preserve"> создания</w:t>
      </w:r>
      <w:r w:rsidRPr="005D6DD4">
        <w:rPr>
          <w:rFonts w:ascii="Times New Roman" w:hAnsi="Times New Roman" w:cs="Times New Roman"/>
          <w:sz w:val="24"/>
          <w:szCs w:val="24"/>
        </w:rPr>
        <w:t xml:space="preserve"> выступили США</w:t>
      </w:r>
      <w:r w:rsidR="00526C21">
        <w:rPr>
          <w:rFonts w:ascii="Times New Roman" w:hAnsi="Times New Roman" w:cs="Times New Roman"/>
          <w:sz w:val="24"/>
          <w:szCs w:val="24"/>
        </w:rPr>
        <w:t>.</w:t>
      </w:r>
    </w:p>
    <w:p w:rsidR="005D6DD4" w:rsidRPr="005D6DD4" w:rsidRDefault="005D6DD4" w:rsidP="005D6D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DD4">
        <w:rPr>
          <w:rFonts w:ascii="Times New Roman" w:hAnsi="Times New Roman" w:cs="Times New Roman"/>
          <w:b/>
          <w:sz w:val="24"/>
          <w:szCs w:val="24"/>
        </w:rPr>
        <w:t>Главной целью ГАТТ</w:t>
      </w:r>
      <w:r w:rsidRPr="005D6DD4">
        <w:rPr>
          <w:rFonts w:ascii="Times New Roman" w:hAnsi="Times New Roman" w:cs="Times New Roman"/>
          <w:sz w:val="24"/>
          <w:szCs w:val="24"/>
        </w:rPr>
        <w:t xml:space="preserve">  было обеспечение условий для развития международной торговли, ослабление  торговых барьеров и регулирование торговых споров. Текст Генерального соглашения содержал такие основные положения:</w:t>
      </w:r>
    </w:p>
    <w:p w:rsidR="007B0B1F" w:rsidRDefault="005D6DD4" w:rsidP="007B0B1F">
      <w:pPr>
        <w:pStyle w:val="a3"/>
        <w:numPr>
          <w:ilvl w:val="0"/>
          <w:numId w:val="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B1F">
        <w:rPr>
          <w:rFonts w:ascii="Times New Roman" w:hAnsi="Times New Roman" w:cs="Times New Roman"/>
          <w:sz w:val="24"/>
          <w:szCs w:val="24"/>
        </w:rPr>
        <w:t>определение сферы применения  режима наибольшего содействия в международной торговле;</w:t>
      </w:r>
    </w:p>
    <w:p w:rsidR="007B0B1F" w:rsidRDefault="005D6DD4" w:rsidP="007B0B1F">
      <w:pPr>
        <w:pStyle w:val="a3"/>
        <w:numPr>
          <w:ilvl w:val="0"/>
          <w:numId w:val="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B1F">
        <w:rPr>
          <w:rFonts w:ascii="Times New Roman" w:hAnsi="Times New Roman" w:cs="Times New Roman"/>
          <w:sz w:val="24"/>
          <w:szCs w:val="24"/>
        </w:rPr>
        <w:t>порядок  таможенного налогообложения;</w:t>
      </w:r>
    </w:p>
    <w:p w:rsidR="007B0B1F" w:rsidRDefault="005D6DD4" w:rsidP="007B0B1F">
      <w:pPr>
        <w:pStyle w:val="a3"/>
        <w:numPr>
          <w:ilvl w:val="0"/>
          <w:numId w:val="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B1F">
        <w:rPr>
          <w:rFonts w:ascii="Times New Roman" w:hAnsi="Times New Roman" w:cs="Times New Roman"/>
          <w:sz w:val="24"/>
          <w:szCs w:val="24"/>
        </w:rPr>
        <w:t>правила торговой политики в международной торговле (национальный режим относительно внутреннего налогообложения, применение налогов, субсидий в торговле и т.п.)</w:t>
      </w:r>
      <w:r w:rsidR="007B0B1F">
        <w:rPr>
          <w:rFonts w:ascii="Times New Roman" w:hAnsi="Times New Roman" w:cs="Times New Roman"/>
          <w:sz w:val="24"/>
          <w:szCs w:val="24"/>
        </w:rPr>
        <w:t>;</w:t>
      </w:r>
    </w:p>
    <w:p w:rsidR="005D6DD4" w:rsidRPr="007B0B1F" w:rsidRDefault="005D6DD4" w:rsidP="007B0B1F">
      <w:pPr>
        <w:pStyle w:val="a3"/>
        <w:numPr>
          <w:ilvl w:val="0"/>
          <w:numId w:val="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B1F">
        <w:rPr>
          <w:rFonts w:ascii="Times New Roman" w:hAnsi="Times New Roman" w:cs="Times New Roman"/>
          <w:sz w:val="24"/>
          <w:szCs w:val="24"/>
        </w:rPr>
        <w:t>содействие  развитию внешней торговли развивающихся стран.</w:t>
      </w:r>
    </w:p>
    <w:p w:rsidR="005D6DD4" w:rsidRPr="005D6DD4" w:rsidRDefault="005D6DD4" w:rsidP="005D6D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DD4">
        <w:rPr>
          <w:rFonts w:ascii="Times New Roman" w:hAnsi="Times New Roman" w:cs="Times New Roman"/>
          <w:sz w:val="24"/>
          <w:szCs w:val="24"/>
        </w:rPr>
        <w:t xml:space="preserve">Основной формой деятельности ГАТТ было проведение международных многосторонних торговых переговоров - раундов,  на которые обсуждались актуальные проблемы торговой политики и определялись юридические нормы, правила и принципы мировой торговли. Таких раундов </w:t>
      </w:r>
      <w:r w:rsidR="00526C21">
        <w:rPr>
          <w:rFonts w:ascii="Times New Roman" w:hAnsi="Times New Roman" w:cs="Times New Roman"/>
          <w:sz w:val="24"/>
          <w:szCs w:val="24"/>
        </w:rPr>
        <w:t>было</w:t>
      </w:r>
      <w:r w:rsidRPr="005D6DD4">
        <w:rPr>
          <w:rFonts w:ascii="Times New Roman" w:hAnsi="Times New Roman" w:cs="Times New Roman"/>
          <w:sz w:val="24"/>
          <w:szCs w:val="24"/>
        </w:rPr>
        <w:t xml:space="preserve"> восемь. </w:t>
      </w:r>
      <w:r w:rsidR="00526C21">
        <w:rPr>
          <w:rFonts w:ascii="Times New Roman" w:hAnsi="Times New Roman" w:cs="Times New Roman"/>
          <w:sz w:val="24"/>
          <w:szCs w:val="24"/>
        </w:rPr>
        <w:t>На восьмом было принято</w:t>
      </w:r>
      <w:r w:rsidRPr="005D6DD4">
        <w:rPr>
          <w:rFonts w:ascii="Times New Roman" w:hAnsi="Times New Roman" w:cs="Times New Roman"/>
          <w:sz w:val="24"/>
          <w:szCs w:val="24"/>
        </w:rPr>
        <w:t xml:space="preserve"> решение о преобразовании ГАТТ во Всемирную торговую организацию (ВТО).</w:t>
      </w:r>
    </w:p>
    <w:p w:rsidR="005D6DD4" w:rsidRPr="005D6DD4" w:rsidRDefault="005D6DD4" w:rsidP="005D6D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DD4">
        <w:rPr>
          <w:rFonts w:ascii="Times New Roman" w:hAnsi="Times New Roman" w:cs="Times New Roman"/>
          <w:sz w:val="24"/>
          <w:szCs w:val="24"/>
        </w:rPr>
        <w:t xml:space="preserve">ВТО насчитывает уже </w:t>
      </w:r>
      <w:r w:rsidR="007B0B1F">
        <w:rPr>
          <w:rFonts w:ascii="Times New Roman" w:hAnsi="Times New Roman" w:cs="Times New Roman"/>
          <w:sz w:val="24"/>
          <w:szCs w:val="24"/>
        </w:rPr>
        <w:t xml:space="preserve">более </w:t>
      </w:r>
      <w:r w:rsidR="00526C21">
        <w:rPr>
          <w:rFonts w:ascii="Times New Roman" w:hAnsi="Times New Roman" w:cs="Times New Roman"/>
          <w:sz w:val="24"/>
          <w:szCs w:val="24"/>
        </w:rPr>
        <w:t>полторы сотни членов</w:t>
      </w:r>
      <w:r w:rsidRPr="005D6DD4">
        <w:rPr>
          <w:rFonts w:ascii="Times New Roman" w:hAnsi="Times New Roman" w:cs="Times New Roman"/>
          <w:sz w:val="24"/>
          <w:szCs w:val="24"/>
        </w:rPr>
        <w:t xml:space="preserve">. </w:t>
      </w:r>
      <w:r w:rsidR="00B626F4">
        <w:rPr>
          <w:rFonts w:ascii="Times New Roman" w:hAnsi="Times New Roman" w:cs="Times New Roman"/>
          <w:sz w:val="24"/>
          <w:szCs w:val="24"/>
        </w:rPr>
        <w:t xml:space="preserve">Украина вступила в ВТО в мае 2008 года. </w:t>
      </w:r>
      <w:r w:rsidRPr="005D6DD4">
        <w:rPr>
          <w:rFonts w:ascii="Times New Roman" w:hAnsi="Times New Roman" w:cs="Times New Roman"/>
          <w:sz w:val="24"/>
          <w:szCs w:val="24"/>
        </w:rPr>
        <w:t>Штаб-квартира ВТО находится в Женеве.</w:t>
      </w:r>
    </w:p>
    <w:p w:rsidR="005D6DD4" w:rsidRPr="005D6DD4" w:rsidRDefault="005D6DD4" w:rsidP="005D6D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DD4">
        <w:rPr>
          <w:rFonts w:ascii="Times New Roman" w:hAnsi="Times New Roman" w:cs="Times New Roman"/>
          <w:b/>
          <w:sz w:val="24"/>
          <w:szCs w:val="24"/>
        </w:rPr>
        <w:t>Главной целью ВТО</w:t>
      </w:r>
      <w:r w:rsidRPr="005D6DD4">
        <w:rPr>
          <w:rFonts w:ascii="Times New Roman" w:hAnsi="Times New Roman" w:cs="Times New Roman"/>
          <w:sz w:val="24"/>
          <w:szCs w:val="24"/>
        </w:rPr>
        <w:t xml:space="preserve"> является либерализация международной торговли, устранение дискриминационных препятствий на пути потоков товаров и услуг, свободный доступ к национальным рынкам и источникам сырья. Достижение этой цели обеспечит укрепление мировой экономики, рост инвестиций, расширение торговых связей, повышение уровня  занятости и доходов во всем мире.</w:t>
      </w:r>
    </w:p>
    <w:p w:rsidR="005D6DD4" w:rsidRPr="005D6DD4" w:rsidRDefault="005D6DD4" w:rsidP="005D6D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DD4">
        <w:rPr>
          <w:rFonts w:ascii="Times New Roman" w:hAnsi="Times New Roman" w:cs="Times New Roman"/>
          <w:b/>
          <w:sz w:val="24"/>
          <w:szCs w:val="24"/>
        </w:rPr>
        <w:t>Функции</w:t>
      </w:r>
      <w:r w:rsidRPr="005D6DD4">
        <w:rPr>
          <w:rFonts w:ascii="Times New Roman" w:hAnsi="Times New Roman" w:cs="Times New Roman"/>
          <w:sz w:val="24"/>
          <w:szCs w:val="24"/>
        </w:rPr>
        <w:t xml:space="preserve"> ВТО:</w:t>
      </w:r>
    </w:p>
    <w:p w:rsidR="00B626F4" w:rsidRDefault="005D6DD4" w:rsidP="00B626F4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6F4">
        <w:rPr>
          <w:rFonts w:ascii="Times New Roman" w:hAnsi="Times New Roman" w:cs="Times New Roman"/>
          <w:sz w:val="24"/>
          <w:szCs w:val="24"/>
        </w:rPr>
        <w:t>надзор за состоянием мировой торговли и предоставление консультаций по вопросам управления в области  международной торговли;</w:t>
      </w:r>
    </w:p>
    <w:p w:rsidR="00B626F4" w:rsidRDefault="005D6DD4" w:rsidP="00B626F4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6F4">
        <w:rPr>
          <w:rFonts w:ascii="Times New Roman" w:hAnsi="Times New Roman" w:cs="Times New Roman"/>
          <w:sz w:val="24"/>
          <w:szCs w:val="24"/>
        </w:rPr>
        <w:t>обеспечение механизмов урегулирования международных торговых споров;</w:t>
      </w:r>
    </w:p>
    <w:p w:rsidR="00B626F4" w:rsidRDefault="005D6DD4" w:rsidP="00B626F4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6F4">
        <w:rPr>
          <w:rFonts w:ascii="Times New Roman" w:hAnsi="Times New Roman" w:cs="Times New Roman"/>
          <w:sz w:val="24"/>
          <w:szCs w:val="24"/>
        </w:rPr>
        <w:t>разработка и принятия мировых стандартов торговли;</w:t>
      </w:r>
    </w:p>
    <w:p w:rsidR="00B626F4" w:rsidRDefault="005D6DD4" w:rsidP="00B626F4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6F4">
        <w:rPr>
          <w:rFonts w:ascii="Times New Roman" w:hAnsi="Times New Roman" w:cs="Times New Roman"/>
          <w:sz w:val="24"/>
          <w:szCs w:val="24"/>
        </w:rPr>
        <w:t>надзор за торговой политикой стран;</w:t>
      </w:r>
    </w:p>
    <w:p w:rsidR="005D6DD4" w:rsidRPr="00B626F4" w:rsidRDefault="005D6DD4" w:rsidP="00B626F4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6F4">
        <w:rPr>
          <w:rFonts w:ascii="Times New Roman" w:hAnsi="Times New Roman" w:cs="Times New Roman"/>
          <w:sz w:val="24"/>
          <w:szCs w:val="24"/>
        </w:rPr>
        <w:t>обсуждение спешных проблем международной торговли.</w:t>
      </w:r>
    </w:p>
    <w:p w:rsidR="005D6DD4" w:rsidRPr="005D6DD4" w:rsidRDefault="005D6DD4" w:rsidP="005D6D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DD4">
        <w:rPr>
          <w:rFonts w:ascii="Times New Roman" w:hAnsi="Times New Roman" w:cs="Times New Roman"/>
          <w:b/>
          <w:sz w:val="24"/>
          <w:szCs w:val="24"/>
        </w:rPr>
        <w:t>Основные принципы деятельности ВТО</w:t>
      </w:r>
      <w:r w:rsidRPr="005D6DD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26C21" w:rsidRDefault="005D6DD4" w:rsidP="00526C2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DD4">
        <w:rPr>
          <w:rFonts w:ascii="Times New Roman" w:hAnsi="Times New Roman" w:cs="Times New Roman"/>
          <w:sz w:val="24"/>
          <w:szCs w:val="24"/>
        </w:rPr>
        <w:t xml:space="preserve">а) </w:t>
      </w:r>
      <w:r w:rsidRPr="005D6DD4">
        <w:rPr>
          <w:rFonts w:ascii="Times New Roman" w:hAnsi="Times New Roman" w:cs="Times New Roman"/>
          <w:b/>
          <w:sz w:val="24"/>
          <w:szCs w:val="24"/>
        </w:rPr>
        <w:t>Принцип наибольшего содействия</w:t>
      </w:r>
      <w:r w:rsidRPr="005D6DD4">
        <w:rPr>
          <w:rFonts w:ascii="Times New Roman" w:hAnsi="Times New Roman" w:cs="Times New Roman"/>
          <w:sz w:val="24"/>
          <w:szCs w:val="24"/>
        </w:rPr>
        <w:t xml:space="preserve"> (принцип недискриминации). Он заключается в том, что страна должна предоставить своему партнеру по ВТО такие же привилегии, которые она предоставляет любому другому государству. </w:t>
      </w:r>
    </w:p>
    <w:p w:rsidR="00526C21" w:rsidRDefault="005D6DD4" w:rsidP="00526C2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DD4">
        <w:rPr>
          <w:rFonts w:ascii="Times New Roman" w:hAnsi="Times New Roman" w:cs="Times New Roman"/>
          <w:sz w:val="24"/>
          <w:szCs w:val="24"/>
        </w:rPr>
        <w:t xml:space="preserve">б) </w:t>
      </w:r>
      <w:r w:rsidRPr="005D6DD4">
        <w:rPr>
          <w:rFonts w:ascii="Times New Roman" w:hAnsi="Times New Roman" w:cs="Times New Roman"/>
          <w:b/>
          <w:sz w:val="24"/>
          <w:szCs w:val="24"/>
        </w:rPr>
        <w:t>Принцип национального режима</w:t>
      </w:r>
      <w:r w:rsidRPr="005D6DD4">
        <w:rPr>
          <w:rFonts w:ascii="Times New Roman" w:hAnsi="Times New Roman" w:cs="Times New Roman"/>
          <w:sz w:val="24"/>
          <w:szCs w:val="24"/>
        </w:rPr>
        <w:t>. Его суть в том, что страны-участницы должны устанавливать  для товаров своих партнеров по ВТО такой же режим, как и для своих товаров, на собственном рынке.</w:t>
      </w:r>
    </w:p>
    <w:p w:rsidR="00526C21" w:rsidRDefault="005D6DD4" w:rsidP="00526C2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DD4">
        <w:rPr>
          <w:rFonts w:ascii="Times New Roman" w:hAnsi="Times New Roman" w:cs="Times New Roman"/>
          <w:sz w:val="24"/>
          <w:szCs w:val="24"/>
        </w:rPr>
        <w:lastRenderedPageBreak/>
        <w:t xml:space="preserve">в) </w:t>
      </w:r>
      <w:r w:rsidRPr="005D6DD4">
        <w:rPr>
          <w:rFonts w:ascii="Times New Roman" w:hAnsi="Times New Roman" w:cs="Times New Roman"/>
          <w:b/>
          <w:sz w:val="24"/>
          <w:szCs w:val="24"/>
        </w:rPr>
        <w:t>Принцип защиты национальной промышленности</w:t>
      </w:r>
      <w:r w:rsidRPr="005D6DD4">
        <w:rPr>
          <w:rFonts w:ascii="Times New Roman" w:hAnsi="Times New Roman" w:cs="Times New Roman"/>
          <w:sz w:val="24"/>
          <w:szCs w:val="24"/>
        </w:rPr>
        <w:t xml:space="preserve">. Если все же таки страна должна ввести импортные тарифы для защиты своей промышленности, то это должны быть именно таможенные тарифы, а не торгово-политические меры (квоты, дискриминационные стандарты и т.п.).  </w:t>
      </w:r>
    </w:p>
    <w:p w:rsidR="00526C21" w:rsidRDefault="005D6DD4" w:rsidP="00526C2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DD4">
        <w:rPr>
          <w:rFonts w:ascii="Times New Roman" w:hAnsi="Times New Roman" w:cs="Times New Roman"/>
          <w:sz w:val="24"/>
          <w:szCs w:val="24"/>
        </w:rPr>
        <w:t xml:space="preserve">г) </w:t>
      </w:r>
      <w:r w:rsidRPr="005D6DD4">
        <w:rPr>
          <w:rFonts w:ascii="Times New Roman" w:hAnsi="Times New Roman" w:cs="Times New Roman"/>
          <w:b/>
          <w:sz w:val="24"/>
          <w:szCs w:val="24"/>
        </w:rPr>
        <w:t>Принцип образования  стойкой основы торговли</w:t>
      </w:r>
      <w:r w:rsidRPr="005D6DD4">
        <w:rPr>
          <w:rFonts w:ascii="Times New Roman" w:hAnsi="Times New Roman" w:cs="Times New Roman"/>
          <w:sz w:val="24"/>
          <w:szCs w:val="24"/>
        </w:rPr>
        <w:t>. Это означает, что тарифные уровни, которые согласованы в рамках ВТО, не могут пересматриваться отдельной страной-членом в одностороннем порядке.</w:t>
      </w:r>
    </w:p>
    <w:p w:rsidR="00526C21" w:rsidRDefault="005D6DD4" w:rsidP="00526C2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DD4">
        <w:rPr>
          <w:rFonts w:ascii="Times New Roman" w:hAnsi="Times New Roman" w:cs="Times New Roman"/>
          <w:sz w:val="24"/>
          <w:szCs w:val="24"/>
        </w:rPr>
        <w:t xml:space="preserve">д) </w:t>
      </w:r>
      <w:r w:rsidRPr="005D6DD4">
        <w:rPr>
          <w:rFonts w:ascii="Times New Roman" w:hAnsi="Times New Roman" w:cs="Times New Roman"/>
          <w:b/>
          <w:sz w:val="24"/>
          <w:szCs w:val="24"/>
        </w:rPr>
        <w:t>Принцип содействия справедливой конкуренции</w:t>
      </w:r>
      <w:r w:rsidRPr="005D6DD4">
        <w:rPr>
          <w:rFonts w:ascii="Times New Roman" w:hAnsi="Times New Roman" w:cs="Times New Roman"/>
          <w:sz w:val="24"/>
          <w:szCs w:val="24"/>
        </w:rPr>
        <w:t xml:space="preserve"> имеет отношение к субсидиям и демпингу. Эти меры  осуждаются. Если же какая-то страна их применяет, то ее торговый партнер имеет право использовать компенсационные меры</w:t>
      </w:r>
      <w:r w:rsidR="00526C21">
        <w:rPr>
          <w:rFonts w:ascii="Times New Roman" w:hAnsi="Times New Roman" w:cs="Times New Roman"/>
          <w:sz w:val="24"/>
          <w:szCs w:val="24"/>
        </w:rPr>
        <w:t xml:space="preserve">. </w:t>
      </w:r>
      <w:r w:rsidRPr="005D6DD4">
        <w:rPr>
          <w:rFonts w:ascii="Times New Roman" w:hAnsi="Times New Roman" w:cs="Times New Roman"/>
          <w:sz w:val="24"/>
          <w:szCs w:val="24"/>
        </w:rPr>
        <w:t>Но основная позиция ВТО заключается в запрете применения субсидий и демпинга.</w:t>
      </w:r>
    </w:p>
    <w:p w:rsidR="007569EC" w:rsidRDefault="005D6DD4" w:rsidP="007569E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DD4">
        <w:rPr>
          <w:rFonts w:ascii="Times New Roman" w:hAnsi="Times New Roman" w:cs="Times New Roman"/>
          <w:sz w:val="24"/>
          <w:szCs w:val="24"/>
        </w:rPr>
        <w:t xml:space="preserve">г) </w:t>
      </w:r>
      <w:r w:rsidRPr="005D6DD4">
        <w:rPr>
          <w:rFonts w:ascii="Times New Roman" w:hAnsi="Times New Roman" w:cs="Times New Roman"/>
          <w:b/>
          <w:sz w:val="24"/>
          <w:szCs w:val="24"/>
        </w:rPr>
        <w:t>Принцип действий в чрезвычайных ситуациях</w:t>
      </w:r>
      <w:r w:rsidRPr="005D6DD4">
        <w:rPr>
          <w:rFonts w:ascii="Times New Roman" w:hAnsi="Times New Roman" w:cs="Times New Roman"/>
          <w:sz w:val="24"/>
          <w:szCs w:val="24"/>
        </w:rPr>
        <w:t>. Если страна  страдает от какого-то непредвиденного бедствия (стихия, социальные волнения), то она может временно выйти за пределы взятых на себя торговых обязанностей (может повысить тариф, ввести квоты и т.п.), но по согласованию с ВТО.</w:t>
      </w:r>
    </w:p>
    <w:p w:rsidR="005D6DD4" w:rsidRPr="005D6DD4" w:rsidRDefault="005D6DD4" w:rsidP="007569E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DD4">
        <w:rPr>
          <w:rFonts w:ascii="Times New Roman" w:hAnsi="Times New Roman" w:cs="Times New Roman"/>
          <w:sz w:val="24"/>
          <w:szCs w:val="24"/>
        </w:rPr>
        <w:t xml:space="preserve">е) </w:t>
      </w:r>
      <w:r w:rsidRPr="005D6DD4">
        <w:rPr>
          <w:rFonts w:ascii="Times New Roman" w:hAnsi="Times New Roman" w:cs="Times New Roman"/>
          <w:b/>
          <w:sz w:val="24"/>
          <w:szCs w:val="24"/>
        </w:rPr>
        <w:t>Принцип региональных торговых договоренностей</w:t>
      </w:r>
      <w:r w:rsidRPr="005D6DD4">
        <w:rPr>
          <w:rFonts w:ascii="Times New Roman" w:hAnsi="Times New Roman" w:cs="Times New Roman"/>
          <w:sz w:val="24"/>
          <w:szCs w:val="24"/>
        </w:rPr>
        <w:t xml:space="preserve"> означает, что для региональных интеграционных группировок может устанавливаться особый режим, исключение  из согласованных правил. </w:t>
      </w:r>
    </w:p>
    <w:p w:rsidR="005D6DD4" w:rsidRPr="005D6DD4" w:rsidRDefault="005D6DD4" w:rsidP="005D6D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DD4">
        <w:rPr>
          <w:rFonts w:ascii="Times New Roman" w:hAnsi="Times New Roman" w:cs="Times New Roman"/>
          <w:b/>
          <w:sz w:val="24"/>
          <w:szCs w:val="24"/>
        </w:rPr>
        <w:t>Организационная структура ВТО</w:t>
      </w:r>
      <w:r w:rsidRPr="005D6DD4">
        <w:rPr>
          <w:rFonts w:ascii="Times New Roman" w:hAnsi="Times New Roman" w:cs="Times New Roman"/>
          <w:sz w:val="24"/>
          <w:szCs w:val="24"/>
        </w:rPr>
        <w:t>:</w:t>
      </w:r>
    </w:p>
    <w:p w:rsidR="00B626F4" w:rsidRDefault="005D6DD4" w:rsidP="00B626F4">
      <w:pPr>
        <w:pStyle w:val="a3"/>
        <w:numPr>
          <w:ilvl w:val="0"/>
          <w:numId w:val="9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6F4">
        <w:rPr>
          <w:rFonts w:ascii="Times New Roman" w:hAnsi="Times New Roman" w:cs="Times New Roman"/>
          <w:sz w:val="24"/>
          <w:szCs w:val="24"/>
        </w:rPr>
        <w:t>Конференция министров.</w:t>
      </w:r>
    </w:p>
    <w:p w:rsidR="005D6DD4" w:rsidRPr="00B626F4" w:rsidRDefault="005D6DD4" w:rsidP="00B626F4">
      <w:pPr>
        <w:pStyle w:val="a3"/>
        <w:numPr>
          <w:ilvl w:val="0"/>
          <w:numId w:val="9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6F4">
        <w:rPr>
          <w:rFonts w:ascii="Times New Roman" w:hAnsi="Times New Roman" w:cs="Times New Roman"/>
          <w:sz w:val="24"/>
          <w:szCs w:val="24"/>
        </w:rPr>
        <w:t>Генеральный совет.</w:t>
      </w:r>
    </w:p>
    <w:p w:rsidR="005D6DD4" w:rsidRPr="005D6DD4" w:rsidRDefault="005D6DD4" w:rsidP="00B626F4">
      <w:pPr>
        <w:numPr>
          <w:ilvl w:val="0"/>
          <w:numId w:val="9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6DD4">
        <w:rPr>
          <w:rFonts w:ascii="Times New Roman" w:hAnsi="Times New Roman" w:cs="Times New Roman"/>
          <w:sz w:val="24"/>
          <w:szCs w:val="24"/>
        </w:rPr>
        <w:t>Совет по торговле товарами.</w:t>
      </w:r>
    </w:p>
    <w:p w:rsidR="005D6DD4" w:rsidRPr="005D6DD4" w:rsidRDefault="005D6DD4" w:rsidP="00B626F4">
      <w:pPr>
        <w:numPr>
          <w:ilvl w:val="0"/>
          <w:numId w:val="9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6DD4">
        <w:rPr>
          <w:rFonts w:ascii="Times New Roman" w:hAnsi="Times New Roman" w:cs="Times New Roman"/>
          <w:sz w:val="24"/>
          <w:szCs w:val="24"/>
        </w:rPr>
        <w:t>Совет по торговле услугами (ГАТС).</w:t>
      </w:r>
    </w:p>
    <w:p w:rsidR="005D6DD4" w:rsidRPr="005D6DD4" w:rsidRDefault="005D6DD4" w:rsidP="00B626F4">
      <w:pPr>
        <w:numPr>
          <w:ilvl w:val="0"/>
          <w:numId w:val="9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6DD4">
        <w:rPr>
          <w:rFonts w:ascii="Times New Roman" w:hAnsi="Times New Roman" w:cs="Times New Roman"/>
          <w:sz w:val="24"/>
          <w:szCs w:val="24"/>
        </w:rPr>
        <w:t>Совет по торговым аспектам прав интеллектуальной собственности (ТРИПС).</w:t>
      </w:r>
    </w:p>
    <w:p w:rsidR="005D6DD4" w:rsidRPr="005D6DD4" w:rsidRDefault="005D6DD4" w:rsidP="00B626F4">
      <w:pPr>
        <w:numPr>
          <w:ilvl w:val="0"/>
          <w:numId w:val="9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6DD4">
        <w:rPr>
          <w:rFonts w:ascii="Times New Roman" w:hAnsi="Times New Roman" w:cs="Times New Roman"/>
          <w:sz w:val="24"/>
          <w:szCs w:val="24"/>
        </w:rPr>
        <w:t>Отраслевые комитеты, рабочие группы.</w:t>
      </w:r>
    </w:p>
    <w:p w:rsidR="005D6DD4" w:rsidRPr="005D6DD4" w:rsidRDefault="005D6DD4" w:rsidP="00B626F4">
      <w:pPr>
        <w:numPr>
          <w:ilvl w:val="0"/>
          <w:numId w:val="9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6DD4">
        <w:rPr>
          <w:rFonts w:ascii="Times New Roman" w:hAnsi="Times New Roman" w:cs="Times New Roman"/>
          <w:sz w:val="24"/>
          <w:szCs w:val="24"/>
        </w:rPr>
        <w:t>Секретариат.</w:t>
      </w:r>
    </w:p>
    <w:p w:rsidR="00B626F4" w:rsidRDefault="005D6DD4" w:rsidP="005D6D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DD4">
        <w:rPr>
          <w:rFonts w:ascii="Times New Roman" w:hAnsi="Times New Roman" w:cs="Times New Roman"/>
          <w:b/>
          <w:sz w:val="24"/>
          <w:szCs w:val="24"/>
        </w:rPr>
        <w:t>Конференция министров</w:t>
      </w:r>
      <w:r w:rsidRPr="005D6DD4">
        <w:rPr>
          <w:rFonts w:ascii="Times New Roman" w:hAnsi="Times New Roman" w:cs="Times New Roman"/>
          <w:sz w:val="24"/>
          <w:szCs w:val="24"/>
        </w:rPr>
        <w:t xml:space="preserve"> является высшим органом СОТ. </w:t>
      </w:r>
    </w:p>
    <w:p w:rsidR="005D6DD4" w:rsidRPr="005D6DD4" w:rsidRDefault="005D6DD4" w:rsidP="005D6D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DD4">
        <w:rPr>
          <w:rFonts w:ascii="Times New Roman" w:hAnsi="Times New Roman" w:cs="Times New Roman"/>
          <w:b/>
          <w:sz w:val="24"/>
          <w:szCs w:val="24"/>
        </w:rPr>
        <w:t>Генеральный совет</w:t>
      </w:r>
      <w:r w:rsidRPr="005D6DD4">
        <w:rPr>
          <w:rFonts w:ascii="Times New Roman" w:hAnsi="Times New Roman" w:cs="Times New Roman"/>
          <w:sz w:val="24"/>
          <w:szCs w:val="24"/>
        </w:rPr>
        <w:t xml:space="preserve"> - исполнительный орган. Он состоит из представителей стран-членов и осуществляет текущую работу.</w:t>
      </w:r>
      <w:r w:rsidR="007569EC">
        <w:rPr>
          <w:rFonts w:ascii="Times New Roman" w:hAnsi="Times New Roman" w:cs="Times New Roman"/>
          <w:sz w:val="24"/>
          <w:szCs w:val="24"/>
        </w:rPr>
        <w:t xml:space="preserve"> </w:t>
      </w:r>
      <w:r w:rsidRPr="005D6DD4">
        <w:rPr>
          <w:rFonts w:ascii="Times New Roman" w:hAnsi="Times New Roman" w:cs="Times New Roman"/>
          <w:sz w:val="24"/>
          <w:szCs w:val="24"/>
        </w:rPr>
        <w:t>Каждый член ВТО должен вносить в организацию свою долю средств соответственно установленной квоте.</w:t>
      </w:r>
    </w:p>
    <w:p w:rsidR="00B626F4" w:rsidRDefault="005D6DD4" w:rsidP="005D6D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DD4">
        <w:rPr>
          <w:rFonts w:ascii="Times New Roman" w:hAnsi="Times New Roman" w:cs="Times New Roman"/>
          <w:b/>
          <w:sz w:val="24"/>
          <w:szCs w:val="24"/>
        </w:rPr>
        <w:t>Совет по торговле товарами</w:t>
      </w:r>
      <w:r w:rsidRPr="005D6DD4">
        <w:rPr>
          <w:rFonts w:ascii="Times New Roman" w:hAnsi="Times New Roman" w:cs="Times New Roman"/>
          <w:sz w:val="24"/>
          <w:szCs w:val="24"/>
        </w:rPr>
        <w:t xml:space="preserve"> осуществляет контроль над соблюдением многосторонних соглашений по торговле товарами. </w:t>
      </w:r>
    </w:p>
    <w:p w:rsidR="00B626F4" w:rsidRDefault="005D6DD4" w:rsidP="005D6D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DD4">
        <w:rPr>
          <w:rFonts w:ascii="Times New Roman" w:hAnsi="Times New Roman" w:cs="Times New Roman"/>
          <w:b/>
          <w:sz w:val="24"/>
          <w:szCs w:val="24"/>
        </w:rPr>
        <w:t>Совет по торговле услугами</w:t>
      </w:r>
      <w:r w:rsidRPr="005D6DD4">
        <w:rPr>
          <w:rFonts w:ascii="Times New Roman" w:hAnsi="Times New Roman" w:cs="Times New Roman"/>
          <w:sz w:val="24"/>
          <w:szCs w:val="24"/>
        </w:rPr>
        <w:t xml:space="preserve"> предоставляет помощь группам стран в проведении переговоров по таким вопросам: базовые телекоммуникации, движение физических лиц, услуги по морским перевозкам. </w:t>
      </w:r>
    </w:p>
    <w:p w:rsidR="005D6DD4" w:rsidRPr="005D6DD4" w:rsidRDefault="005D6DD4" w:rsidP="007569E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DD4">
        <w:rPr>
          <w:rFonts w:ascii="Times New Roman" w:hAnsi="Times New Roman" w:cs="Times New Roman"/>
          <w:b/>
          <w:sz w:val="24"/>
          <w:szCs w:val="24"/>
        </w:rPr>
        <w:t>Генеральное соглашение по торговле услугами</w:t>
      </w:r>
      <w:r w:rsidRPr="005D6DD4">
        <w:rPr>
          <w:rFonts w:ascii="Times New Roman" w:hAnsi="Times New Roman" w:cs="Times New Roman"/>
          <w:sz w:val="24"/>
          <w:szCs w:val="24"/>
        </w:rPr>
        <w:t xml:space="preserve"> </w:t>
      </w:r>
      <w:r w:rsidR="007569EC">
        <w:rPr>
          <w:rFonts w:ascii="Times New Roman" w:hAnsi="Times New Roman" w:cs="Times New Roman"/>
          <w:sz w:val="24"/>
          <w:szCs w:val="24"/>
        </w:rPr>
        <w:t>(</w:t>
      </w:r>
      <w:r w:rsidRPr="005D6DD4">
        <w:rPr>
          <w:rFonts w:ascii="Times New Roman" w:hAnsi="Times New Roman" w:cs="Times New Roman"/>
          <w:sz w:val="24"/>
          <w:szCs w:val="24"/>
        </w:rPr>
        <w:t>ГАТС</w:t>
      </w:r>
      <w:r w:rsidR="007569EC">
        <w:rPr>
          <w:rFonts w:ascii="Times New Roman" w:hAnsi="Times New Roman" w:cs="Times New Roman"/>
          <w:sz w:val="24"/>
          <w:szCs w:val="24"/>
        </w:rPr>
        <w:t>)</w:t>
      </w:r>
      <w:r w:rsidRPr="005D6DD4">
        <w:rPr>
          <w:rFonts w:ascii="Times New Roman" w:hAnsi="Times New Roman" w:cs="Times New Roman"/>
          <w:sz w:val="24"/>
          <w:szCs w:val="24"/>
        </w:rPr>
        <w:t xml:space="preserve"> состоит из трех блоков:</w:t>
      </w:r>
    </w:p>
    <w:p w:rsidR="005D6DD4" w:rsidRPr="005D6DD4" w:rsidRDefault="005D6DD4" w:rsidP="005D6D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DD4">
        <w:rPr>
          <w:rFonts w:ascii="Times New Roman" w:hAnsi="Times New Roman" w:cs="Times New Roman"/>
          <w:sz w:val="24"/>
          <w:szCs w:val="24"/>
        </w:rPr>
        <w:t>а) общие положения, которые содержат концепции, принципы и правила торговли услугами;</w:t>
      </w:r>
    </w:p>
    <w:p w:rsidR="005D6DD4" w:rsidRPr="005D6DD4" w:rsidRDefault="005D6DD4" w:rsidP="005D6D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DD4">
        <w:rPr>
          <w:rFonts w:ascii="Times New Roman" w:hAnsi="Times New Roman" w:cs="Times New Roman"/>
          <w:sz w:val="24"/>
          <w:szCs w:val="24"/>
        </w:rPr>
        <w:t>б) приложения, которые касаются регулирования специфических сфер услуг;</w:t>
      </w:r>
    </w:p>
    <w:p w:rsidR="005D6DD4" w:rsidRPr="005D6DD4" w:rsidRDefault="005D6DD4" w:rsidP="005D6D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DD4">
        <w:rPr>
          <w:rFonts w:ascii="Times New Roman" w:hAnsi="Times New Roman" w:cs="Times New Roman"/>
          <w:sz w:val="24"/>
          <w:szCs w:val="24"/>
        </w:rPr>
        <w:t>в) специфические обязательства каждого из членов ВТО относительно доступа на рынок и национального режима.</w:t>
      </w:r>
    </w:p>
    <w:p w:rsidR="005D6DD4" w:rsidRPr="005D6DD4" w:rsidRDefault="005D6DD4" w:rsidP="005D6D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DD4">
        <w:rPr>
          <w:rFonts w:ascii="Times New Roman" w:hAnsi="Times New Roman" w:cs="Times New Roman"/>
          <w:sz w:val="24"/>
          <w:szCs w:val="24"/>
        </w:rPr>
        <w:t xml:space="preserve">Среди общих обязательств в торговом соглашении определен режим наибольшего содействия, национальный режим, прозрачность и доступ к рынку.  </w:t>
      </w:r>
    </w:p>
    <w:p w:rsidR="005D6DD4" w:rsidRPr="005D6DD4" w:rsidRDefault="005D6DD4" w:rsidP="005D6D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DD4">
        <w:rPr>
          <w:rFonts w:ascii="Times New Roman" w:hAnsi="Times New Roman" w:cs="Times New Roman"/>
          <w:b/>
          <w:sz w:val="24"/>
          <w:szCs w:val="24"/>
        </w:rPr>
        <w:t xml:space="preserve">Совет по торговым аспектам прав интеллектуальной собственности (ТРИПС) </w:t>
      </w:r>
      <w:r w:rsidRPr="005D6DD4">
        <w:rPr>
          <w:rFonts w:ascii="Times New Roman" w:hAnsi="Times New Roman" w:cs="Times New Roman"/>
          <w:sz w:val="24"/>
          <w:szCs w:val="24"/>
        </w:rPr>
        <w:t>осуществляет контроль над соблюдением интеллектуальной собственности (права на литературные произведения, произведения искусства, изобретения и т.п.), а также борется с международной торговлей подделанными товарами.</w:t>
      </w:r>
    </w:p>
    <w:p w:rsidR="005D6DD4" w:rsidRPr="005D6DD4" w:rsidRDefault="005D6DD4" w:rsidP="005D6D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DD4">
        <w:rPr>
          <w:rFonts w:ascii="Times New Roman" w:hAnsi="Times New Roman" w:cs="Times New Roman"/>
          <w:sz w:val="24"/>
          <w:szCs w:val="24"/>
        </w:rPr>
        <w:t>Соглашение ТРИПС базируется на таких принципах:</w:t>
      </w:r>
    </w:p>
    <w:p w:rsidR="00B626F4" w:rsidRDefault="005D6DD4" w:rsidP="00B626F4">
      <w:pPr>
        <w:pStyle w:val="a3"/>
        <w:numPr>
          <w:ilvl w:val="0"/>
          <w:numId w:val="1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6F4">
        <w:rPr>
          <w:rFonts w:ascii="Times New Roman" w:hAnsi="Times New Roman" w:cs="Times New Roman"/>
          <w:sz w:val="24"/>
          <w:szCs w:val="24"/>
        </w:rPr>
        <w:t>установление стандартов охраны и выполнение прав интеллектуальной собственности;</w:t>
      </w:r>
    </w:p>
    <w:p w:rsidR="00B626F4" w:rsidRDefault="005D6DD4" w:rsidP="00B626F4">
      <w:pPr>
        <w:pStyle w:val="a3"/>
        <w:numPr>
          <w:ilvl w:val="0"/>
          <w:numId w:val="1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6F4">
        <w:rPr>
          <w:rFonts w:ascii="Times New Roman" w:hAnsi="Times New Roman" w:cs="Times New Roman"/>
          <w:sz w:val="24"/>
          <w:szCs w:val="24"/>
        </w:rPr>
        <w:t>предоставление режима охраны странам наибольшего содействия;</w:t>
      </w:r>
    </w:p>
    <w:p w:rsidR="005D6DD4" w:rsidRPr="00B626F4" w:rsidRDefault="005D6DD4" w:rsidP="00B626F4">
      <w:pPr>
        <w:pStyle w:val="a3"/>
        <w:numPr>
          <w:ilvl w:val="0"/>
          <w:numId w:val="1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6F4">
        <w:rPr>
          <w:rFonts w:ascii="Times New Roman" w:hAnsi="Times New Roman" w:cs="Times New Roman"/>
          <w:sz w:val="24"/>
          <w:szCs w:val="24"/>
        </w:rPr>
        <w:lastRenderedPageBreak/>
        <w:t>соблюдение международных конвенций относительно охраны интеллектуальной собственности.</w:t>
      </w:r>
    </w:p>
    <w:p w:rsidR="005D6DD4" w:rsidRPr="005D6DD4" w:rsidRDefault="005D6DD4" w:rsidP="005D6D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DD4">
        <w:rPr>
          <w:rFonts w:ascii="Times New Roman" w:hAnsi="Times New Roman" w:cs="Times New Roman"/>
          <w:sz w:val="24"/>
          <w:szCs w:val="24"/>
        </w:rPr>
        <w:t>К объектам интеллектуальной собственности, согласно  правилам ТРИПС, принадлежат: авторское право; товарные знаки; географические указания; промышленны</w:t>
      </w:r>
      <w:r w:rsidR="00B626F4">
        <w:rPr>
          <w:rFonts w:ascii="Times New Roman" w:hAnsi="Times New Roman" w:cs="Times New Roman"/>
          <w:sz w:val="24"/>
          <w:szCs w:val="24"/>
        </w:rPr>
        <w:t xml:space="preserve">е образцы; патенты; </w:t>
      </w:r>
      <w:r w:rsidRPr="005D6DD4">
        <w:rPr>
          <w:rFonts w:ascii="Times New Roman" w:hAnsi="Times New Roman" w:cs="Times New Roman"/>
          <w:sz w:val="24"/>
          <w:szCs w:val="24"/>
        </w:rPr>
        <w:t xml:space="preserve">неразглашаемая информация. </w:t>
      </w:r>
    </w:p>
    <w:p w:rsidR="00B626F4" w:rsidRDefault="005D6DD4" w:rsidP="005D6D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DD4">
        <w:rPr>
          <w:rFonts w:ascii="Times New Roman" w:hAnsi="Times New Roman" w:cs="Times New Roman"/>
          <w:b/>
          <w:sz w:val="24"/>
          <w:szCs w:val="24"/>
        </w:rPr>
        <w:t>Секретариат</w:t>
      </w:r>
      <w:r w:rsidRPr="005D6DD4">
        <w:rPr>
          <w:rFonts w:ascii="Times New Roman" w:hAnsi="Times New Roman" w:cs="Times New Roman"/>
          <w:sz w:val="24"/>
          <w:szCs w:val="24"/>
        </w:rPr>
        <w:t xml:space="preserve"> - выполняет текущую административную работу; возглавляется генеральным директором. </w:t>
      </w:r>
    </w:p>
    <w:p w:rsidR="005D6DD4" w:rsidRPr="005D6DD4" w:rsidRDefault="005D6DD4" w:rsidP="005D6D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DD4">
        <w:rPr>
          <w:rFonts w:ascii="Times New Roman" w:hAnsi="Times New Roman" w:cs="Times New Roman"/>
          <w:sz w:val="24"/>
          <w:szCs w:val="24"/>
        </w:rPr>
        <w:t xml:space="preserve">Страны, которые не входят в ВТО, находятся </w:t>
      </w:r>
      <w:r w:rsidRPr="007569EC">
        <w:rPr>
          <w:rFonts w:ascii="Times New Roman" w:hAnsi="Times New Roman" w:cs="Times New Roman"/>
          <w:b/>
          <w:sz w:val="24"/>
          <w:szCs w:val="24"/>
        </w:rPr>
        <w:t>в невыгодных условиях</w:t>
      </w:r>
      <w:r w:rsidRPr="005D6DD4">
        <w:rPr>
          <w:rFonts w:ascii="Times New Roman" w:hAnsi="Times New Roman" w:cs="Times New Roman"/>
          <w:sz w:val="24"/>
          <w:szCs w:val="24"/>
        </w:rPr>
        <w:t xml:space="preserve">. В сущности, они подлежат торговой дискриминации, так как на них не распространяются льготы, которые члены ВТО предоставляют друг другу. К не-члену ВТО могут быть применены санкции, такие, например, как установление квот, обвинение в демпинге и т.п. </w:t>
      </w:r>
    </w:p>
    <w:p w:rsidR="005D6DD4" w:rsidRPr="005D6DD4" w:rsidRDefault="005D6DD4" w:rsidP="005D6D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69EC">
        <w:rPr>
          <w:rFonts w:ascii="Times New Roman" w:hAnsi="Times New Roman" w:cs="Times New Roman"/>
          <w:b/>
          <w:sz w:val="24"/>
          <w:szCs w:val="24"/>
        </w:rPr>
        <w:t>Вступление в ВТО</w:t>
      </w:r>
      <w:r w:rsidRPr="005D6DD4">
        <w:rPr>
          <w:rFonts w:ascii="Times New Roman" w:hAnsi="Times New Roman" w:cs="Times New Roman"/>
          <w:sz w:val="24"/>
          <w:szCs w:val="24"/>
        </w:rPr>
        <w:t xml:space="preserve"> представляет собой длинную и сложную процедуру. Сначала страна предоставляет в ВТО меморандум о своей торговой политике. ВТО образовывает рабочую группу по изучению меморандума:  отвечают ли принципы торговой политики страны правилам ВТО. Дальше ВТО ведет со страной-претендентом двусторонние переговоры по вопросам доступа на ее рынок товаров и услуг других стран. Если переговоры оказались успешными, рабочая группа составляет доклад для Конференции министров ВТО с соответствующей рекомендацией. Голосование на Конференции определяет, принята страна в ВТО, или нет. Как правило, за принятие нового члена в ВТО необходимо не меньше 2/3 голосов.</w:t>
      </w:r>
    </w:p>
    <w:p w:rsidR="00E21D54" w:rsidRDefault="00E21D54" w:rsidP="00E21D5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1D54" w:rsidRDefault="00E21D54" w:rsidP="00E21D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E21D54">
        <w:rPr>
          <w:rFonts w:ascii="Times New Roman" w:hAnsi="Times New Roman" w:cs="Times New Roman"/>
          <w:b/>
          <w:sz w:val="24"/>
          <w:szCs w:val="24"/>
        </w:rPr>
        <w:t>Международное регулирование торговли экономическими органами ООН</w:t>
      </w:r>
    </w:p>
    <w:p w:rsidR="00515440" w:rsidRPr="00CD0353" w:rsidRDefault="00515440" w:rsidP="00CD03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CD0353">
        <w:rPr>
          <w:rFonts w:ascii="Times New Roman" w:hAnsi="Times New Roman" w:cs="Times New Roman"/>
          <w:sz w:val="24"/>
          <w:szCs w:val="24"/>
        </w:rPr>
        <w:t>экономическим органам ООН, ре</w:t>
      </w:r>
      <w:r w:rsidR="002720AB" w:rsidRPr="00CD0353">
        <w:rPr>
          <w:rFonts w:ascii="Times New Roman" w:hAnsi="Times New Roman" w:cs="Times New Roman"/>
          <w:sz w:val="24"/>
          <w:szCs w:val="24"/>
        </w:rPr>
        <w:t>гулирующим международную торговлю относятся Конференции ООН по торговле и развитию (ЮНКТАД) и Комиссия ООН по правам международной торговли (ЮНСИТРАЛ).</w:t>
      </w:r>
    </w:p>
    <w:p w:rsidR="007569EC" w:rsidRDefault="00CD0353" w:rsidP="00CD035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53C0">
        <w:rPr>
          <w:rFonts w:ascii="Times New Roman" w:hAnsi="Times New Roman" w:cs="Times New Roman"/>
          <w:b/>
          <w:sz w:val="24"/>
          <w:szCs w:val="24"/>
          <w:u w:val="single"/>
        </w:rPr>
        <w:t>ЮНКТАД</w:t>
      </w:r>
      <w:r w:rsidRPr="00CD0353">
        <w:rPr>
          <w:rFonts w:ascii="Times New Roman" w:hAnsi="Times New Roman" w:cs="Times New Roman"/>
          <w:sz w:val="24"/>
          <w:szCs w:val="24"/>
        </w:rPr>
        <w:t xml:space="preserve"> - о</w:t>
      </w:r>
      <w:r w:rsidR="007569EC">
        <w:rPr>
          <w:rFonts w:ascii="Times New Roman" w:hAnsi="Times New Roman" w:cs="Times New Roman"/>
          <w:sz w:val="24"/>
          <w:szCs w:val="24"/>
        </w:rPr>
        <w:t>рган Генеральной Ассамблеи ООН. Его</w:t>
      </w:r>
      <w:r w:rsidRPr="00CD0353">
        <w:rPr>
          <w:rFonts w:ascii="Times New Roman" w:hAnsi="Times New Roman" w:cs="Times New Roman"/>
          <w:sz w:val="24"/>
          <w:szCs w:val="24"/>
        </w:rPr>
        <w:t xml:space="preserve"> создание базировалось на том, что ГАТТ</w:t>
      </w:r>
      <w:r w:rsidR="007569EC">
        <w:rPr>
          <w:rFonts w:ascii="Times New Roman" w:hAnsi="Times New Roman" w:cs="Times New Roman"/>
          <w:sz w:val="24"/>
          <w:szCs w:val="24"/>
        </w:rPr>
        <w:t xml:space="preserve"> была полузакрытой организацией</w:t>
      </w:r>
      <w:r w:rsidRPr="00CD0353">
        <w:rPr>
          <w:rFonts w:ascii="Times New Roman" w:hAnsi="Times New Roman" w:cs="Times New Roman"/>
          <w:sz w:val="24"/>
          <w:szCs w:val="24"/>
        </w:rPr>
        <w:t>. Поэтому по инициативе социалистических и ряда развивающихся стран было решено создать орган в системе ООН, который бы регулировал международную торговлю</w:t>
      </w:r>
      <w:r w:rsidR="007569E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D0353" w:rsidRPr="00CD0353" w:rsidRDefault="00CD0353" w:rsidP="00CD035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0353">
        <w:rPr>
          <w:rFonts w:ascii="Times New Roman" w:hAnsi="Times New Roman" w:cs="Times New Roman"/>
          <w:sz w:val="24"/>
          <w:szCs w:val="24"/>
        </w:rPr>
        <w:t>В состав ЮНКТАД входят 192 государства, среди них и Украина. Штаб-квартира организации находится в Женеве.</w:t>
      </w:r>
    </w:p>
    <w:p w:rsidR="00CD0353" w:rsidRPr="00CD0353" w:rsidRDefault="00CD0353" w:rsidP="00CD035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0353">
        <w:rPr>
          <w:rFonts w:ascii="Times New Roman" w:hAnsi="Times New Roman" w:cs="Times New Roman"/>
          <w:b/>
          <w:sz w:val="24"/>
          <w:szCs w:val="24"/>
        </w:rPr>
        <w:t>Главная цель ЮНКТАД</w:t>
      </w:r>
      <w:r w:rsidRPr="00CD0353">
        <w:rPr>
          <w:rFonts w:ascii="Times New Roman" w:hAnsi="Times New Roman" w:cs="Times New Roman"/>
          <w:sz w:val="24"/>
          <w:szCs w:val="24"/>
        </w:rPr>
        <w:t xml:space="preserve"> - содействие развитию международной торговли для ускорения международного развития, особенно развивающихся стран.</w:t>
      </w:r>
    </w:p>
    <w:p w:rsidR="00CD0353" w:rsidRPr="00CD0353" w:rsidRDefault="00CD0353" w:rsidP="00CD035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0353">
        <w:rPr>
          <w:rFonts w:ascii="Times New Roman" w:hAnsi="Times New Roman" w:cs="Times New Roman"/>
          <w:b/>
          <w:sz w:val="24"/>
          <w:szCs w:val="24"/>
        </w:rPr>
        <w:t xml:space="preserve">Цели: </w:t>
      </w:r>
    </w:p>
    <w:p w:rsidR="00CD0353" w:rsidRDefault="00CD0353" w:rsidP="00CD0353">
      <w:pPr>
        <w:pStyle w:val="a3"/>
        <w:numPr>
          <w:ilvl w:val="0"/>
          <w:numId w:val="1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0353">
        <w:rPr>
          <w:rFonts w:ascii="Times New Roman" w:hAnsi="Times New Roman" w:cs="Times New Roman"/>
          <w:sz w:val="24"/>
          <w:szCs w:val="24"/>
        </w:rPr>
        <w:t>активизация межправительственного сотрудничества развитых стран с развивающимися;</w:t>
      </w:r>
    </w:p>
    <w:p w:rsidR="00CD0353" w:rsidRDefault="00CD0353" w:rsidP="00CD0353">
      <w:pPr>
        <w:pStyle w:val="a3"/>
        <w:numPr>
          <w:ilvl w:val="0"/>
          <w:numId w:val="1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0353">
        <w:rPr>
          <w:rFonts w:ascii="Times New Roman" w:hAnsi="Times New Roman" w:cs="Times New Roman"/>
          <w:sz w:val="24"/>
          <w:szCs w:val="24"/>
        </w:rPr>
        <w:t>укрепление сотрудничества развивающихся стран между собой;</w:t>
      </w:r>
    </w:p>
    <w:p w:rsidR="00CD0353" w:rsidRDefault="00CD0353" w:rsidP="00CD0353">
      <w:pPr>
        <w:pStyle w:val="a3"/>
        <w:numPr>
          <w:ilvl w:val="0"/>
          <w:numId w:val="1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0353">
        <w:rPr>
          <w:rFonts w:ascii="Times New Roman" w:hAnsi="Times New Roman" w:cs="Times New Roman"/>
          <w:sz w:val="24"/>
          <w:szCs w:val="24"/>
        </w:rPr>
        <w:t>координация действий многосторонних институтов в области международной торговли и развития;</w:t>
      </w:r>
    </w:p>
    <w:p w:rsidR="00CD0353" w:rsidRDefault="00CD0353" w:rsidP="00CD0353">
      <w:pPr>
        <w:pStyle w:val="a3"/>
        <w:numPr>
          <w:ilvl w:val="0"/>
          <w:numId w:val="1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0353">
        <w:rPr>
          <w:rFonts w:ascii="Times New Roman" w:hAnsi="Times New Roman" w:cs="Times New Roman"/>
          <w:sz w:val="24"/>
          <w:szCs w:val="24"/>
        </w:rPr>
        <w:t>мобилизация человеческих и материальных ресурсов через общие действия правительств и общества;</w:t>
      </w:r>
    </w:p>
    <w:p w:rsidR="00CD0353" w:rsidRPr="00CD0353" w:rsidRDefault="00CD0353" w:rsidP="00CD0353">
      <w:pPr>
        <w:pStyle w:val="a3"/>
        <w:numPr>
          <w:ilvl w:val="0"/>
          <w:numId w:val="1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0353">
        <w:rPr>
          <w:rFonts w:ascii="Times New Roman" w:hAnsi="Times New Roman" w:cs="Times New Roman"/>
          <w:sz w:val="24"/>
          <w:szCs w:val="24"/>
        </w:rPr>
        <w:t>активизация сотрудничества между государственным и частным секторами.</w:t>
      </w:r>
    </w:p>
    <w:p w:rsidR="00CD0353" w:rsidRPr="00CD0353" w:rsidRDefault="00CD0353" w:rsidP="00CD035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0353">
        <w:rPr>
          <w:rFonts w:ascii="Times New Roman" w:hAnsi="Times New Roman" w:cs="Times New Roman"/>
          <w:sz w:val="24"/>
          <w:szCs w:val="24"/>
        </w:rPr>
        <w:t xml:space="preserve">Цели ЮНКТАД определили ее </w:t>
      </w:r>
      <w:r w:rsidRPr="00CD0353">
        <w:rPr>
          <w:rFonts w:ascii="Times New Roman" w:hAnsi="Times New Roman" w:cs="Times New Roman"/>
          <w:b/>
          <w:sz w:val="24"/>
          <w:szCs w:val="24"/>
        </w:rPr>
        <w:t>функции</w:t>
      </w:r>
      <w:r w:rsidRPr="00CD035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D0353" w:rsidRDefault="00CD0353" w:rsidP="00CD0353">
      <w:pPr>
        <w:pStyle w:val="a3"/>
        <w:numPr>
          <w:ilvl w:val="0"/>
          <w:numId w:val="18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0353">
        <w:rPr>
          <w:rFonts w:ascii="Times New Roman" w:hAnsi="Times New Roman" w:cs="Times New Roman"/>
          <w:sz w:val="24"/>
          <w:szCs w:val="24"/>
        </w:rPr>
        <w:t>Регулирование торговых и экономических отношений между государствами.</w:t>
      </w:r>
    </w:p>
    <w:p w:rsidR="00CD0353" w:rsidRPr="00CD0353" w:rsidRDefault="00CD0353" w:rsidP="00CD0353">
      <w:pPr>
        <w:pStyle w:val="a3"/>
        <w:numPr>
          <w:ilvl w:val="0"/>
          <w:numId w:val="18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0353">
        <w:rPr>
          <w:rFonts w:ascii="Times New Roman" w:hAnsi="Times New Roman" w:cs="Times New Roman"/>
          <w:sz w:val="24"/>
          <w:szCs w:val="24"/>
        </w:rPr>
        <w:t>Разработка мероприятий по регулированию международной торговли сырьем.</w:t>
      </w:r>
    </w:p>
    <w:p w:rsidR="00CD0353" w:rsidRPr="00CD0353" w:rsidRDefault="00CD0353" w:rsidP="00CD0353">
      <w:pPr>
        <w:numPr>
          <w:ilvl w:val="0"/>
          <w:numId w:val="18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0353">
        <w:rPr>
          <w:rFonts w:ascii="Times New Roman" w:hAnsi="Times New Roman" w:cs="Times New Roman"/>
          <w:sz w:val="24"/>
          <w:szCs w:val="24"/>
        </w:rPr>
        <w:t>Разработка принципов торговой политики.</w:t>
      </w:r>
    </w:p>
    <w:p w:rsidR="00CD0353" w:rsidRPr="00CD0353" w:rsidRDefault="00CD0353" w:rsidP="00CD0353">
      <w:pPr>
        <w:numPr>
          <w:ilvl w:val="0"/>
          <w:numId w:val="18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0353">
        <w:rPr>
          <w:rFonts w:ascii="Times New Roman" w:hAnsi="Times New Roman" w:cs="Times New Roman"/>
          <w:sz w:val="24"/>
          <w:szCs w:val="24"/>
        </w:rPr>
        <w:t>Анализ тенденций мирового развития и международной торговли.</w:t>
      </w:r>
    </w:p>
    <w:p w:rsidR="00CD0353" w:rsidRPr="00CD0353" w:rsidRDefault="00CD0353" w:rsidP="00CD0353">
      <w:pPr>
        <w:numPr>
          <w:ilvl w:val="0"/>
          <w:numId w:val="18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0353">
        <w:rPr>
          <w:rFonts w:ascii="Times New Roman" w:hAnsi="Times New Roman" w:cs="Times New Roman"/>
          <w:sz w:val="24"/>
          <w:szCs w:val="24"/>
        </w:rPr>
        <w:t>Обсуждение актуальных проблем международных экономических отношений.</w:t>
      </w:r>
    </w:p>
    <w:p w:rsidR="00CD0353" w:rsidRPr="00CD0353" w:rsidRDefault="00CD0353" w:rsidP="00CD0353">
      <w:pPr>
        <w:numPr>
          <w:ilvl w:val="0"/>
          <w:numId w:val="18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0353">
        <w:rPr>
          <w:rFonts w:ascii="Times New Roman" w:hAnsi="Times New Roman" w:cs="Times New Roman"/>
          <w:sz w:val="24"/>
          <w:szCs w:val="24"/>
        </w:rPr>
        <w:t>Координация деятельности органов и учреждений ООН по вопросам международной торговли и развития.</w:t>
      </w:r>
    </w:p>
    <w:p w:rsidR="00CD0353" w:rsidRPr="00CD0353" w:rsidRDefault="00CD0353" w:rsidP="00CD0353">
      <w:pPr>
        <w:numPr>
          <w:ilvl w:val="0"/>
          <w:numId w:val="18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0353">
        <w:rPr>
          <w:rFonts w:ascii="Times New Roman" w:hAnsi="Times New Roman" w:cs="Times New Roman"/>
          <w:sz w:val="24"/>
          <w:szCs w:val="24"/>
        </w:rPr>
        <w:t>Сотрудничество с международными организациями в сфере международной торговли (в первую очередь, с ВТО).</w:t>
      </w:r>
    </w:p>
    <w:p w:rsidR="00CD0353" w:rsidRPr="00CD0353" w:rsidRDefault="00CD0353" w:rsidP="00CD035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0353">
        <w:rPr>
          <w:rFonts w:ascii="Times New Roman" w:hAnsi="Times New Roman" w:cs="Times New Roman"/>
          <w:sz w:val="24"/>
          <w:szCs w:val="24"/>
        </w:rPr>
        <w:lastRenderedPageBreak/>
        <w:t>Кроме сугубо торговых, ЮНКТАД ведает и другими вопросами международного экономического сотрудничества. Это валюта и финансы; морские перевозки; страхование передачи технологий; международные инвестиции.</w:t>
      </w:r>
    </w:p>
    <w:p w:rsidR="00CD0353" w:rsidRPr="00CD0353" w:rsidRDefault="00CD0353" w:rsidP="00CD035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0353">
        <w:rPr>
          <w:rFonts w:ascii="Times New Roman" w:hAnsi="Times New Roman" w:cs="Times New Roman"/>
          <w:b/>
          <w:sz w:val="24"/>
          <w:szCs w:val="24"/>
        </w:rPr>
        <w:t>Организационная структура ЮНКТАД</w:t>
      </w:r>
      <w:r w:rsidRPr="00CD0353">
        <w:rPr>
          <w:rFonts w:ascii="Times New Roman" w:hAnsi="Times New Roman" w:cs="Times New Roman"/>
          <w:sz w:val="24"/>
          <w:szCs w:val="24"/>
        </w:rPr>
        <w:t>:</w:t>
      </w:r>
    </w:p>
    <w:p w:rsidR="00CD0353" w:rsidRPr="00CD0353" w:rsidRDefault="00CD0353" w:rsidP="00CD0353">
      <w:pPr>
        <w:pStyle w:val="a3"/>
        <w:numPr>
          <w:ilvl w:val="0"/>
          <w:numId w:val="2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0353">
        <w:rPr>
          <w:rFonts w:ascii="Times New Roman" w:hAnsi="Times New Roman" w:cs="Times New Roman"/>
          <w:sz w:val="24"/>
          <w:szCs w:val="24"/>
        </w:rPr>
        <w:t>Конференция.</w:t>
      </w:r>
    </w:p>
    <w:p w:rsidR="00CD0353" w:rsidRPr="00CD0353" w:rsidRDefault="00CD0353" w:rsidP="00CD0353">
      <w:pPr>
        <w:numPr>
          <w:ilvl w:val="0"/>
          <w:numId w:val="2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0353">
        <w:rPr>
          <w:rFonts w:ascii="Times New Roman" w:hAnsi="Times New Roman" w:cs="Times New Roman"/>
          <w:sz w:val="24"/>
          <w:szCs w:val="24"/>
        </w:rPr>
        <w:t>Совет по торговле и развитию.</w:t>
      </w:r>
    </w:p>
    <w:p w:rsidR="00CD0353" w:rsidRPr="00CD0353" w:rsidRDefault="00CD0353" w:rsidP="00CD0353">
      <w:pPr>
        <w:numPr>
          <w:ilvl w:val="0"/>
          <w:numId w:val="2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0353">
        <w:rPr>
          <w:rFonts w:ascii="Times New Roman" w:hAnsi="Times New Roman" w:cs="Times New Roman"/>
          <w:sz w:val="24"/>
          <w:szCs w:val="24"/>
        </w:rPr>
        <w:t>Секретариат.</w:t>
      </w:r>
    </w:p>
    <w:p w:rsidR="006E53C0" w:rsidRDefault="00CD0353" w:rsidP="00CD035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0353">
        <w:rPr>
          <w:rFonts w:ascii="Times New Roman" w:hAnsi="Times New Roman" w:cs="Times New Roman"/>
          <w:b/>
          <w:sz w:val="24"/>
          <w:szCs w:val="24"/>
        </w:rPr>
        <w:t xml:space="preserve">Конференция </w:t>
      </w:r>
      <w:r w:rsidRPr="00CD0353">
        <w:rPr>
          <w:rFonts w:ascii="Times New Roman" w:hAnsi="Times New Roman" w:cs="Times New Roman"/>
          <w:sz w:val="24"/>
          <w:szCs w:val="24"/>
        </w:rPr>
        <w:t xml:space="preserve">- высший орган ЮНКТАД. </w:t>
      </w:r>
    </w:p>
    <w:p w:rsidR="00CD0353" w:rsidRPr="00CD0353" w:rsidRDefault="00CD0353" w:rsidP="00CD035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0353">
        <w:rPr>
          <w:rFonts w:ascii="Times New Roman" w:hAnsi="Times New Roman" w:cs="Times New Roman"/>
          <w:b/>
          <w:sz w:val="24"/>
          <w:szCs w:val="24"/>
        </w:rPr>
        <w:t>Совет по торговле и развитию</w:t>
      </w:r>
      <w:r w:rsidRPr="00CD0353">
        <w:rPr>
          <w:rFonts w:ascii="Times New Roman" w:hAnsi="Times New Roman" w:cs="Times New Roman"/>
          <w:sz w:val="24"/>
          <w:szCs w:val="24"/>
        </w:rPr>
        <w:t xml:space="preserve"> - исполнительный орган; особенностью является возможность участия в его работе представителей всех стран-членов, </w:t>
      </w:r>
      <w:r>
        <w:rPr>
          <w:rFonts w:ascii="Times New Roman" w:hAnsi="Times New Roman" w:cs="Times New Roman"/>
          <w:sz w:val="24"/>
          <w:szCs w:val="24"/>
        </w:rPr>
        <w:t>которые пожелают</w:t>
      </w:r>
      <w:r w:rsidRPr="00CD035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D0353" w:rsidRDefault="00CD0353" w:rsidP="00CD035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0353">
        <w:rPr>
          <w:rFonts w:ascii="Times New Roman" w:hAnsi="Times New Roman" w:cs="Times New Roman"/>
          <w:b/>
          <w:sz w:val="24"/>
          <w:szCs w:val="24"/>
        </w:rPr>
        <w:t>Секретариат</w:t>
      </w:r>
      <w:r w:rsidRPr="00CD0353">
        <w:rPr>
          <w:rFonts w:ascii="Times New Roman" w:hAnsi="Times New Roman" w:cs="Times New Roman"/>
          <w:sz w:val="24"/>
          <w:szCs w:val="24"/>
        </w:rPr>
        <w:t xml:space="preserve"> является частью Секретариата ООН</w:t>
      </w:r>
      <w:r w:rsidR="006E53C0">
        <w:rPr>
          <w:rFonts w:ascii="Times New Roman" w:hAnsi="Times New Roman" w:cs="Times New Roman"/>
          <w:sz w:val="24"/>
          <w:szCs w:val="24"/>
        </w:rPr>
        <w:t>.</w:t>
      </w:r>
      <w:r w:rsidRPr="00CD03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53C0" w:rsidRPr="00CD0353" w:rsidRDefault="006E53C0" w:rsidP="00CD035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0353" w:rsidRPr="00CD0353" w:rsidRDefault="00CD0353" w:rsidP="00CD035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53C0">
        <w:rPr>
          <w:rFonts w:ascii="Times New Roman" w:hAnsi="Times New Roman" w:cs="Times New Roman"/>
          <w:b/>
          <w:sz w:val="24"/>
          <w:szCs w:val="24"/>
          <w:u w:val="single"/>
        </w:rPr>
        <w:t>ЮНСИТРА</w:t>
      </w:r>
      <w:r w:rsidR="006E53C0" w:rsidRPr="006E53C0">
        <w:rPr>
          <w:rFonts w:ascii="Times New Roman" w:hAnsi="Times New Roman" w:cs="Times New Roman"/>
          <w:b/>
          <w:sz w:val="24"/>
          <w:szCs w:val="24"/>
          <w:u w:val="single"/>
        </w:rPr>
        <w:t>Л</w:t>
      </w:r>
      <w:r w:rsidRPr="00CD0353">
        <w:rPr>
          <w:rFonts w:ascii="Times New Roman" w:hAnsi="Times New Roman" w:cs="Times New Roman"/>
          <w:sz w:val="24"/>
          <w:szCs w:val="24"/>
        </w:rPr>
        <w:t xml:space="preserve"> является главным правовым органом ООН в области прав международной торговли.</w:t>
      </w:r>
    </w:p>
    <w:p w:rsidR="00CD0353" w:rsidRPr="00CD0353" w:rsidRDefault="00CD0353" w:rsidP="00CD035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0353">
        <w:rPr>
          <w:rFonts w:ascii="Times New Roman" w:hAnsi="Times New Roman" w:cs="Times New Roman"/>
          <w:b/>
          <w:sz w:val="24"/>
          <w:szCs w:val="24"/>
        </w:rPr>
        <w:t>Функции ЮНСИТРАЛ</w:t>
      </w:r>
      <w:r w:rsidRPr="00CD035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D0353" w:rsidRDefault="00CD0353" w:rsidP="00CD0353">
      <w:pPr>
        <w:pStyle w:val="a3"/>
        <w:numPr>
          <w:ilvl w:val="0"/>
          <w:numId w:val="2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0353">
        <w:rPr>
          <w:rFonts w:ascii="Times New Roman" w:hAnsi="Times New Roman" w:cs="Times New Roman"/>
          <w:sz w:val="24"/>
          <w:szCs w:val="24"/>
        </w:rPr>
        <w:t>унификация права международной торговли;</w:t>
      </w:r>
    </w:p>
    <w:p w:rsidR="00CD0353" w:rsidRDefault="00CD0353" w:rsidP="00CD0353">
      <w:pPr>
        <w:pStyle w:val="a3"/>
        <w:numPr>
          <w:ilvl w:val="0"/>
          <w:numId w:val="2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0353">
        <w:rPr>
          <w:rFonts w:ascii="Times New Roman" w:hAnsi="Times New Roman" w:cs="Times New Roman"/>
          <w:sz w:val="24"/>
          <w:szCs w:val="24"/>
        </w:rPr>
        <w:t>координация работы международных организаций в сфере права международной торговли;</w:t>
      </w:r>
    </w:p>
    <w:p w:rsidR="00CD0353" w:rsidRDefault="00CD0353" w:rsidP="00CD0353">
      <w:pPr>
        <w:pStyle w:val="a3"/>
        <w:numPr>
          <w:ilvl w:val="0"/>
          <w:numId w:val="2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0353">
        <w:rPr>
          <w:rFonts w:ascii="Times New Roman" w:hAnsi="Times New Roman" w:cs="Times New Roman"/>
          <w:sz w:val="24"/>
          <w:szCs w:val="24"/>
        </w:rPr>
        <w:t xml:space="preserve">содействие широкому участию государств в существующих международных конвенциях и разработке новых международных конвенций по правам международной торговли; </w:t>
      </w:r>
    </w:p>
    <w:p w:rsidR="00CD0353" w:rsidRPr="00CD0353" w:rsidRDefault="00CD0353" w:rsidP="00CD0353">
      <w:pPr>
        <w:pStyle w:val="a3"/>
        <w:numPr>
          <w:ilvl w:val="0"/>
          <w:numId w:val="2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0353">
        <w:rPr>
          <w:rFonts w:ascii="Times New Roman" w:hAnsi="Times New Roman" w:cs="Times New Roman"/>
          <w:sz w:val="24"/>
          <w:szCs w:val="24"/>
        </w:rPr>
        <w:t>подготовка кадров в области права международной торговли, особенно для развивающихся стран.</w:t>
      </w:r>
    </w:p>
    <w:p w:rsidR="00CD0353" w:rsidRPr="00CD0353" w:rsidRDefault="00CD0353" w:rsidP="00CD035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0353">
        <w:rPr>
          <w:rFonts w:ascii="Times New Roman" w:hAnsi="Times New Roman" w:cs="Times New Roman"/>
          <w:sz w:val="24"/>
          <w:szCs w:val="24"/>
        </w:rPr>
        <w:t>Законодательство, которое разрабатывается Комиссией, распространяется на такие области: купля-продажа товаров, арбитраж, электронная торговля, оборотные документы, финансирование проектов, банкротство, гарантии, строительные контракты, аккредитивы, морские перевозки.</w:t>
      </w:r>
    </w:p>
    <w:p w:rsidR="006E53C0" w:rsidRDefault="00CD0353" w:rsidP="00CD035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0353">
        <w:rPr>
          <w:rFonts w:ascii="Times New Roman" w:hAnsi="Times New Roman" w:cs="Times New Roman"/>
          <w:b/>
          <w:sz w:val="24"/>
          <w:szCs w:val="24"/>
        </w:rPr>
        <w:t xml:space="preserve">Деятельность ЮНСИТРАЛ </w:t>
      </w:r>
      <w:r w:rsidRPr="00CD0353">
        <w:rPr>
          <w:rFonts w:ascii="Times New Roman" w:hAnsi="Times New Roman" w:cs="Times New Roman"/>
          <w:sz w:val="24"/>
          <w:szCs w:val="24"/>
        </w:rPr>
        <w:t xml:space="preserve">находит главное выражение в разработке и принятии конвенций - документов, в которых содержатся согласованные нормы, принципы и стандарты в области международного торгового права. </w:t>
      </w:r>
    </w:p>
    <w:p w:rsidR="00CD0353" w:rsidRPr="006E53C0" w:rsidRDefault="00CD0353" w:rsidP="00CD035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53C0">
        <w:rPr>
          <w:rFonts w:ascii="Times New Roman" w:hAnsi="Times New Roman" w:cs="Times New Roman"/>
          <w:b/>
          <w:sz w:val="24"/>
          <w:szCs w:val="24"/>
        </w:rPr>
        <w:t>Известнейшие конвенции:</w:t>
      </w:r>
    </w:p>
    <w:p w:rsidR="00CD0353" w:rsidRDefault="00CD0353" w:rsidP="00CD0353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0353">
        <w:rPr>
          <w:rFonts w:ascii="Times New Roman" w:hAnsi="Times New Roman" w:cs="Times New Roman"/>
          <w:sz w:val="24"/>
          <w:szCs w:val="24"/>
        </w:rPr>
        <w:t>Конвенция об исковой давности в международной</w:t>
      </w:r>
      <w:r w:rsidR="006E53C0">
        <w:rPr>
          <w:rFonts w:ascii="Times New Roman" w:hAnsi="Times New Roman" w:cs="Times New Roman"/>
          <w:sz w:val="24"/>
          <w:szCs w:val="24"/>
        </w:rPr>
        <w:t xml:space="preserve"> купли-продажи товаров</w:t>
      </w:r>
      <w:r w:rsidRPr="00CD035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E53C0" w:rsidRDefault="00CD0353" w:rsidP="00CD0353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53C0">
        <w:rPr>
          <w:rFonts w:ascii="Times New Roman" w:hAnsi="Times New Roman" w:cs="Times New Roman"/>
          <w:sz w:val="24"/>
          <w:szCs w:val="24"/>
        </w:rPr>
        <w:t>Конвенция ООН о морской перевозке груз</w:t>
      </w:r>
      <w:r w:rsidR="006E53C0" w:rsidRPr="006E53C0">
        <w:rPr>
          <w:rFonts w:ascii="Times New Roman" w:hAnsi="Times New Roman" w:cs="Times New Roman"/>
          <w:sz w:val="24"/>
          <w:szCs w:val="24"/>
        </w:rPr>
        <w:t>ов ("Гамбургское право"</w:t>
      </w:r>
      <w:r w:rsidRPr="006E53C0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CD0353" w:rsidRPr="006E53C0" w:rsidRDefault="00CD0353" w:rsidP="00CD0353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53C0">
        <w:rPr>
          <w:rFonts w:ascii="Times New Roman" w:hAnsi="Times New Roman" w:cs="Times New Roman"/>
          <w:sz w:val="24"/>
          <w:szCs w:val="24"/>
        </w:rPr>
        <w:t>Конвенция ООН о договорах международной купли-продажи</w:t>
      </w:r>
      <w:r w:rsidR="006E53C0">
        <w:rPr>
          <w:rFonts w:ascii="Times New Roman" w:hAnsi="Times New Roman" w:cs="Times New Roman"/>
          <w:sz w:val="24"/>
          <w:szCs w:val="24"/>
        </w:rPr>
        <w:t xml:space="preserve"> товаров (Венская конвенция</w:t>
      </w:r>
      <w:r w:rsidRPr="006E53C0">
        <w:rPr>
          <w:rFonts w:ascii="Times New Roman" w:hAnsi="Times New Roman" w:cs="Times New Roman"/>
          <w:sz w:val="24"/>
          <w:szCs w:val="24"/>
        </w:rPr>
        <w:t>);</w:t>
      </w:r>
    </w:p>
    <w:p w:rsidR="00CD0353" w:rsidRDefault="00CD0353" w:rsidP="00CD0353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0353">
        <w:rPr>
          <w:rFonts w:ascii="Times New Roman" w:hAnsi="Times New Roman" w:cs="Times New Roman"/>
          <w:sz w:val="24"/>
          <w:szCs w:val="24"/>
        </w:rPr>
        <w:t>Конвенция ООН о международных переводных векселях и междунаро</w:t>
      </w:r>
      <w:r w:rsidR="006E53C0">
        <w:rPr>
          <w:rFonts w:ascii="Times New Roman" w:hAnsi="Times New Roman" w:cs="Times New Roman"/>
          <w:sz w:val="24"/>
          <w:szCs w:val="24"/>
        </w:rPr>
        <w:t>дных простых векселях</w:t>
      </w:r>
      <w:r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CD0353" w:rsidRPr="00CD0353" w:rsidRDefault="00CD0353" w:rsidP="00CD035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0353">
        <w:rPr>
          <w:rFonts w:ascii="Times New Roman" w:hAnsi="Times New Roman" w:cs="Times New Roman"/>
          <w:sz w:val="24"/>
          <w:szCs w:val="24"/>
        </w:rPr>
        <w:t>ЮНСИТРАЛ осуществляет постоянную работу относительно унификации национальных законодательств, которые регулируют куплю-продажу товаров.</w:t>
      </w:r>
    </w:p>
    <w:p w:rsidR="002720AB" w:rsidRPr="00515440" w:rsidRDefault="002720AB" w:rsidP="005154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045C" w:rsidRPr="0030045C" w:rsidRDefault="00270CE5" w:rsidP="003004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270CE5">
        <w:rPr>
          <w:rFonts w:ascii="Times New Roman" w:hAnsi="Times New Roman" w:cs="Times New Roman"/>
          <w:b/>
          <w:sz w:val="24"/>
          <w:szCs w:val="24"/>
        </w:rPr>
        <w:t>Направления деятельности Международного торгового центра (МТЦ)</w:t>
      </w:r>
    </w:p>
    <w:p w:rsidR="0055419D" w:rsidRDefault="0030045C" w:rsidP="00300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4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Международный торговый центр (МТЦ</w:t>
      </w:r>
      <w:r w:rsidR="005541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Pr="00300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межправительственной организацией системы ООН, находящейся в двойном подчинении у ЮНКТАД и ВТО и занимающийся вопросами оказании технической помощи развивающимся странам в расширении и диверсификации внешней торговл</w:t>
      </w:r>
      <w:r w:rsidR="0055419D">
        <w:rPr>
          <w:rFonts w:ascii="Times New Roman" w:eastAsia="Times New Roman" w:hAnsi="Times New Roman" w:cs="Times New Roman"/>
          <w:sz w:val="24"/>
          <w:szCs w:val="24"/>
          <w:lang w:eastAsia="ru-RU"/>
        </w:rPr>
        <w:t>и.</w:t>
      </w:r>
    </w:p>
    <w:p w:rsidR="0030045C" w:rsidRDefault="0030045C" w:rsidP="00300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45C">
        <w:rPr>
          <w:rFonts w:ascii="Times New Roman" w:eastAsia="Times New Roman" w:hAnsi="Times New Roman" w:cs="Times New Roman"/>
          <w:sz w:val="24"/>
          <w:szCs w:val="24"/>
          <w:lang w:eastAsia="ru-RU"/>
        </w:rPr>
        <w:t>МТЦ является 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ентральным органом в системе ООН</w:t>
      </w:r>
      <w:r w:rsidRPr="00300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оказанию технической помощи в развитии торговли, в частности, экспорта развивающихся стран, причем первоочередное внимание в его деятельности уделяется программам подготовки кадров в вопросах содействия экспорту, исследования рынков и маркетинга, экспортному ценообразованию, упаковке и контролю качества экспортных товаров, методам закупок на международных рынках и системам управления поставками. Наблюдается рост авторитета </w:t>
      </w:r>
      <w:r w:rsidRPr="003004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центра, расширение сферы его деятельности и финансовой поддержки со стороны правительств западных стран и между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народных финансовых учреждений.</w:t>
      </w:r>
    </w:p>
    <w:p w:rsidR="0030045C" w:rsidRDefault="0030045C" w:rsidP="00300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4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Основными направлениями деятельности МТЦ являются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0045C" w:rsidRDefault="0030045C" w:rsidP="0030045C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4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национальной стратегии развития внешней торговли развивающихся стран;</w:t>
      </w:r>
    </w:p>
    <w:p w:rsidR="0030045C" w:rsidRDefault="0030045C" w:rsidP="0030045C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и укрепление государственных учреждений, ответственных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развитие внешней торговли;</w:t>
      </w:r>
    </w:p>
    <w:p w:rsidR="0030045C" w:rsidRDefault="0030045C" w:rsidP="0030045C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45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национальной инфраструктуры,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стимулирования торговли;</w:t>
      </w:r>
    </w:p>
    <w:p w:rsidR="0030045C" w:rsidRDefault="0030045C" w:rsidP="0030045C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4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рыночных исследований, направленных на выявление новых возможностей для развития экспорта, произв</w:t>
      </w:r>
      <w:r w:rsidR="0055419D">
        <w:rPr>
          <w:rFonts w:ascii="Times New Roman" w:eastAsia="Times New Roman" w:hAnsi="Times New Roman" w:cs="Times New Roman"/>
          <w:sz w:val="24"/>
          <w:szCs w:val="24"/>
          <w:lang w:eastAsia="ru-RU"/>
        </w:rPr>
        <w:t>одства новых товаров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услуг;</w:t>
      </w:r>
    </w:p>
    <w:p w:rsidR="0030045C" w:rsidRDefault="0030045C" w:rsidP="0030045C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опыта в области специализированных услуг, включающих экспортную упаковку, контроль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над</w:t>
      </w:r>
      <w:r w:rsidRPr="00300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качеством, ценообразование, рекламу и торговую информацию, экспортное финансирование, юридические аспекты внешней 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рговли;</w:t>
      </w:r>
    </w:p>
    <w:p w:rsidR="0030045C" w:rsidRDefault="0030045C" w:rsidP="0030045C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4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и совершенствование национальных систем регулирования импорта; развитие торгово-политических мер 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гулирования внешней торговли</w:t>
      </w:r>
    </w:p>
    <w:p w:rsidR="0030045C" w:rsidRDefault="0030045C" w:rsidP="0030045C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4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 кадров для внешней торговли.</w:t>
      </w:r>
    </w:p>
    <w:p w:rsidR="0030045C" w:rsidRDefault="0030045C" w:rsidP="005541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Руководство МТЦ осуществляет реализацию концепции помощи развивающимся странам на микроэкономическом уровне, т.е. на уровне отдельных предприятий, оказывая содействие фирмам и организациям как государственного, так и частного секторов экономики той или иной страны. </w:t>
      </w:r>
    </w:p>
    <w:p w:rsidR="00223BF3" w:rsidRDefault="00223BF3" w:rsidP="00223B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BF3" w:rsidRDefault="00223BF3" w:rsidP="00223B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BF3" w:rsidRDefault="00223BF3" w:rsidP="00223B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BF3" w:rsidRDefault="00223BF3" w:rsidP="00223B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BF3" w:rsidRDefault="00223BF3" w:rsidP="00223B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BF3" w:rsidRDefault="00223BF3" w:rsidP="00223B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BF3" w:rsidRDefault="00223BF3" w:rsidP="00223B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BF3" w:rsidRDefault="00223BF3" w:rsidP="00223B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BF3" w:rsidRDefault="00223BF3" w:rsidP="00223B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BF3" w:rsidRDefault="00223BF3" w:rsidP="00223B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BF3" w:rsidRDefault="00223BF3" w:rsidP="00223B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BF3" w:rsidRDefault="00223BF3" w:rsidP="00223B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BF3" w:rsidRDefault="00223BF3" w:rsidP="00223B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BF3" w:rsidRDefault="00223BF3" w:rsidP="00223B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BF3" w:rsidRDefault="00223BF3" w:rsidP="00223B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BF3" w:rsidRDefault="00223BF3" w:rsidP="00223B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BF3" w:rsidRDefault="00223BF3" w:rsidP="00223B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BF3" w:rsidRDefault="00223BF3" w:rsidP="00223B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BF3" w:rsidRDefault="00223BF3" w:rsidP="00223B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BF3" w:rsidRDefault="00223BF3" w:rsidP="00223B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BF3" w:rsidRDefault="00223BF3" w:rsidP="00223B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BF3" w:rsidRDefault="00223BF3" w:rsidP="00223B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BF3" w:rsidRDefault="00223BF3" w:rsidP="00223B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23BF3" w:rsidSect="009324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2D1E" w:rsidRDefault="00072D1E" w:rsidP="005D6DD4">
      <w:pPr>
        <w:spacing w:after="0" w:line="240" w:lineRule="auto"/>
      </w:pPr>
      <w:r>
        <w:separator/>
      </w:r>
    </w:p>
  </w:endnote>
  <w:endnote w:type="continuationSeparator" w:id="1">
    <w:p w:rsidR="00072D1E" w:rsidRDefault="00072D1E" w:rsidP="005D6D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2D1E" w:rsidRDefault="00072D1E" w:rsidP="005D6DD4">
      <w:pPr>
        <w:spacing w:after="0" w:line="240" w:lineRule="auto"/>
      </w:pPr>
      <w:r>
        <w:separator/>
      </w:r>
    </w:p>
  </w:footnote>
  <w:footnote w:type="continuationSeparator" w:id="1">
    <w:p w:rsidR="00072D1E" w:rsidRDefault="00072D1E" w:rsidP="005D6D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E22B4"/>
    <w:multiLevelType w:val="multilevel"/>
    <w:tmpl w:val="059C9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CB591B"/>
    <w:multiLevelType w:val="hybridMultilevel"/>
    <w:tmpl w:val="60BA5F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71ED9"/>
    <w:multiLevelType w:val="hybridMultilevel"/>
    <w:tmpl w:val="31F863E4"/>
    <w:lvl w:ilvl="0" w:tplc="CAD01058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860D0A"/>
    <w:multiLevelType w:val="hybridMultilevel"/>
    <w:tmpl w:val="E3DAA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4D5A83"/>
    <w:multiLevelType w:val="hybridMultilevel"/>
    <w:tmpl w:val="479E0CDE"/>
    <w:lvl w:ilvl="0" w:tplc="CAD01058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CB816FD"/>
    <w:multiLevelType w:val="hybridMultilevel"/>
    <w:tmpl w:val="3CA87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1763E0"/>
    <w:multiLevelType w:val="hybridMultilevel"/>
    <w:tmpl w:val="1D165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735B74"/>
    <w:multiLevelType w:val="hybridMultilevel"/>
    <w:tmpl w:val="77489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6D1A1C"/>
    <w:multiLevelType w:val="hybridMultilevel"/>
    <w:tmpl w:val="BAC0E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E22B2C"/>
    <w:multiLevelType w:val="hybridMultilevel"/>
    <w:tmpl w:val="E11C7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DF47CC"/>
    <w:multiLevelType w:val="hybridMultilevel"/>
    <w:tmpl w:val="4AD07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730A57"/>
    <w:multiLevelType w:val="multilevel"/>
    <w:tmpl w:val="B7EA1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9D63A89"/>
    <w:multiLevelType w:val="hybridMultilevel"/>
    <w:tmpl w:val="A46892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34418C"/>
    <w:multiLevelType w:val="hybridMultilevel"/>
    <w:tmpl w:val="3CA87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A619A5"/>
    <w:multiLevelType w:val="hybridMultilevel"/>
    <w:tmpl w:val="20BAEC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312EBC"/>
    <w:multiLevelType w:val="hybridMultilevel"/>
    <w:tmpl w:val="39664E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7D231B"/>
    <w:multiLevelType w:val="hybridMultilevel"/>
    <w:tmpl w:val="D6C025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D06038"/>
    <w:multiLevelType w:val="hybridMultilevel"/>
    <w:tmpl w:val="38EAD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D56671"/>
    <w:multiLevelType w:val="hybridMultilevel"/>
    <w:tmpl w:val="97FC0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B854C7"/>
    <w:multiLevelType w:val="hybridMultilevel"/>
    <w:tmpl w:val="1598A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317DAD"/>
    <w:multiLevelType w:val="hybridMultilevel"/>
    <w:tmpl w:val="5E2A0280"/>
    <w:lvl w:ilvl="0" w:tplc="CAD01058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635034"/>
    <w:multiLevelType w:val="hybridMultilevel"/>
    <w:tmpl w:val="45FE91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0E1D22"/>
    <w:multiLevelType w:val="hybridMultilevel"/>
    <w:tmpl w:val="ADBA57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5D6BAD"/>
    <w:multiLevelType w:val="hybridMultilevel"/>
    <w:tmpl w:val="1F2A0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DC0181"/>
    <w:multiLevelType w:val="hybridMultilevel"/>
    <w:tmpl w:val="DE120D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3C751AE"/>
    <w:multiLevelType w:val="hybridMultilevel"/>
    <w:tmpl w:val="8B4A2C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523F25"/>
    <w:multiLevelType w:val="hybridMultilevel"/>
    <w:tmpl w:val="6CC07D62"/>
    <w:lvl w:ilvl="0" w:tplc="CAD01058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9751C6D"/>
    <w:multiLevelType w:val="hybridMultilevel"/>
    <w:tmpl w:val="814811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8F1B99"/>
    <w:multiLevelType w:val="multilevel"/>
    <w:tmpl w:val="C0528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3BA20DE"/>
    <w:multiLevelType w:val="hybridMultilevel"/>
    <w:tmpl w:val="3C1081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457FBE"/>
    <w:multiLevelType w:val="multilevel"/>
    <w:tmpl w:val="DE40E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46B3B1D"/>
    <w:multiLevelType w:val="hybridMultilevel"/>
    <w:tmpl w:val="6A92CA88"/>
    <w:lvl w:ilvl="0" w:tplc="CAD01058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  <w:szCs w:val="40"/>
      </w:rPr>
    </w:lvl>
    <w:lvl w:ilvl="1" w:tplc="1682DE68">
      <w:start w:val="1"/>
      <w:numFmt w:val="decimal"/>
      <w:lvlText w:val="%2."/>
      <w:lvlJc w:val="left"/>
      <w:pPr>
        <w:tabs>
          <w:tab w:val="num" w:pos="1290"/>
        </w:tabs>
        <w:ind w:left="1080" w:firstLine="0"/>
      </w:pPr>
      <w:rPr>
        <w:rFonts w:hint="default"/>
        <w:sz w:val="40"/>
        <w:szCs w:val="4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7AD1F67"/>
    <w:multiLevelType w:val="hybridMultilevel"/>
    <w:tmpl w:val="F306C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6338A9"/>
    <w:multiLevelType w:val="hybridMultilevel"/>
    <w:tmpl w:val="BDEED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907DA7"/>
    <w:multiLevelType w:val="hybridMultilevel"/>
    <w:tmpl w:val="90C2E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24E6125"/>
    <w:multiLevelType w:val="hybridMultilevel"/>
    <w:tmpl w:val="139EEA54"/>
    <w:lvl w:ilvl="0" w:tplc="CAD01058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2852A3F"/>
    <w:multiLevelType w:val="hybridMultilevel"/>
    <w:tmpl w:val="FA203C04"/>
    <w:lvl w:ilvl="0" w:tplc="1682DE68">
      <w:start w:val="1"/>
      <w:numFmt w:val="decimal"/>
      <w:lvlText w:val="%1."/>
      <w:lvlJc w:val="left"/>
      <w:pPr>
        <w:tabs>
          <w:tab w:val="num" w:pos="21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3710FF1"/>
    <w:multiLevelType w:val="hybridMultilevel"/>
    <w:tmpl w:val="8D6260F8"/>
    <w:lvl w:ilvl="0" w:tplc="CAD01058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3D328DD"/>
    <w:multiLevelType w:val="hybridMultilevel"/>
    <w:tmpl w:val="BCD6FB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C4541B"/>
    <w:multiLevelType w:val="hybridMultilevel"/>
    <w:tmpl w:val="92C285DE"/>
    <w:lvl w:ilvl="0" w:tplc="CAD01058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4E37FB0"/>
    <w:multiLevelType w:val="hybridMultilevel"/>
    <w:tmpl w:val="908A88F2"/>
    <w:lvl w:ilvl="0" w:tplc="CAD01058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7042B6A"/>
    <w:multiLevelType w:val="hybridMultilevel"/>
    <w:tmpl w:val="62A85A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B367BC"/>
    <w:multiLevelType w:val="multilevel"/>
    <w:tmpl w:val="D430C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EF37759"/>
    <w:multiLevelType w:val="hybridMultilevel"/>
    <w:tmpl w:val="DCD09C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7"/>
  </w:num>
  <w:num w:numId="3">
    <w:abstractNumId w:val="4"/>
  </w:num>
  <w:num w:numId="4">
    <w:abstractNumId w:val="36"/>
  </w:num>
  <w:num w:numId="5">
    <w:abstractNumId w:val="2"/>
  </w:num>
  <w:num w:numId="6">
    <w:abstractNumId w:val="23"/>
  </w:num>
  <w:num w:numId="7">
    <w:abstractNumId w:val="9"/>
  </w:num>
  <w:num w:numId="8">
    <w:abstractNumId w:val="25"/>
  </w:num>
  <w:num w:numId="9">
    <w:abstractNumId w:val="41"/>
  </w:num>
  <w:num w:numId="10">
    <w:abstractNumId w:val="22"/>
  </w:num>
  <w:num w:numId="11">
    <w:abstractNumId w:val="31"/>
  </w:num>
  <w:num w:numId="12">
    <w:abstractNumId w:val="15"/>
  </w:num>
  <w:num w:numId="13">
    <w:abstractNumId w:val="24"/>
  </w:num>
  <w:num w:numId="14">
    <w:abstractNumId w:val="20"/>
  </w:num>
  <w:num w:numId="15">
    <w:abstractNumId w:val="39"/>
  </w:num>
  <w:num w:numId="16">
    <w:abstractNumId w:val="10"/>
  </w:num>
  <w:num w:numId="17">
    <w:abstractNumId w:val="1"/>
  </w:num>
  <w:num w:numId="18">
    <w:abstractNumId w:val="43"/>
  </w:num>
  <w:num w:numId="19">
    <w:abstractNumId w:val="18"/>
  </w:num>
  <w:num w:numId="20">
    <w:abstractNumId w:val="17"/>
  </w:num>
  <w:num w:numId="21">
    <w:abstractNumId w:val="38"/>
  </w:num>
  <w:num w:numId="22">
    <w:abstractNumId w:val="8"/>
  </w:num>
  <w:num w:numId="23">
    <w:abstractNumId w:val="29"/>
  </w:num>
  <w:num w:numId="24">
    <w:abstractNumId w:val="27"/>
  </w:num>
  <w:num w:numId="25">
    <w:abstractNumId w:val="5"/>
  </w:num>
  <w:num w:numId="26">
    <w:abstractNumId w:val="13"/>
  </w:num>
  <w:num w:numId="27">
    <w:abstractNumId w:val="35"/>
  </w:num>
  <w:num w:numId="28">
    <w:abstractNumId w:val="26"/>
  </w:num>
  <w:num w:numId="29">
    <w:abstractNumId w:val="40"/>
  </w:num>
  <w:num w:numId="30">
    <w:abstractNumId w:val="14"/>
  </w:num>
  <w:num w:numId="31">
    <w:abstractNumId w:val="3"/>
  </w:num>
  <w:num w:numId="32">
    <w:abstractNumId w:val="21"/>
  </w:num>
  <w:num w:numId="33">
    <w:abstractNumId w:val="42"/>
  </w:num>
  <w:num w:numId="34">
    <w:abstractNumId w:val="30"/>
  </w:num>
  <w:num w:numId="35">
    <w:abstractNumId w:val="28"/>
  </w:num>
  <w:num w:numId="36">
    <w:abstractNumId w:val="0"/>
  </w:num>
  <w:num w:numId="37">
    <w:abstractNumId w:val="11"/>
  </w:num>
  <w:num w:numId="38">
    <w:abstractNumId w:val="16"/>
  </w:num>
  <w:num w:numId="39">
    <w:abstractNumId w:val="34"/>
  </w:num>
  <w:num w:numId="40">
    <w:abstractNumId w:val="33"/>
  </w:num>
  <w:num w:numId="41">
    <w:abstractNumId w:val="7"/>
  </w:num>
  <w:num w:numId="42">
    <w:abstractNumId w:val="32"/>
  </w:num>
  <w:num w:numId="43">
    <w:abstractNumId w:val="19"/>
  </w:num>
  <w:num w:numId="4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69C6"/>
    <w:rsid w:val="000000B7"/>
    <w:rsid w:val="00001CFA"/>
    <w:rsid w:val="000110F8"/>
    <w:rsid w:val="00012C92"/>
    <w:rsid w:val="00013F8A"/>
    <w:rsid w:val="000146DB"/>
    <w:rsid w:val="00015550"/>
    <w:rsid w:val="00027B88"/>
    <w:rsid w:val="00031126"/>
    <w:rsid w:val="00031421"/>
    <w:rsid w:val="00031B2D"/>
    <w:rsid w:val="0003239B"/>
    <w:rsid w:val="00040EE0"/>
    <w:rsid w:val="0004183D"/>
    <w:rsid w:val="00044724"/>
    <w:rsid w:val="00054E92"/>
    <w:rsid w:val="000616E3"/>
    <w:rsid w:val="0006207D"/>
    <w:rsid w:val="00072899"/>
    <w:rsid w:val="00072D1E"/>
    <w:rsid w:val="00073C55"/>
    <w:rsid w:val="00074A12"/>
    <w:rsid w:val="00076C5B"/>
    <w:rsid w:val="000773D0"/>
    <w:rsid w:val="00084D14"/>
    <w:rsid w:val="00090BA5"/>
    <w:rsid w:val="0009367C"/>
    <w:rsid w:val="000949AC"/>
    <w:rsid w:val="00097474"/>
    <w:rsid w:val="000A7D13"/>
    <w:rsid w:val="000B4525"/>
    <w:rsid w:val="000B6A2D"/>
    <w:rsid w:val="000B7901"/>
    <w:rsid w:val="000C3CC2"/>
    <w:rsid w:val="000C55E9"/>
    <w:rsid w:val="000D18B3"/>
    <w:rsid w:val="000D2CFD"/>
    <w:rsid w:val="000D3000"/>
    <w:rsid w:val="000F5ECD"/>
    <w:rsid w:val="000F6BA8"/>
    <w:rsid w:val="001055CE"/>
    <w:rsid w:val="001101E4"/>
    <w:rsid w:val="0012046E"/>
    <w:rsid w:val="00125581"/>
    <w:rsid w:val="00125B8A"/>
    <w:rsid w:val="00130576"/>
    <w:rsid w:val="0013103E"/>
    <w:rsid w:val="00132626"/>
    <w:rsid w:val="001330D3"/>
    <w:rsid w:val="001332CE"/>
    <w:rsid w:val="001334EC"/>
    <w:rsid w:val="00133F45"/>
    <w:rsid w:val="00134053"/>
    <w:rsid w:val="001341A4"/>
    <w:rsid w:val="001518A9"/>
    <w:rsid w:val="001768C9"/>
    <w:rsid w:val="00180B15"/>
    <w:rsid w:val="001840D5"/>
    <w:rsid w:val="00192B88"/>
    <w:rsid w:val="0019435D"/>
    <w:rsid w:val="0019439E"/>
    <w:rsid w:val="00194EF9"/>
    <w:rsid w:val="001A057E"/>
    <w:rsid w:val="001A42B8"/>
    <w:rsid w:val="001C01BA"/>
    <w:rsid w:val="001C113A"/>
    <w:rsid w:val="001C1712"/>
    <w:rsid w:val="001C2719"/>
    <w:rsid w:val="001C2A70"/>
    <w:rsid w:val="001C7705"/>
    <w:rsid w:val="001D0911"/>
    <w:rsid w:val="001D74E6"/>
    <w:rsid w:val="001E0896"/>
    <w:rsid w:val="001E0D0A"/>
    <w:rsid w:val="001E0EA3"/>
    <w:rsid w:val="001E771D"/>
    <w:rsid w:val="001E792A"/>
    <w:rsid w:val="001F1ACD"/>
    <w:rsid w:val="001F5846"/>
    <w:rsid w:val="00201611"/>
    <w:rsid w:val="00212576"/>
    <w:rsid w:val="0021371B"/>
    <w:rsid w:val="00215EDF"/>
    <w:rsid w:val="00216FF8"/>
    <w:rsid w:val="0022164D"/>
    <w:rsid w:val="0022345C"/>
    <w:rsid w:val="00223BF3"/>
    <w:rsid w:val="002317EB"/>
    <w:rsid w:val="0024150A"/>
    <w:rsid w:val="00247227"/>
    <w:rsid w:val="0025242C"/>
    <w:rsid w:val="00252D3B"/>
    <w:rsid w:val="002613C2"/>
    <w:rsid w:val="00265F70"/>
    <w:rsid w:val="002669B6"/>
    <w:rsid w:val="00266D11"/>
    <w:rsid w:val="00266E0E"/>
    <w:rsid w:val="00270CE5"/>
    <w:rsid w:val="002720AB"/>
    <w:rsid w:val="0028531C"/>
    <w:rsid w:val="0029094B"/>
    <w:rsid w:val="00290A84"/>
    <w:rsid w:val="002A4A33"/>
    <w:rsid w:val="002A7596"/>
    <w:rsid w:val="002B0843"/>
    <w:rsid w:val="002B2C0C"/>
    <w:rsid w:val="002B7F9D"/>
    <w:rsid w:val="002C4BD3"/>
    <w:rsid w:val="002D182A"/>
    <w:rsid w:val="002D4D61"/>
    <w:rsid w:val="002E4B18"/>
    <w:rsid w:val="002F608A"/>
    <w:rsid w:val="002F6679"/>
    <w:rsid w:val="0030045C"/>
    <w:rsid w:val="003007DC"/>
    <w:rsid w:val="00301139"/>
    <w:rsid w:val="00315E53"/>
    <w:rsid w:val="00321A7D"/>
    <w:rsid w:val="003343F2"/>
    <w:rsid w:val="003373E6"/>
    <w:rsid w:val="00342CD8"/>
    <w:rsid w:val="00343264"/>
    <w:rsid w:val="00343D69"/>
    <w:rsid w:val="00362E62"/>
    <w:rsid w:val="00366850"/>
    <w:rsid w:val="003769C6"/>
    <w:rsid w:val="00376A0A"/>
    <w:rsid w:val="0038558A"/>
    <w:rsid w:val="0038670B"/>
    <w:rsid w:val="00386E9C"/>
    <w:rsid w:val="0039311C"/>
    <w:rsid w:val="003945EF"/>
    <w:rsid w:val="0039486B"/>
    <w:rsid w:val="00396DD0"/>
    <w:rsid w:val="00397173"/>
    <w:rsid w:val="003A12B4"/>
    <w:rsid w:val="003A78E4"/>
    <w:rsid w:val="003B178D"/>
    <w:rsid w:val="003B26B8"/>
    <w:rsid w:val="003B547D"/>
    <w:rsid w:val="003C55D1"/>
    <w:rsid w:val="003D1F14"/>
    <w:rsid w:val="003E20E6"/>
    <w:rsid w:val="003F01E9"/>
    <w:rsid w:val="003F1C6A"/>
    <w:rsid w:val="003F3777"/>
    <w:rsid w:val="00410ED6"/>
    <w:rsid w:val="00411456"/>
    <w:rsid w:val="004174E3"/>
    <w:rsid w:val="00417B78"/>
    <w:rsid w:val="004225F4"/>
    <w:rsid w:val="00423991"/>
    <w:rsid w:val="00425989"/>
    <w:rsid w:val="004271E8"/>
    <w:rsid w:val="00430FC2"/>
    <w:rsid w:val="00431B9E"/>
    <w:rsid w:val="004374EC"/>
    <w:rsid w:val="00440DBD"/>
    <w:rsid w:val="004415DA"/>
    <w:rsid w:val="00443D72"/>
    <w:rsid w:val="00454368"/>
    <w:rsid w:val="00454479"/>
    <w:rsid w:val="00454BB7"/>
    <w:rsid w:val="004554B4"/>
    <w:rsid w:val="00455870"/>
    <w:rsid w:val="00457D23"/>
    <w:rsid w:val="004708AB"/>
    <w:rsid w:val="004725FF"/>
    <w:rsid w:val="00472A67"/>
    <w:rsid w:val="0047374C"/>
    <w:rsid w:val="004778FB"/>
    <w:rsid w:val="0049581E"/>
    <w:rsid w:val="00496537"/>
    <w:rsid w:val="004A5325"/>
    <w:rsid w:val="004B2592"/>
    <w:rsid w:val="004B3BDB"/>
    <w:rsid w:val="004B7EDC"/>
    <w:rsid w:val="004C223F"/>
    <w:rsid w:val="004C47D3"/>
    <w:rsid w:val="004D27E8"/>
    <w:rsid w:val="004D42E6"/>
    <w:rsid w:val="004E0C80"/>
    <w:rsid w:val="004E2F5B"/>
    <w:rsid w:val="004E4B7F"/>
    <w:rsid w:val="004E5625"/>
    <w:rsid w:val="004E59A2"/>
    <w:rsid w:val="004F4B58"/>
    <w:rsid w:val="00504A57"/>
    <w:rsid w:val="00515440"/>
    <w:rsid w:val="005243E3"/>
    <w:rsid w:val="005261A5"/>
    <w:rsid w:val="00526C21"/>
    <w:rsid w:val="00527E24"/>
    <w:rsid w:val="00530C5E"/>
    <w:rsid w:val="005330E4"/>
    <w:rsid w:val="00533E1E"/>
    <w:rsid w:val="00540B3A"/>
    <w:rsid w:val="00540F62"/>
    <w:rsid w:val="005510C5"/>
    <w:rsid w:val="0055419D"/>
    <w:rsid w:val="005543F0"/>
    <w:rsid w:val="00554445"/>
    <w:rsid w:val="00556CD0"/>
    <w:rsid w:val="005606DC"/>
    <w:rsid w:val="00584295"/>
    <w:rsid w:val="00587701"/>
    <w:rsid w:val="005A229D"/>
    <w:rsid w:val="005A4B46"/>
    <w:rsid w:val="005A6379"/>
    <w:rsid w:val="005B267A"/>
    <w:rsid w:val="005B3D52"/>
    <w:rsid w:val="005C6BBC"/>
    <w:rsid w:val="005D17A2"/>
    <w:rsid w:val="005D1DF6"/>
    <w:rsid w:val="005D36F2"/>
    <w:rsid w:val="005D5C2E"/>
    <w:rsid w:val="005D6DD4"/>
    <w:rsid w:val="005E3D5F"/>
    <w:rsid w:val="005E4BEC"/>
    <w:rsid w:val="005F1471"/>
    <w:rsid w:val="005F2AC0"/>
    <w:rsid w:val="005F32E6"/>
    <w:rsid w:val="005F646F"/>
    <w:rsid w:val="00601ABE"/>
    <w:rsid w:val="00601D30"/>
    <w:rsid w:val="00602631"/>
    <w:rsid w:val="00605C55"/>
    <w:rsid w:val="0060671C"/>
    <w:rsid w:val="00613814"/>
    <w:rsid w:val="00614670"/>
    <w:rsid w:val="00615896"/>
    <w:rsid w:val="00616B00"/>
    <w:rsid w:val="0061770D"/>
    <w:rsid w:val="006213A3"/>
    <w:rsid w:val="0062235D"/>
    <w:rsid w:val="00625B6B"/>
    <w:rsid w:val="00627A98"/>
    <w:rsid w:val="00631486"/>
    <w:rsid w:val="006320E6"/>
    <w:rsid w:val="0063258E"/>
    <w:rsid w:val="00633676"/>
    <w:rsid w:val="00634A99"/>
    <w:rsid w:val="00636417"/>
    <w:rsid w:val="00644590"/>
    <w:rsid w:val="00644B9B"/>
    <w:rsid w:val="0065453B"/>
    <w:rsid w:val="0065545F"/>
    <w:rsid w:val="00660D10"/>
    <w:rsid w:val="0066572A"/>
    <w:rsid w:val="006660E2"/>
    <w:rsid w:val="00667F44"/>
    <w:rsid w:val="00680AB6"/>
    <w:rsid w:val="00697361"/>
    <w:rsid w:val="006A3F8A"/>
    <w:rsid w:val="006A69DC"/>
    <w:rsid w:val="006B2446"/>
    <w:rsid w:val="006C1054"/>
    <w:rsid w:val="006C1A07"/>
    <w:rsid w:val="006C537C"/>
    <w:rsid w:val="006D1575"/>
    <w:rsid w:val="006E27DB"/>
    <w:rsid w:val="006E32E1"/>
    <w:rsid w:val="006E53C0"/>
    <w:rsid w:val="006E6D25"/>
    <w:rsid w:val="006F0D3E"/>
    <w:rsid w:val="006F24C1"/>
    <w:rsid w:val="006F2CDB"/>
    <w:rsid w:val="006F433B"/>
    <w:rsid w:val="0070386B"/>
    <w:rsid w:val="007062DB"/>
    <w:rsid w:val="00727E34"/>
    <w:rsid w:val="00734E68"/>
    <w:rsid w:val="00745679"/>
    <w:rsid w:val="00750BEE"/>
    <w:rsid w:val="007569EC"/>
    <w:rsid w:val="00756F1E"/>
    <w:rsid w:val="00765359"/>
    <w:rsid w:val="00771635"/>
    <w:rsid w:val="00777584"/>
    <w:rsid w:val="00783FD2"/>
    <w:rsid w:val="007A3117"/>
    <w:rsid w:val="007B0B1F"/>
    <w:rsid w:val="007B13EB"/>
    <w:rsid w:val="007B4A91"/>
    <w:rsid w:val="007B7B6C"/>
    <w:rsid w:val="007B7DC6"/>
    <w:rsid w:val="007D6D7B"/>
    <w:rsid w:val="007E321C"/>
    <w:rsid w:val="007E4EFD"/>
    <w:rsid w:val="007F062A"/>
    <w:rsid w:val="007F2125"/>
    <w:rsid w:val="007F5D5A"/>
    <w:rsid w:val="007F7288"/>
    <w:rsid w:val="007F74C2"/>
    <w:rsid w:val="00802DFE"/>
    <w:rsid w:val="00804557"/>
    <w:rsid w:val="00810D97"/>
    <w:rsid w:val="0081564B"/>
    <w:rsid w:val="00816717"/>
    <w:rsid w:val="00820DCC"/>
    <w:rsid w:val="008343E6"/>
    <w:rsid w:val="008456C1"/>
    <w:rsid w:val="00845990"/>
    <w:rsid w:val="00857612"/>
    <w:rsid w:val="0087001D"/>
    <w:rsid w:val="00876575"/>
    <w:rsid w:val="008856D9"/>
    <w:rsid w:val="00890097"/>
    <w:rsid w:val="008A6F70"/>
    <w:rsid w:val="008A716F"/>
    <w:rsid w:val="008B1CAD"/>
    <w:rsid w:val="008C3843"/>
    <w:rsid w:val="008C5A91"/>
    <w:rsid w:val="008C5F7F"/>
    <w:rsid w:val="008C66AB"/>
    <w:rsid w:val="008D26F4"/>
    <w:rsid w:val="008D6986"/>
    <w:rsid w:val="008D7143"/>
    <w:rsid w:val="008E46E6"/>
    <w:rsid w:val="008E4E4D"/>
    <w:rsid w:val="008E6A52"/>
    <w:rsid w:val="008E7508"/>
    <w:rsid w:val="008F1F71"/>
    <w:rsid w:val="008F3BC4"/>
    <w:rsid w:val="00901DD7"/>
    <w:rsid w:val="00904CE2"/>
    <w:rsid w:val="009051D8"/>
    <w:rsid w:val="009073D3"/>
    <w:rsid w:val="0091260E"/>
    <w:rsid w:val="00914569"/>
    <w:rsid w:val="00926AA6"/>
    <w:rsid w:val="00932491"/>
    <w:rsid w:val="00937B82"/>
    <w:rsid w:val="00940071"/>
    <w:rsid w:val="0094113E"/>
    <w:rsid w:val="00942538"/>
    <w:rsid w:val="009437E7"/>
    <w:rsid w:val="00961159"/>
    <w:rsid w:val="00963819"/>
    <w:rsid w:val="00963F4E"/>
    <w:rsid w:val="00967972"/>
    <w:rsid w:val="00972BEC"/>
    <w:rsid w:val="00972CD8"/>
    <w:rsid w:val="009733CD"/>
    <w:rsid w:val="00986BD9"/>
    <w:rsid w:val="009941FF"/>
    <w:rsid w:val="009A5F36"/>
    <w:rsid w:val="009A6EF3"/>
    <w:rsid w:val="009A79EA"/>
    <w:rsid w:val="009A7F6F"/>
    <w:rsid w:val="009B19D3"/>
    <w:rsid w:val="009C27D2"/>
    <w:rsid w:val="009C4BAC"/>
    <w:rsid w:val="009C7D78"/>
    <w:rsid w:val="009E45B3"/>
    <w:rsid w:val="009E76BA"/>
    <w:rsid w:val="009F15C7"/>
    <w:rsid w:val="009F1FE5"/>
    <w:rsid w:val="009F64E7"/>
    <w:rsid w:val="009F7A3E"/>
    <w:rsid w:val="00A11DEC"/>
    <w:rsid w:val="00A1599E"/>
    <w:rsid w:val="00A23A7F"/>
    <w:rsid w:val="00A2784B"/>
    <w:rsid w:val="00A27C7D"/>
    <w:rsid w:val="00A30E88"/>
    <w:rsid w:val="00A322B8"/>
    <w:rsid w:val="00A34C26"/>
    <w:rsid w:val="00A3759F"/>
    <w:rsid w:val="00A478EE"/>
    <w:rsid w:val="00A55659"/>
    <w:rsid w:val="00A65A9E"/>
    <w:rsid w:val="00A731C0"/>
    <w:rsid w:val="00A739D5"/>
    <w:rsid w:val="00A75E67"/>
    <w:rsid w:val="00A762CE"/>
    <w:rsid w:val="00A80939"/>
    <w:rsid w:val="00A83D56"/>
    <w:rsid w:val="00A931AD"/>
    <w:rsid w:val="00A9786B"/>
    <w:rsid w:val="00AA022B"/>
    <w:rsid w:val="00AA44DD"/>
    <w:rsid w:val="00AB37ED"/>
    <w:rsid w:val="00AB6C9C"/>
    <w:rsid w:val="00AC3FA5"/>
    <w:rsid w:val="00AD14D0"/>
    <w:rsid w:val="00AD1DA3"/>
    <w:rsid w:val="00AD3EBD"/>
    <w:rsid w:val="00AD5FDF"/>
    <w:rsid w:val="00AE2943"/>
    <w:rsid w:val="00AE3272"/>
    <w:rsid w:val="00AF01FC"/>
    <w:rsid w:val="00AF42B5"/>
    <w:rsid w:val="00AF503A"/>
    <w:rsid w:val="00AF5FA0"/>
    <w:rsid w:val="00AF6092"/>
    <w:rsid w:val="00AF6FC9"/>
    <w:rsid w:val="00B02BF8"/>
    <w:rsid w:val="00B147B5"/>
    <w:rsid w:val="00B17632"/>
    <w:rsid w:val="00B20EF9"/>
    <w:rsid w:val="00B21E24"/>
    <w:rsid w:val="00B274A5"/>
    <w:rsid w:val="00B35D20"/>
    <w:rsid w:val="00B42845"/>
    <w:rsid w:val="00B43213"/>
    <w:rsid w:val="00B4663F"/>
    <w:rsid w:val="00B50A16"/>
    <w:rsid w:val="00B516A3"/>
    <w:rsid w:val="00B52BD9"/>
    <w:rsid w:val="00B53BC0"/>
    <w:rsid w:val="00B608B5"/>
    <w:rsid w:val="00B626F4"/>
    <w:rsid w:val="00B667EB"/>
    <w:rsid w:val="00B82BE1"/>
    <w:rsid w:val="00B87FD7"/>
    <w:rsid w:val="00B904AF"/>
    <w:rsid w:val="00BA0376"/>
    <w:rsid w:val="00BB0CB2"/>
    <w:rsid w:val="00BB4BF5"/>
    <w:rsid w:val="00BB5059"/>
    <w:rsid w:val="00BC0D1E"/>
    <w:rsid w:val="00BC4C0F"/>
    <w:rsid w:val="00BE0780"/>
    <w:rsid w:val="00BE17EF"/>
    <w:rsid w:val="00BE6E4C"/>
    <w:rsid w:val="00BF350B"/>
    <w:rsid w:val="00BF546C"/>
    <w:rsid w:val="00C134A1"/>
    <w:rsid w:val="00C169EE"/>
    <w:rsid w:val="00C25D6B"/>
    <w:rsid w:val="00C30813"/>
    <w:rsid w:val="00C31C6E"/>
    <w:rsid w:val="00C33C81"/>
    <w:rsid w:val="00C36453"/>
    <w:rsid w:val="00C41484"/>
    <w:rsid w:val="00C468E4"/>
    <w:rsid w:val="00C5379C"/>
    <w:rsid w:val="00C5434D"/>
    <w:rsid w:val="00C552BF"/>
    <w:rsid w:val="00C55B85"/>
    <w:rsid w:val="00C55BC3"/>
    <w:rsid w:val="00C56F7C"/>
    <w:rsid w:val="00C614B0"/>
    <w:rsid w:val="00C64DA2"/>
    <w:rsid w:val="00C65DEC"/>
    <w:rsid w:val="00C7187D"/>
    <w:rsid w:val="00C75278"/>
    <w:rsid w:val="00C8341C"/>
    <w:rsid w:val="00C84AF8"/>
    <w:rsid w:val="00C90EE1"/>
    <w:rsid w:val="00C93436"/>
    <w:rsid w:val="00CA0C71"/>
    <w:rsid w:val="00CA25DD"/>
    <w:rsid w:val="00CA471B"/>
    <w:rsid w:val="00CA6DF6"/>
    <w:rsid w:val="00CB0891"/>
    <w:rsid w:val="00CB5D2A"/>
    <w:rsid w:val="00CC1AA3"/>
    <w:rsid w:val="00CC2B25"/>
    <w:rsid w:val="00CC2C4F"/>
    <w:rsid w:val="00CD0353"/>
    <w:rsid w:val="00CD4FFD"/>
    <w:rsid w:val="00CD50B7"/>
    <w:rsid w:val="00CD51E1"/>
    <w:rsid w:val="00CD647F"/>
    <w:rsid w:val="00CE0943"/>
    <w:rsid w:val="00CE2950"/>
    <w:rsid w:val="00CE55CE"/>
    <w:rsid w:val="00CF0390"/>
    <w:rsid w:val="00CF122D"/>
    <w:rsid w:val="00D047F4"/>
    <w:rsid w:val="00D144E1"/>
    <w:rsid w:val="00D1782E"/>
    <w:rsid w:val="00D32D30"/>
    <w:rsid w:val="00D33A8B"/>
    <w:rsid w:val="00D33E0D"/>
    <w:rsid w:val="00D3517E"/>
    <w:rsid w:val="00D36019"/>
    <w:rsid w:val="00D365BE"/>
    <w:rsid w:val="00D36691"/>
    <w:rsid w:val="00D3672C"/>
    <w:rsid w:val="00D3790E"/>
    <w:rsid w:val="00D40323"/>
    <w:rsid w:val="00D42129"/>
    <w:rsid w:val="00D45CB1"/>
    <w:rsid w:val="00D51CFB"/>
    <w:rsid w:val="00D524BB"/>
    <w:rsid w:val="00D537B7"/>
    <w:rsid w:val="00D554AB"/>
    <w:rsid w:val="00D622D2"/>
    <w:rsid w:val="00D66ECF"/>
    <w:rsid w:val="00D67D3F"/>
    <w:rsid w:val="00D717E6"/>
    <w:rsid w:val="00D747AF"/>
    <w:rsid w:val="00D77977"/>
    <w:rsid w:val="00D77DD8"/>
    <w:rsid w:val="00D844A5"/>
    <w:rsid w:val="00D90BB8"/>
    <w:rsid w:val="00D951C5"/>
    <w:rsid w:val="00D95D28"/>
    <w:rsid w:val="00DA080C"/>
    <w:rsid w:val="00DA0991"/>
    <w:rsid w:val="00DA54F8"/>
    <w:rsid w:val="00DA6DD4"/>
    <w:rsid w:val="00DB25E8"/>
    <w:rsid w:val="00DB5C55"/>
    <w:rsid w:val="00DC2559"/>
    <w:rsid w:val="00DC2AC8"/>
    <w:rsid w:val="00DC4771"/>
    <w:rsid w:val="00DC5023"/>
    <w:rsid w:val="00DC58D9"/>
    <w:rsid w:val="00DD5127"/>
    <w:rsid w:val="00DE2E42"/>
    <w:rsid w:val="00DF32D1"/>
    <w:rsid w:val="00DF6744"/>
    <w:rsid w:val="00E00EE8"/>
    <w:rsid w:val="00E035BE"/>
    <w:rsid w:val="00E04FDC"/>
    <w:rsid w:val="00E11064"/>
    <w:rsid w:val="00E21D54"/>
    <w:rsid w:val="00E25F43"/>
    <w:rsid w:val="00E26E44"/>
    <w:rsid w:val="00E3065F"/>
    <w:rsid w:val="00E30995"/>
    <w:rsid w:val="00E30D0C"/>
    <w:rsid w:val="00E30E36"/>
    <w:rsid w:val="00E35003"/>
    <w:rsid w:val="00E3646F"/>
    <w:rsid w:val="00E364C9"/>
    <w:rsid w:val="00E43786"/>
    <w:rsid w:val="00E54F41"/>
    <w:rsid w:val="00E62D8B"/>
    <w:rsid w:val="00E82070"/>
    <w:rsid w:val="00E90572"/>
    <w:rsid w:val="00E94341"/>
    <w:rsid w:val="00EA2CCA"/>
    <w:rsid w:val="00EA6C52"/>
    <w:rsid w:val="00EA6EA8"/>
    <w:rsid w:val="00EB18BF"/>
    <w:rsid w:val="00ED0BAB"/>
    <w:rsid w:val="00ED74C8"/>
    <w:rsid w:val="00EE240C"/>
    <w:rsid w:val="00EE26D0"/>
    <w:rsid w:val="00EF15D0"/>
    <w:rsid w:val="00EF7417"/>
    <w:rsid w:val="00F00DEF"/>
    <w:rsid w:val="00F00F32"/>
    <w:rsid w:val="00F208E7"/>
    <w:rsid w:val="00F311C9"/>
    <w:rsid w:val="00F42430"/>
    <w:rsid w:val="00F43BED"/>
    <w:rsid w:val="00F4545A"/>
    <w:rsid w:val="00F46556"/>
    <w:rsid w:val="00F549E0"/>
    <w:rsid w:val="00F81A0A"/>
    <w:rsid w:val="00F92B5B"/>
    <w:rsid w:val="00F93493"/>
    <w:rsid w:val="00F95CE7"/>
    <w:rsid w:val="00FA20B7"/>
    <w:rsid w:val="00FA2CCE"/>
    <w:rsid w:val="00FA4838"/>
    <w:rsid w:val="00FA7C9E"/>
    <w:rsid w:val="00FB5CA0"/>
    <w:rsid w:val="00FC5028"/>
    <w:rsid w:val="00FD1B8B"/>
    <w:rsid w:val="00FD2C75"/>
    <w:rsid w:val="00FE0D6B"/>
    <w:rsid w:val="00FE11A0"/>
    <w:rsid w:val="00FF5D35"/>
    <w:rsid w:val="00FF6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491"/>
  </w:style>
  <w:style w:type="paragraph" w:styleId="3">
    <w:name w:val="heading 3"/>
    <w:basedOn w:val="a"/>
    <w:link w:val="30"/>
    <w:uiPriority w:val="9"/>
    <w:qFormat/>
    <w:rsid w:val="004E59A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69C6"/>
    <w:pPr>
      <w:ind w:left="720"/>
      <w:contextualSpacing/>
    </w:pPr>
  </w:style>
  <w:style w:type="character" w:styleId="a4">
    <w:name w:val="footnote reference"/>
    <w:basedOn w:val="a0"/>
    <w:semiHidden/>
    <w:rsid w:val="005D6DD4"/>
    <w:rPr>
      <w:vertAlign w:val="superscript"/>
    </w:rPr>
  </w:style>
  <w:style w:type="paragraph" w:styleId="a5">
    <w:name w:val="footnote text"/>
    <w:basedOn w:val="a"/>
    <w:link w:val="a6"/>
    <w:semiHidden/>
    <w:rsid w:val="005D6D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6">
    <w:name w:val="Текст сноски Знак"/>
    <w:basedOn w:val="a0"/>
    <w:link w:val="a5"/>
    <w:semiHidden/>
    <w:rsid w:val="005D6DD4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7">
    <w:name w:val="Hyperlink"/>
    <w:basedOn w:val="a0"/>
    <w:uiPriority w:val="99"/>
    <w:semiHidden/>
    <w:unhideWhenUsed/>
    <w:rsid w:val="001518A9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300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E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59A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E59A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editsection">
    <w:name w:val="editsection"/>
    <w:basedOn w:val="a0"/>
    <w:rsid w:val="004E59A2"/>
  </w:style>
  <w:style w:type="character" w:customStyle="1" w:styleId="mw-headline">
    <w:name w:val="mw-headline"/>
    <w:basedOn w:val="a0"/>
    <w:rsid w:val="004E59A2"/>
  </w:style>
  <w:style w:type="character" w:styleId="ab">
    <w:name w:val="FollowedHyperlink"/>
    <w:basedOn w:val="a0"/>
    <w:uiPriority w:val="99"/>
    <w:semiHidden/>
    <w:unhideWhenUsed/>
    <w:rsid w:val="00765359"/>
    <w:rPr>
      <w:color w:val="800080" w:themeColor="followedHyperlink"/>
      <w:u w:val="single"/>
    </w:rPr>
  </w:style>
  <w:style w:type="character" w:styleId="ac">
    <w:name w:val="Strong"/>
    <w:basedOn w:val="a0"/>
    <w:uiPriority w:val="22"/>
    <w:qFormat/>
    <w:rsid w:val="0076535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64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7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5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3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70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42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9036476">
              <w:marLeft w:val="8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68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5</Pages>
  <Words>1925</Words>
  <Characters>10974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Koziavki</cp:lastModifiedBy>
  <cp:revision>32</cp:revision>
  <dcterms:created xsi:type="dcterms:W3CDTF">2011-07-23T17:44:00Z</dcterms:created>
  <dcterms:modified xsi:type="dcterms:W3CDTF">2012-04-20T17:37:00Z</dcterms:modified>
</cp:coreProperties>
</file>