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7E" w:rsidRPr="0087637E" w:rsidRDefault="0087637E" w:rsidP="008763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Тема 3. Основные теории развития международной торговли</w:t>
      </w:r>
    </w:p>
    <w:p w:rsidR="0087637E" w:rsidRPr="0087637E" w:rsidRDefault="0087637E" w:rsidP="008763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Классические теории международной торговли (МТ)</w:t>
      </w:r>
    </w:p>
    <w:p w:rsidR="0087637E" w:rsidRPr="0087637E" w:rsidRDefault="0087637E" w:rsidP="0087637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Альтернативные теории МТ</w:t>
      </w:r>
    </w:p>
    <w:p w:rsidR="0087637E" w:rsidRPr="0087637E" w:rsidRDefault="0087637E" w:rsidP="00876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37E" w:rsidRPr="0087637E" w:rsidRDefault="0087637E" w:rsidP="0087637E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Классические теории международной торговли (МТ)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Внешнеторговая политика государств основывается на тех или иных теориях международной торговли как попытке теоретического объяснения причин международного товарного обмена, его динамики, структуры, эффективности и перспектив развития. </w:t>
      </w:r>
      <w:proofErr w:type="gramStart"/>
      <w:r w:rsidRPr="0087637E">
        <w:rPr>
          <w:rFonts w:ascii="Times New Roman" w:hAnsi="Times New Roman" w:cs="Times New Roman"/>
          <w:sz w:val="24"/>
          <w:szCs w:val="24"/>
        </w:rPr>
        <w:t>Среди классических теорий международной торговли можно выделить следующие:</w:t>
      </w:r>
      <w:proofErr w:type="gramEnd"/>
    </w:p>
    <w:p w:rsidR="0087637E" w:rsidRPr="0087637E" w:rsidRDefault="0087637E" w:rsidP="0087637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Меркантилизма;</w:t>
      </w:r>
    </w:p>
    <w:p w:rsidR="0087637E" w:rsidRPr="0087637E" w:rsidRDefault="0087637E" w:rsidP="0087637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Абсолютных и относительных преимуществ;</w:t>
      </w:r>
    </w:p>
    <w:p w:rsidR="0087637E" w:rsidRPr="0087637E" w:rsidRDefault="0087637E" w:rsidP="0087637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Соотношения факторов производства.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 xml:space="preserve">Меркантилизм – </w:t>
      </w:r>
      <w:r w:rsidRPr="0087637E">
        <w:rPr>
          <w:rFonts w:ascii="Times New Roman" w:hAnsi="Times New Roman" w:cs="Times New Roman"/>
          <w:sz w:val="24"/>
          <w:szCs w:val="24"/>
        </w:rPr>
        <w:t xml:space="preserve">это направление экономической мысли, разработанное европейскими учеными в 17-18 ст., которое демонстрирует товарный характер производства. Это течение было первым в теоретическом осмыслении международной торговли. Оно представляет собой доктрину, в которой существующий мир рассматривается в статике, а богатства народов как фиксированное явление в каждый данный момент. Поэтому его представители (Т. Мен, А. де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Монкретьен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>) считали, что рост благосостояния одной страны возможен путем перераспределения имеющегося богатства, то есть за счет обнищания другой страны. Таким образом, в основе меркантилистской политики лежало стремление максимального накопления денежного капитала и минимального импорта, то есть государство должно продавать на внешнем рынке как можно больше любых товаров, а покупать как можно меньше. При этом в стране должно накапливаться золото.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Развитие МТ в период перехода ведущих стран к крупному машинному производству обусловило появление </w:t>
      </w:r>
      <w:r w:rsidRPr="0087637E">
        <w:rPr>
          <w:rFonts w:ascii="Times New Roman" w:hAnsi="Times New Roman" w:cs="Times New Roman"/>
          <w:b/>
          <w:sz w:val="24"/>
          <w:szCs w:val="24"/>
        </w:rPr>
        <w:t>теории абсолютных преимуществ</w:t>
      </w:r>
      <w:r w:rsidRPr="0087637E">
        <w:rPr>
          <w:rFonts w:ascii="Times New Roman" w:hAnsi="Times New Roman" w:cs="Times New Roman"/>
          <w:sz w:val="24"/>
          <w:szCs w:val="24"/>
        </w:rPr>
        <w:t xml:space="preserve">. Ее автором стал А. Смит. Он придерживался взглядов, согласно которым богатство наций зависит не столько от накопленного ими запаса драгоценных металлов, сколько от возможностей производить конечные товары и услуги. Поэтому важнейшей задачей правительства является не накопление золота и серебра, а осуществление мер по развитию производства на основе кооперации и разделения труда.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Теория абсолютных преимуществ основана на следующих предпосылках:</w:t>
      </w:r>
    </w:p>
    <w:p w:rsidR="0087637E" w:rsidRPr="0087637E" w:rsidRDefault="0087637E" w:rsidP="0087637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Труд является единственным фактором производства;</w:t>
      </w:r>
    </w:p>
    <w:p w:rsidR="0087637E" w:rsidRPr="0087637E" w:rsidRDefault="0087637E" w:rsidP="0087637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Полная занятость;</w:t>
      </w:r>
    </w:p>
    <w:p w:rsidR="0087637E" w:rsidRPr="0087637E" w:rsidRDefault="0087637E" w:rsidP="0087637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В МТ принимают участие только две страны, которые торгуют между собой только двумя товарами;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Таким образом, А. Смит утверждал, что для государства может быть выгодным не только продажа, но и покупка товаров на внешнем рынке. </w:t>
      </w:r>
    </w:p>
    <w:p w:rsidR="0087637E" w:rsidRPr="0087637E" w:rsidRDefault="0087637E" w:rsidP="0087637E">
      <w:pPr>
        <w:pStyle w:val="a6"/>
        <w:spacing w:before="0" w:beforeAutospacing="0" w:after="0" w:afterAutospacing="0"/>
        <w:ind w:firstLine="709"/>
        <w:jc w:val="both"/>
      </w:pPr>
      <w:r w:rsidRPr="0087637E">
        <w:t>Под абсолютным преимуществом подразумевается обладание страной неких особенностей климата, образования, трудовых навыков населения и других особых факторов производства по сравнению с другими государствами.</w:t>
      </w:r>
    </w:p>
    <w:p w:rsidR="0087637E" w:rsidRPr="0087637E" w:rsidRDefault="0087637E" w:rsidP="0087637E">
      <w:pPr>
        <w:pStyle w:val="a6"/>
        <w:spacing w:before="0" w:beforeAutospacing="0" w:after="0" w:afterAutospacing="0"/>
        <w:ind w:firstLine="709"/>
        <w:jc w:val="both"/>
      </w:pPr>
      <w:r w:rsidRPr="0087637E">
        <w:t>Наличие у страны абсолютных преимуществ в определенных отраслях означает, что страна имеет возможность производить соответствующие товары или услуги с меньшими удельными издержками.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Недостатком</w:t>
      </w:r>
      <w:r w:rsidRPr="0087637E">
        <w:rPr>
          <w:rFonts w:ascii="Times New Roman" w:hAnsi="Times New Roman" w:cs="Times New Roman"/>
          <w:sz w:val="24"/>
          <w:szCs w:val="24"/>
        </w:rPr>
        <w:t xml:space="preserve"> теории А. Смита является то, что она не рассматривает ситуацию, когда какая-либо страна имела бы абсолютное преимущество по всем товарам.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Д. Риккардо развил теорию абсолютных преимуществ и доказал, что в отдельно взятой стране всегда найдется товар, изготовление которого более эффективно, чем производство остальных при существующем среднемировом уровне издержек.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Теория Д. Риккардо получила название </w:t>
      </w:r>
      <w:r w:rsidRPr="0087637E">
        <w:rPr>
          <w:rFonts w:ascii="Times New Roman" w:hAnsi="Times New Roman" w:cs="Times New Roman"/>
          <w:b/>
          <w:sz w:val="24"/>
          <w:szCs w:val="24"/>
        </w:rPr>
        <w:t>теории относительных или сравнительных преимуществ</w:t>
      </w:r>
      <w:r w:rsidRPr="0087637E">
        <w:rPr>
          <w:rFonts w:ascii="Times New Roman" w:hAnsi="Times New Roman" w:cs="Times New Roman"/>
          <w:sz w:val="24"/>
          <w:szCs w:val="24"/>
        </w:rPr>
        <w:t xml:space="preserve">. Согласно этой теории наличие абсолютного </w:t>
      </w:r>
      <w:r w:rsidRPr="0087637E">
        <w:rPr>
          <w:rFonts w:ascii="Times New Roman" w:hAnsi="Times New Roman" w:cs="Times New Roman"/>
          <w:sz w:val="24"/>
          <w:szCs w:val="24"/>
        </w:rPr>
        <w:lastRenderedPageBreak/>
        <w:t xml:space="preserve">преимущества в национальном производстве того или иного товара не является необходимым условием для развития МТ – международный обмен возможен и желателен, если страны специализируются на производстве тех товаров, которые они могут изготовить с относительно более низкими расходами. Другими словами: основанием для возникновения и развития МТ может служить исключительно разница в относительных издержках производства этих товаров, независимо от абсолютной величины этих расходов. </w:t>
      </w:r>
      <w:r w:rsidRPr="0087637E">
        <w:rPr>
          <w:rFonts w:ascii="Times New Roman" w:hAnsi="Times New Roman" w:cs="Times New Roman"/>
          <w:b/>
          <w:sz w:val="24"/>
          <w:szCs w:val="24"/>
        </w:rPr>
        <w:t>Недостатком</w:t>
      </w:r>
      <w:r w:rsidRPr="0087637E">
        <w:rPr>
          <w:rFonts w:ascii="Times New Roman" w:hAnsi="Times New Roman" w:cs="Times New Roman"/>
          <w:sz w:val="24"/>
          <w:szCs w:val="24"/>
        </w:rPr>
        <w:t xml:space="preserve"> теории Д. Риккардо, является то, что она не в состоянии объяснить торговлю между почти одинаковыми странами, ни одна из которых не имеет относительного преимущества перед другой.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Исследования факторов, влияющих на развитие МТ, позволило в 20-30-х годах ХХ ст. шведским ученым Э.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Хекшеру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и Б. Олину уточнить и дополнить теорию сравнительных преимуществ и сформулировать </w:t>
      </w:r>
      <w:r w:rsidRPr="0087637E">
        <w:rPr>
          <w:rFonts w:ascii="Times New Roman" w:hAnsi="Times New Roman" w:cs="Times New Roman"/>
          <w:b/>
          <w:sz w:val="24"/>
          <w:szCs w:val="24"/>
        </w:rPr>
        <w:t>теорию соотношения факторов производства</w:t>
      </w:r>
      <w:r w:rsidRPr="0087637E">
        <w:rPr>
          <w:rFonts w:ascii="Times New Roman" w:hAnsi="Times New Roman" w:cs="Times New Roman"/>
          <w:sz w:val="24"/>
          <w:szCs w:val="24"/>
        </w:rPr>
        <w:t xml:space="preserve">. Суть </w:t>
      </w:r>
      <w:r w:rsidRPr="0087637E">
        <w:rPr>
          <w:rFonts w:ascii="Times New Roman" w:hAnsi="Times New Roman" w:cs="Times New Roman"/>
          <w:b/>
          <w:sz w:val="24"/>
          <w:szCs w:val="24"/>
        </w:rPr>
        <w:t xml:space="preserve">теории </w:t>
      </w:r>
      <w:proofErr w:type="spellStart"/>
      <w:r w:rsidRPr="0087637E">
        <w:rPr>
          <w:rFonts w:ascii="Times New Roman" w:hAnsi="Times New Roman" w:cs="Times New Roman"/>
          <w:b/>
          <w:sz w:val="24"/>
          <w:szCs w:val="24"/>
        </w:rPr>
        <w:t>Хекшера-Олина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сводится к следующему: каждая страна экспортирует те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фактороинтенсивные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товары, для производства которых она имеет относительно избыточные факторы производства, и импортирует те товары, для производства которых она ощущает относительный недостаток факторов производства. </w:t>
      </w:r>
      <w:proofErr w:type="gramStart"/>
      <w:r w:rsidRPr="0087637E">
        <w:rPr>
          <w:rFonts w:ascii="Times New Roman" w:hAnsi="Times New Roman" w:cs="Times New Roman"/>
          <w:sz w:val="24"/>
          <w:szCs w:val="24"/>
        </w:rPr>
        <w:t>Разная</w:t>
      </w:r>
      <w:proofErr w:type="gramEnd"/>
      <w:r w:rsidRPr="008763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наделенность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стран факторами  производства объясняет разницу в относительных ценах на товары в разных странах и торговлю между ними.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Однако при анализе внешней торговли США теория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Хекшера-Олина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сталкивается с трудностями и противоречиями, на которые обратил внимание В. Леонтьев. Он показал, что условия теории на практике не соблюдаются.  Результаты исследований В. Леонтьева получили название </w:t>
      </w:r>
      <w:r w:rsidRPr="0087637E">
        <w:rPr>
          <w:rFonts w:ascii="Times New Roman" w:hAnsi="Times New Roman" w:cs="Times New Roman"/>
          <w:b/>
          <w:sz w:val="24"/>
          <w:szCs w:val="24"/>
        </w:rPr>
        <w:t>«парадокс Леонтьева»</w:t>
      </w:r>
      <w:r w:rsidRPr="0087637E">
        <w:rPr>
          <w:rFonts w:ascii="Times New Roman" w:hAnsi="Times New Roman" w:cs="Times New Roman"/>
          <w:sz w:val="24"/>
          <w:szCs w:val="24"/>
        </w:rPr>
        <w:t>.  Но в дальнейшем, оказалось, что тео</w:t>
      </w:r>
      <w:r>
        <w:rPr>
          <w:rFonts w:ascii="Times New Roman" w:hAnsi="Times New Roman" w:cs="Times New Roman"/>
          <w:sz w:val="24"/>
          <w:szCs w:val="24"/>
        </w:rPr>
        <w:t xml:space="preserve">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Хекшера-Олина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верна.</w:t>
      </w:r>
    </w:p>
    <w:p w:rsidR="0087637E" w:rsidRPr="0087637E" w:rsidRDefault="0087637E" w:rsidP="008763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37E" w:rsidRPr="0087637E" w:rsidRDefault="0087637E" w:rsidP="00876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2.Альтернативные теории МТ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В результате быстрого развития наукоемких и высокотехнологических отраслей производства, увеличение темпов роста МТ появляется ряд альтернативных теорий. 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Теория жизненного цикла продукции</w:t>
      </w:r>
      <w:r w:rsidRPr="0087637E">
        <w:rPr>
          <w:rFonts w:ascii="Times New Roman" w:hAnsi="Times New Roman" w:cs="Times New Roman"/>
          <w:sz w:val="24"/>
          <w:szCs w:val="24"/>
        </w:rPr>
        <w:t xml:space="preserve"> на мировом рынке ра</w:t>
      </w:r>
      <w:r>
        <w:rPr>
          <w:rFonts w:ascii="Times New Roman" w:hAnsi="Times New Roman" w:cs="Times New Roman"/>
          <w:sz w:val="24"/>
          <w:szCs w:val="24"/>
        </w:rPr>
        <w:t xml:space="preserve">зработана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Верноном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7637E">
        <w:rPr>
          <w:rFonts w:ascii="Times New Roman" w:hAnsi="Times New Roman" w:cs="Times New Roman"/>
          <w:sz w:val="24"/>
          <w:szCs w:val="24"/>
        </w:rPr>
        <w:t>Согласно этой теории различают 4 стадии жизненного цикла продукции:</w:t>
      </w:r>
    </w:p>
    <w:p w:rsidR="0087637E" w:rsidRPr="0087637E" w:rsidRDefault="0087637E" w:rsidP="0087637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внедрение;</w:t>
      </w:r>
    </w:p>
    <w:p w:rsidR="0087637E" w:rsidRPr="0087637E" w:rsidRDefault="0087637E" w:rsidP="0087637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рост;</w:t>
      </w:r>
    </w:p>
    <w:p w:rsidR="0087637E" w:rsidRPr="0087637E" w:rsidRDefault="0087637E" w:rsidP="0087637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зрелость;</w:t>
      </w:r>
    </w:p>
    <w:p w:rsidR="0087637E" w:rsidRPr="0087637E" w:rsidRDefault="0087637E" w:rsidP="0087637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спад.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Согласно этой теории, промышленно развитые страны будут экспортировать наукоемкие и высокотехнологичные товары, в то время как в их импорте будут преобладать сырье и те товары, производство которых сильно не зависит от технологий и научных исследований. </w:t>
      </w:r>
    </w:p>
    <w:p w:rsidR="0087637E" w:rsidRPr="0087637E" w:rsidRDefault="0087637E" w:rsidP="0087637E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Теория снижающих издержек</w:t>
      </w:r>
      <w:r w:rsidRPr="0087637E">
        <w:rPr>
          <w:rFonts w:ascii="Times New Roman" w:hAnsi="Times New Roman" w:cs="Times New Roman"/>
          <w:sz w:val="24"/>
          <w:szCs w:val="24"/>
        </w:rPr>
        <w:t xml:space="preserve"> (теория экономии на масштабах производства) признает наличие различного уровня монополизации рынков и неоптимального использования факторов производства.</w:t>
      </w:r>
    </w:p>
    <w:p w:rsidR="0087637E" w:rsidRPr="0087637E" w:rsidRDefault="0087637E" w:rsidP="0087637E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По мере возрастания факторов производства себестоимость единицы товара снижается в результате роста специализации производства, относительно более медленного роста обслуживающих подразделений, чем масштабы самого производства, технологической экономии, при которой издержки на создание нового качества товара меньше происходящей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вследствии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 его роста стоимости.</w:t>
      </w:r>
    </w:p>
    <w:p w:rsidR="0087637E" w:rsidRPr="0087637E" w:rsidRDefault="0087637E" w:rsidP="0087637E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 xml:space="preserve">К модели внутриотраслевой торговли относится </w:t>
      </w:r>
      <w:r w:rsidRPr="0087637E">
        <w:rPr>
          <w:rFonts w:ascii="Times New Roman" w:hAnsi="Times New Roman" w:cs="Times New Roman"/>
          <w:b/>
          <w:sz w:val="24"/>
          <w:szCs w:val="24"/>
        </w:rPr>
        <w:t>теория представительного спроса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Линдера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 xml:space="preserve">. За основу он принял объем обмена сходными товарами между странами с сопоставимым уровнем развития, отбросив теорию </w:t>
      </w:r>
      <w:proofErr w:type="spellStart"/>
      <w:r w:rsidRPr="0087637E">
        <w:rPr>
          <w:rFonts w:ascii="Times New Roman" w:hAnsi="Times New Roman" w:cs="Times New Roman"/>
          <w:sz w:val="24"/>
          <w:szCs w:val="24"/>
        </w:rPr>
        <w:t>Хекшера-Олина</w:t>
      </w:r>
      <w:proofErr w:type="spellEnd"/>
      <w:r w:rsidRPr="0087637E">
        <w:rPr>
          <w:rFonts w:ascii="Times New Roman" w:hAnsi="Times New Roman" w:cs="Times New Roman"/>
          <w:sz w:val="24"/>
          <w:szCs w:val="24"/>
        </w:rPr>
        <w:t>. Новый подход опирается на следующие принципы:</w:t>
      </w:r>
    </w:p>
    <w:p w:rsidR="0087637E" w:rsidRPr="0087637E" w:rsidRDefault="0087637E" w:rsidP="0087637E">
      <w:pPr>
        <w:pStyle w:val="a4"/>
        <w:numPr>
          <w:ilvl w:val="0"/>
          <w:numId w:val="5"/>
        </w:numPr>
        <w:tabs>
          <w:tab w:val="clear" w:pos="3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условия производства зависят от условий спроса. Эффективность производства тем выше, чем больше спрос;</w:t>
      </w:r>
    </w:p>
    <w:p w:rsidR="0087637E" w:rsidRPr="0087637E" w:rsidRDefault="0087637E" w:rsidP="0087637E">
      <w:pPr>
        <w:pStyle w:val="a4"/>
        <w:numPr>
          <w:ilvl w:val="0"/>
          <w:numId w:val="5"/>
        </w:numPr>
        <w:tabs>
          <w:tab w:val="clear" w:pos="3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lastRenderedPageBreak/>
        <w:t>условия отечественного производства зависят преимущественно от внутреннего спроса. Именно отечественный представительный спрос является опорой производства и «необходимым, но не достаточным условием», чтобы товар можно было экспортировать;</w:t>
      </w:r>
    </w:p>
    <w:p w:rsidR="0087637E" w:rsidRPr="0087637E" w:rsidRDefault="0087637E" w:rsidP="0087637E">
      <w:pPr>
        <w:pStyle w:val="a4"/>
        <w:numPr>
          <w:ilvl w:val="0"/>
          <w:numId w:val="5"/>
        </w:numPr>
        <w:tabs>
          <w:tab w:val="clear" w:pos="3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внешний рынок – это всего лишь продолжение внутреннего рынка, а международный обмен – только продолжение межрегионального.</w:t>
      </w:r>
    </w:p>
    <w:p w:rsidR="0087637E" w:rsidRPr="0087637E" w:rsidRDefault="0087637E" w:rsidP="0087637E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sz w:val="24"/>
          <w:szCs w:val="24"/>
        </w:rPr>
        <w:t>Отсюда делался вывод: чем больше страны похожи друг на друга, т.е. сходны по уровню развития, тем больше «спектр экспорта идентичен спектру импорта или входит в него». Обмен осуществляется между схожими странами и сопоставимыми или близкими товарами.</w:t>
      </w:r>
    </w:p>
    <w:p w:rsidR="0087637E" w:rsidRPr="0087637E" w:rsidRDefault="0087637E" w:rsidP="0087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7E">
        <w:rPr>
          <w:rFonts w:ascii="Times New Roman" w:hAnsi="Times New Roman" w:cs="Times New Roman"/>
          <w:b/>
          <w:sz w:val="24"/>
          <w:szCs w:val="24"/>
        </w:rPr>
        <w:t>Теорию технологического разрыва</w:t>
      </w:r>
      <w:r w:rsidRPr="0087637E">
        <w:rPr>
          <w:rFonts w:ascii="Times New Roman" w:hAnsi="Times New Roman" w:cs="Times New Roman"/>
          <w:sz w:val="24"/>
          <w:szCs w:val="24"/>
        </w:rPr>
        <w:t xml:space="preserve"> развил М. Познер. Он исходил из того принципа, что фирма, которая вводит новый товар, может пользоваться своей монополией на экспорт, пока на рынке не появятся фирмы-имитаторы со сходным товаром. Технологический отрыв одной компании действительно способен придать новое преимущество стране происхождения товара. Таким образом, МТ обусловлена технологическим разрывом между странами: вышедшая вперед страна, экспортирует товары, насыщенные новыми технологиями, а остальные страны – лишь обычные товары. </w:t>
      </w:r>
    </w:p>
    <w:p w:rsidR="0087637E" w:rsidRPr="0087637E" w:rsidRDefault="0087637E" w:rsidP="008763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9C4" w:rsidRPr="0087637E" w:rsidRDefault="003549C4">
      <w:pPr>
        <w:rPr>
          <w:rFonts w:ascii="Times New Roman" w:hAnsi="Times New Roman" w:cs="Times New Roman"/>
          <w:sz w:val="24"/>
          <w:szCs w:val="24"/>
        </w:rPr>
      </w:pPr>
    </w:p>
    <w:sectPr w:rsidR="003549C4" w:rsidRPr="0087637E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7E3C"/>
    <w:multiLevelType w:val="hybridMultilevel"/>
    <w:tmpl w:val="98F0D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01A75"/>
    <w:multiLevelType w:val="hybridMultilevel"/>
    <w:tmpl w:val="63342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61611E"/>
    <w:multiLevelType w:val="hybridMultilevel"/>
    <w:tmpl w:val="05D87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C6DB1"/>
    <w:multiLevelType w:val="hybridMultilevel"/>
    <w:tmpl w:val="5908F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536321"/>
    <w:multiLevelType w:val="hybridMultilevel"/>
    <w:tmpl w:val="F3B2B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234D26"/>
    <w:multiLevelType w:val="hybridMultilevel"/>
    <w:tmpl w:val="BDFC1124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37E"/>
    <w:rsid w:val="003549C4"/>
    <w:rsid w:val="0087637E"/>
    <w:rsid w:val="00885AFB"/>
    <w:rsid w:val="00BF3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37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87637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7637E"/>
  </w:style>
  <w:style w:type="paragraph" w:styleId="a6">
    <w:name w:val="Normal (Web)"/>
    <w:basedOn w:val="a"/>
    <w:uiPriority w:val="99"/>
    <w:semiHidden/>
    <w:unhideWhenUsed/>
    <w:rsid w:val="00876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763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Koziavki</dc:creator>
  <cp:keywords/>
  <dc:description/>
  <cp:lastModifiedBy>Koziavki</cp:lastModifiedBy>
  <cp:revision>1</cp:revision>
  <dcterms:created xsi:type="dcterms:W3CDTF">2012-04-19T18:40:00Z</dcterms:created>
  <dcterms:modified xsi:type="dcterms:W3CDTF">2012-04-19T18:53:00Z</dcterms:modified>
</cp:coreProperties>
</file>