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4C4" w:rsidRPr="00730411" w:rsidRDefault="00C454C4" w:rsidP="007304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411">
        <w:rPr>
          <w:rFonts w:ascii="Times New Roman" w:hAnsi="Times New Roman" w:cs="Times New Roman"/>
          <w:b/>
          <w:i/>
          <w:sz w:val="28"/>
          <w:szCs w:val="28"/>
        </w:rPr>
        <w:t>Раздел 2. Международное движение факторов производства</w:t>
      </w:r>
      <w:r w:rsidRPr="00730411">
        <w:rPr>
          <w:rFonts w:ascii="Times New Roman" w:hAnsi="Times New Roman" w:cs="Times New Roman"/>
          <w:b/>
          <w:sz w:val="28"/>
          <w:szCs w:val="28"/>
        </w:rPr>
        <w:t>.</w:t>
      </w:r>
    </w:p>
    <w:p w:rsidR="00730411" w:rsidRPr="000624C7" w:rsidRDefault="00730411" w:rsidP="007304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491" w:rsidRPr="00730411" w:rsidRDefault="00C454C4" w:rsidP="007304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411">
        <w:rPr>
          <w:rFonts w:ascii="Times New Roman" w:hAnsi="Times New Roman" w:cs="Times New Roman"/>
          <w:b/>
          <w:sz w:val="24"/>
          <w:szCs w:val="24"/>
        </w:rPr>
        <w:t>Тема 6. Международное движение капитала</w:t>
      </w:r>
    </w:p>
    <w:p w:rsidR="00C454C4" w:rsidRPr="00730411" w:rsidRDefault="00C454C4" w:rsidP="0073041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0411">
        <w:rPr>
          <w:rFonts w:ascii="Times New Roman" w:hAnsi="Times New Roman" w:cs="Times New Roman"/>
          <w:b/>
          <w:sz w:val="24"/>
          <w:szCs w:val="24"/>
        </w:rPr>
        <w:t>Сущность и формы международного движения капитала</w:t>
      </w:r>
    </w:p>
    <w:p w:rsidR="00C454C4" w:rsidRPr="00730411" w:rsidRDefault="00C454C4" w:rsidP="0073041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0411">
        <w:rPr>
          <w:rFonts w:ascii="Times New Roman" w:hAnsi="Times New Roman" w:cs="Times New Roman"/>
          <w:b/>
          <w:sz w:val="24"/>
          <w:szCs w:val="24"/>
        </w:rPr>
        <w:t>Прямые иностранные инвестиции (ПИИ).</w:t>
      </w:r>
    </w:p>
    <w:p w:rsidR="00C454C4" w:rsidRPr="00730411" w:rsidRDefault="00C454C4" w:rsidP="0073041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0411">
        <w:rPr>
          <w:rFonts w:ascii="Times New Roman" w:hAnsi="Times New Roman" w:cs="Times New Roman"/>
          <w:b/>
          <w:sz w:val="24"/>
          <w:szCs w:val="24"/>
        </w:rPr>
        <w:t>Международные портфельные инвестиции</w:t>
      </w:r>
    </w:p>
    <w:p w:rsidR="00730411" w:rsidRPr="00730411" w:rsidRDefault="00C454C4" w:rsidP="0073041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0411">
        <w:rPr>
          <w:rFonts w:ascii="Times New Roman" w:hAnsi="Times New Roman" w:cs="Times New Roman"/>
          <w:b/>
          <w:sz w:val="24"/>
          <w:szCs w:val="24"/>
        </w:rPr>
        <w:t>Международное движение ссудного капитала.</w:t>
      </w:r>
    </w:p>
    <w:p w:rsidR="00C454C4" w:rsidRPr="00730411" w:rsidRDefault="00C454C4" w:rsidP="0073041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54C4" w:rsidRPr="00730411" w:rsidRDefault="00C454C4" w:rsidP="00730411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411">
        <w:rPr>
          <w:rFonts w:ascii="Times New Roman" w:hAnsi="Times New Roman" w:cs="Times New Roman"/>
          <w:b/>
          <w:sz w:val="24"/>
          <w:szCs w:val="24"/>
        </w:rPr>
        <w:t>Сущность и формы международного движения капитала</w:t>
      </w:r>
    </w:p>
    <w:p w:rsidR="00D251A4" w:rsidRPr="00730411" w:rsidRDefault="00CC05AE" w:rsidP="00730411">
      <w:pPr>
        <w:spacing w:after="0" w:line="240" w:lineRule="auto"/>
        <w:ind w:firstLine="709"/>
        <w:jc w:val="both"/>
        <w:rPr>
          <w:rStyle w:val="longtext"/>
          <w:rFonts w:ascii="Times New Roman" w:hAnsi="Times New Roman" w:cs="Times New Roman"/>
          <w:sz w:val="24"/>
          <w:szCs w:val="24"/>
          <w:shd w:val="clear" w:color="auto" w:fill="EBEFF9"/>
        </w:rPr>
      </w:pPr>
      <w:r w:rsidRPr="00AE39E1">
        <w:rPr>
          <w:rStyle w:val="longtext"/>
          <w:rFonts w:ascii="Times New Roman" w:hAnsi="Times New Roman" w:cs="Times New Roman"/>
          <w:b/>
          <w:sz w:val="24"/>
          <w:szCs w:val="24"/>
          <w:shd w:val="clear" w:color="auto" w:fill="EBEFF9"/>
        </w:rPr>
        <w:t>Международное перемещение капитала</w:t>
      </w:r>
      <w:r w:rsidRPr="00AE39E1">
        <w:rPr>
          <w:rStyle w:val="longtext"/>
          <w:rFonts w:ascii="Times New Roman" w:hAnsi="Times New Roman" w:cs="Times New Roman"/>
          <w:sz w:val="24"/>
          <w:szCs w:val="24"/>
          <w:shd w:val="clear" w:color="auto" w:fill="EBEFF9"/>
        </w:rPr>
        <w:t xml:space="preserve"> - это достаточно развитая составляющая международного перемещения факторов производства.</w:t>
      </w:r>
    </w:p>
    <w:p w:rsidR="00D251A4" w:rsidRPr="00730411" w:rsidRDefault="00CC05AE" w:rsidP="00730411">
      <w:pPr>
        <w:spacing w:after="0" w:line="240" w:lineRule="auto"/>
        <w:ind w:firstLine="709"/>
        <w:jc w:val="both"/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39E1">
        <w:rPr>
          <w:rStyle w:val="longtext"/>
          <w:rFonts w:ascii="Times New Roman" w:hAnsi="Times New Roman" w:cs="Times New Roman"/>
          <w:b/>
          <w:sz w:val="24"/>
          <w:szCs w:val="24"/>
          <w:shd w:val="clear" w:color="auto" w:fill="FFFFFF"/>
        </w:rPr>
        <w:t>Международная миграция капитала</w:t>
      </w:r>
      <w:r w:rsidRPr="00730411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 xml:space="preserve"> - это не физическое перемещение сре</w:t>
      </w:r>
      <w:proofErr w:type="gramStart"/>
      <w:r w:rsidRPr="00730411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дств пр</w:t>
      </w:r>
      <w:proofErr w:type="gramEnd"/>
      <w:r w:rsidRPr="00730411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оизводства, а финансовая операция: предоставление ссуды, купля-прод</w:t>
      </w:r>
      <w:r w:rsidR="00AE39E1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ажа ценных бумаг, инвестирование</w:t>
      </w:r>
      <w:r w:rsidRPr="00730411">
        <w:rPr>
          <w:rStyle w:val="longtext"/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D251A4" w:rsidRPr="00730411" w:rsidRDefault="00CC05AE" w:rsidP="007304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Конкретные </w:t>
      </w:r>
      <w:r w:rsidRPr="00AE39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международного перемещения капитал</w:t>
      </w:r>
      <w:r w:rsidRPr="00730411">
        <w:rPr>
          <w:rFonts w:ascii="Times New Roman" w:eastAsia="Times New Roman" w:hAnsi="Times New Roman" w:cs="Times New Roman"/>
          <w:sz w:val="24"/>
          <w:szCs w:val="24"/>
          <w:lang w:eastAsia="ru-RU"/>
        </w:rPr>
        <w:t>а различаются по следующим признакам:</w:t>
      </w:r>
    </w:p>
    <w:p w:rsidR="00D251A4" w:rsidRPr="00730411" w:rsidRDefault="00CC05AE" w:rsidP="00D251A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4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источникам происхождения капитала;</w:t>
      </w:r>
    </w:p>
    <w:p w:rsidR="00D251A4" w:rsidRPr="00730411" w:rsidRDefault="00CC05AE" w:rsidP="00D251A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4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характеру использования капитала;</w:t>
      </w:r>
    </w:p>
    <w:p w:rsidR="00D251A4" w:rsidRPr="00730411" w:rsidRDefault="00CC05AE" w:rsidP="00D251A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4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срокам вложения капитала;</w:t>
      </w:r>
    </w:p>
    <w:p w:rsidR="00D251A4" w:rsidRPr="00730411" w:rsidRDefault="00D251A4" w:rsidP="00D251A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CC05AE" w:rsidRPr="0073041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</w:t>
      </w:r>
      <w:r w:rsidRPr="00730411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вложения капитала</w:t>
      </w:r>
      <w:r w:rsidR="00CC05AE" w:rsidRPr="00730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251A4" w:rsidRPr="00730411" w:rsidRDefault="00CC05AE" w:rsidP="00D25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4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источникам происхождения капитал делится </w:t>
      </w:r>
      <w:proofErr w:type="gramStart"/>
      <w:r w:rsidRPr="007304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proofErr w:type="gramEnd"/>
      <w:r w:rsidRPr="007304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официальный и частный</w:t>
      </w:r>
      <w:r w:rsidRPr="00730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251A4" w:rsidRPr="00730411" w:rsidRDefault="00CC05AE" w:rsidP="00D25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9E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Официальный капитал</w:t>
      </w:r>
      <w:r w:rsidRPr="00730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это средства государственного бюджета или международных организа</w:t>
      </w:r>
      <w:r w:rsidR="00D251A4" w:rsidRPr="00730411">
        <w:rPr>
          <w:rFonts w:ascii="Times New Roman" w:eastAsia="Times New Roman" w:hAnsi="Times New Roman" w:cs="Times New Roman"/>
          <w:sz w:val="24"/>
          <w:szCs w:val="24"/>
          <w:lang w:eastAsia="ru-RU"/>
        </w:rPr>
        <w:t>ций (МВФ, Всемирный банк и др.), к</w:t>
      </w:r>
      <w:r w:rsidRPr="0073041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оторые перемещаются за границу или принимаются из-за рубежа по решению правительств или межправительственных организаций, е</w:t>
      </w:r>
      <w:r w:rsidR="00D251A4" w:rsidRPr="00730411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730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источником являются деньги налогоплательщиков.</w:t>
      </w:r>
    </w:p>
    <w:p w:rsidR="00D251A4" w:rsidRPr="00730411" w:rsidRDefault="00CC05AE" w:rsidP="00D25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9E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Частный капитал</w:t>
      </w:r>
      <w:r w:rsidRPr="00730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это средства частных фирм, банков и других негосударственных организаций, которые предоставляются в виде инвестиций, торговых кредитов, межбанковского кредитования.</w:t>
      </w:r>
    </w:p>
    <w:p w:rsidR="00D251A4" w:rsidRPr="00730411" w:rsidRDefault="00CC05AE" w:rsidP="00D25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4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характеру использования капитал делится </w:t>
      </w:r>
      <w:proofErr w:type="gramStart"/>
      <w:r w:rsidRPr="007304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proofErr w:type="gramEnd"/>
      <w:r w:rsidRPr="007304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предпринимательский капитал и ссудный капитал</w:t>
      </w:r>
      <w:r w:rsidRPr="00730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251A4" w:rsidRPr="00730411" w:rsidRDefault="00CC05AE" w:rsidP="00D25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E0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Предпринимательский капитал</w:t>
      </w:r>
      <w:r w:rsidRPr="00730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это средства, которые прямо или косвенно вкладываются в производство с целью получения прибыли. Это главным образом частный капитал.</w:t>
      </w:r>
    </w:p>
    <w:p w:rsidR="00D251A4" w:rsidRPr="00730411" w:rsidRDefault="00CC05AE" w:rsidP="00D25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E0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Ссудный капитал</w:t>
      </w:r>
      <w:r w:rsidRPr="00730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это средства, предоставляемые с целью получения </w:t>
      </w:r>
      <w:r w:rsidR="00D251A4" w:rsidRPr="00730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определенного </w:t>
      </w:r>
      <w:r w:rsidRPr="007304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процента. В международных масштабах в качестве ссудного капитала выступает в основном официальный капитал.</w:t>
      </w:r>
    </w:p>
    <w:p w:rsidR="00D251A4" w:rsidRPr="00730411" w:rsidRDefault="00CC05AE" w:rsidP="00D25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4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сроку вложения капитал делится </w:t>
      </w:r>
      <w:proofErr w:type="gramStart"/>
      <w:r w:rsidRPr="007304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proofErr w:type="gramEnd"/>
      <w:r w:rsidRPr="007304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краткосрочный, среднесрочный и долгосрочный</w:t>
      </w:r>
      <w:r w:rsidRPr="00730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728E" w:rsidRPr="00730411" w:rsidRDefault="00CC05AE" w:rsidP="00D25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E0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Краткосрочный капитал</w:t>
      </w:r>
      <w:r w:rsidRPr="00730411">
        <w:rPr>
          <w:rFonts w:ascii="Times New Roman" w:eastAsia="Times New Roman" w:hAnsi="Times New Roman" w:cs="Times New Roman"/>
          <w:sz w:val="24"/>
          <w:szCs w:val="24"/>
          <w:lang w:eastAsia="ru-RU"/>
        </w:rPr>
        <w:t>: вложение капитала сроком менее года. Главным образом в форме торговых кредитов.</w:t>
      </w:r>
    </w:p>
    <w:p w:rsidR="008F728E" w:rsidRPr="00730411" w:rsidRDefault="00CC05AE" w:rsidP="00D25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E0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Средне-</w:t>
      </w:r>
      <w:r w:rsidR="008F728E" w:rsidRPr="00994E0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994E0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 долгосрочный капитал</w:t>
      </w:r>
      <w:r w:rsidRPr="00730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вложения капитала сроком более года. Все вложения предпринимательского капитала осуществляются преимущественно в форме прямых инвестиций, а также в виде государственных кредитов.</w:t>
      </w:r>
    </w:p>
    <w:p w:rsidR="008F728E" w:rsidRPr="00730411" w:rsidRDefault="00CC05AE" w:rsidP="00D25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4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цели вложения капитал делится на прямые и портфельные инвестиции</w:t>
      </w:r>
      <w:r w:rsidRPr="007304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728E" w:rsidRPr="00730411" w:rsidRDefault="00CC05AE" w:rsidP="00D25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E0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Прямые инвестиции</w:t>
      </w:r>
      <w:r w:rsidRPr="00730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вложения капитала с целью приобретения контроля над объектом размещения капитала. Это в основном вывоз частного предпринимательского капитала.</w:t>
      </w:r>
    </w:p>
    <w:p w:rsidR="008F728E" w:rsidRPr="00730411" w:rsidRDefault="00CC05AE" w:rsidP="00D25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E0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Портфельные инвестиции</w:t>
      </w:r>
      <w:r w:rsidRPr="00730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вложения капитала в иностранные ценные бумаги без права контроля над объектом инвестирования. Это также в основном вывоз частного предпринимательского капитала.</w:t>
      </w:r>
    </w:p>
    <w:p w:rsidR="00CC05AE" w:rsidRPr="00076342" w:rsidRDefault="00CC05AE" w:rsidP="000763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4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 практической точки зрения </w:t>
      </w:r>
      <w:r w:rsidR="008F728E" w:rsidRPr="00730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наиболее </w:t>
      </w:r>
      <w:r w:rsidRPr="0073041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важным является функциональное деление капитала на прямые и портфельные инвестиции.</w:t>
      </w:r>
    </w:p>
    <w:p w:rsidR="00076342" w:rsidRPr="00076342" w:rsidRDefault="00076342" w:rsidP="000763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F10" w:rsidRPr="00730411" w:rsidRDefault="00794F10" w:rsidP="00076342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411">
        <w:rPr>
          <w:rFonts w:ascii="Times New Roman" w:hAnsi="Times New Roman" w:cs="Times New Roman"/>
          <w:b/>
          <w:sz w:val="24"/>
          <w:szCs w:val="24"/>
        </w:rPr>
        <w:t>Прямые иностранные инвестиции (ПИИ).</w:t>
      </w:r>
    </w:p>
    <w:p w:rsidR="00981A39" w:rsidRPr="00730411" w:rsidRDefault="006D412E" w:rsidP="0007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Прямые иностранные инвестиции (ПИИ) занимают особое место среди форм международного движения капитала. Это обусловлено двумя </w:t>
      </w:r>
      <w:r w:rsidRPr="00994E07">
        <w:rPr>
          <w:rStyle w:val="longtext"/>
          <w:rFonts w:ascii="Times New Roman" w:hAnsi="Times New Roman" w:cs="Times New Roman"/>
          <w:b/>
          <w:sz w:val="24"/>
          <w:szCs w:val="24"/>
        </w:rPr>
        <w:t>основными причинами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>:</w:t>
      </w:r>
    </w:p>
    <w:p w:rsidR="00981A39" w:rsidRPr="00730411" w:rsidRDefault="006D412E" w:rsidP="00981A3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прямые иностранные инвестиции - это реальные инвестиции, которые, в отличие от </w:t>
      </w:r>
      <w:proofErr w:type="gramStart"/>
      <w:r w:rsidRPr="00730411">
        <w:rPr>
          <w:rStyle w:val="longtext"/>
          <w:rFonts w:ascii="Times New Roman" w:hAnsi="Times New Roman" w:cs="Times New Roman"/>
          <w:sz w:val="24"/>
          <w:szCs w:val="24"/>
        </w:rPr>
        <w:t>портфельных</w:t>
      </w:r>
      <w:proofErr w:type="gramEnd"/>
      <w:r w:rsidRPr="00730411">
        <w:rPr>
          <w:rStyle w:val="longtext"/>
          <w:rFonts w:ascii="Times New Roman" w:hAnsi="Times New Roman" w:cs="Times New Roman"/>
          <w:sz w:val="24"/>
          <w:szCs w:val="24"/>
        </w:rPr>
        <w:t>, не является чисто финансовыми актами, выраженные в национальной валюте. Они осуществляются в предприятия, землю и другие капитальные товары;</w:t>
      </w:r>
    </w:p>
    <w:p w:rsidR="00981A39" w:rsidRPr="00730411" w:rsidRDefault="006D412E" w:rsidP="00981A39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прямые иностранные инвестиции, в отличие от </w:t>
      </w:r>
      <w:proofErr w:type="gramStart"/>
      <w:r w:rsidRPr="00730411">
        <w:rPr>
          <w:rStyle w:val="longtext"/>
          <w:rFonts w:ascii="Times New Roman" w:hAnsi="Times New Roman" w:cs="Times New Roman"/>
          <w:sz w:val="24"/>
          <w:szCs w:val="24"/>
        </w:rPr>
        <w:t>портфельных</w:t>
      </w:r>
      <w:proofErr w:type="gramEnd"/>
      <w:r w:rsidRPr="00730411">
        <w:rPr>
          <w:rStyle w:val="longtext"/>
          <w:rFonts w:ascii="Times New Roman" w:hAnsi="Times New Roman" w:cs="Times New Roman"/>
          <w:sz w:val="24"/>
          <w:szCs w:val="24"/>
        </w:rPr>
        <w:t>, обычно обеспечивают управленческий контроль над объектом, в который инвестировано капитал.</w:t>
      </w:r>
    </w:p>
    <w:p w:rsidR="00981A39" w:rsidRPr="00730411" w:rsidRDefault="006D412E" w:rsidP="00981A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411">
        <w:rPr>
          <w:rStyle w:val="longtext"/>
          <w:rFonts w:ascii="Times New Roman" w:hAnsi="Times New Roman" w:cs="Times New Roman"/>
          <w:sz w:val="24"/>
          <w:szCs w:val="24"/>
        </w:rPr>
        <w:t>До возникновения транснациональных корпораций (ТНК) все частны</w:t>
      </w:r>
      <w:r w:rsidR="00994E07">
        <w:rPr>
          <w:rStyle w:val="longtext"/>
          <w:rFonts w:ascii="Times New Roman" w:hAnsi="Times New Roman" w:cs="Times New Roman"/>
          <w:sz w:val="24"/>
          <w:szCs w:val="24"/>
        </w:rPr>
        <w:t>е иностранные инвестиции были в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основном "портфельными". С появлением ТНК</w:t>
      </w:r>
      <w:r w:rsidR="00994E07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="00981A39"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большая 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>часть международного движения капитала принимает форму ПИИ.</w:t>
      </w:r>
    </w:p>
    <w:p w:rsidR="00794F10" w:rsidRPr="00730411" w:rsidRDefault="006D412E" w:rsidP="00981A39">
      <w:pPr>
        <w:spacing w:after="0" w:line="240" w:lineRule="auto"/>
        <w:ind w:firstLine="709"/>
        <w:jc w:val="both"/>
        <w:rPr>
          <w:rStyle w:val="longtext"/>
          <w:rFonts w:ascii="Times New Roman" w:hAnsi="Times New Roman" w:cs="Times New Roman"/>
          <w:sz w:val="24"/>
          <w:szCs w:val="24"/>
        </w:rPr>
      </w:pPr>
      <w:r w:rsidRPr="00076342">
        <w:rPr>
          <w:rStyle w:val="longtext"/>
          <w:rFonts w:ascii="Times New Roman" w:hAnsi="Times New Roman" w:cs="Times New Roman"/>
          <w:b/>
          <w:sz w:val="24"/>
          <w:szCs w:val="24"/>
        </w:rPr>
        <w:t>ПИИ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- это разновидность иностранных инвестиций, предназначенных для производства и обеспечения контроля </w:t>
      </w:r>
      <w:r w:rsidR="00981A39" w:rsidRPr="00730411">
        <w:rPr>
          <w:rStyle w:val="longtext"/>
          <w:rFonts w:ascii="Times New Roman" w:hAnsi="Times New Roman" w:cs="Times New Roman"/>
          <w:sz w:val="24"/>
          <w:szCs w:val="24"/>
        </w:rPr>
        <w:t>над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деятельностью предприятий благодаря владению контрольным пакетом акций. Пропорция, которая определяет подконтрольность, различна в разных странах. В США формально признается прямым зарубежным </w:t>
      </w:r>
      <w:r w:rsidR="00981A39" w:rsidRPr="00730411">
        <w:rPr>
          <w:rStyle w:val="longtext"/>
          <w:rFonts w:ascii="Times New Roman" w:hAnsi="Times New Roman" w:cs="Times New Roman"/>
          <w:sz w:val="24"/>
          <w:szCs w:val="24"/>
        </w:rPr>
        <w:t>инвестированием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любое вложение капитала, если инвестор</w:t>
      </w:r>
      <w:r w:rsidR="00994E07">
        <w:rPr>
          <w:rStyle w:val="longtext"/>
          <w:rFonts w:ascii="Times New Roman" w:hAnsi="Times New Roman" w:cs="Times New Roman"/>
          <w:sz w:val="24"/>
          <w:szCs w:val="24"/>
        </w:rPr>
        <w:t xml:space="preserve"> имеет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или получает 10% собственности.</w:t>
      </w:r>
    </w:p>
    <w:p w:rsidR="00981A39" w:rsidRPr="00730411" w:rsidRDefault="00981A39" w:rsidP="00981A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hAnsi="Times New Roman" w:cs="Times New Roman"/>
          <w:sz w:val="24"/>
          <w:szCs w:val="24"/>
        </w:rPr>
        <w:t>ПИ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И составляют основу доминирования ТНК на мировых рынках. Они позволяют ТНК использовать предприятия в зарубежных странах для </w:t>
      </w:r>
      <w:proofErr w:type="gramStart"/>
      <w:r w:rsidRPr="00730411">
        <w:rPr>
          <w:rFonts w:ascii="Times New Roman" w:eastAsia="Calibri" w:hAnsi="Times New Roman" w:cs="Times New Roman"/>
          <w:sz w:val="24"/>
          <w:szCs w:val="24"/>
        </w:rPr>
        <w:t>производства</w:t>
      </w:r>
      <w:proofErr w:type="gramEnd"/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 и сбыта продукции и быстрого распространения новых товаров и новых технологи</w:t>
      </w:r>
      <w:r w:rsidRPr="00730411">
        <w:rPr>
          <w:rFonts w:ascii="Times New Roman" w:hAnsi="Times New Roman" w:cs="Times New Roman"/>
          <w:sz w:val="24"/>
          <w:szCs w:val="24"/>
        </w:rPr>
        <w:t>й в мировом масштабе. Для них ПИ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И мотивируются в конечном итоге прибылью.  </w:t>
      </w:r>
    </w:p>
    <w:p w:rsidR="00981A39" w:rsidRPr="00730411" w:rsidRDefault="00981A39" w:rsidP="00981A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>Однако для того, чтоб понять возможность получения этой прибыли, необходимо остановится на характеристике факт</w:t>
      </w:r>
      <w:r w:rsidRPr="00730411">
        <w:rPr>
          <w:rFonts w:ascii="Times New Roman" w:hAnsi="Times New Roman" w:cs="Times New Roman"/>
          <w:sz w:val="24"/>
          <w:szCs w:val="24"/>
        </w:rPr>
        <w:t>оров, влияющих на привлечение ПИ</w:t>
      </w:r>
      <w:r w:rsidRPr="00730411">
        <w:rPr>
          <w:rFonts w:ascii="Times New Roman" w:eastAsia="Calibri" w:hAnsi="Times New Roman" w:cs="Times New Roman"/>
          <w:sz w:val="24"/>
          <w:szCs w:val="24"/>
        </w:rPr>
        <w:t>И в ту или иную страну.</w:t>
      </w:r>
    </w:p>
    <w:p w:rsidR="00981A39" w:rsidRPr="00730411" w:rsidRDefault="00981A39" w:rsidP="00981A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К таким </w:t>
      </w:r>
      <w:r w:rsidRPr="00076342">
        <w:rPr>
          <w:rFonts w:ascii="Times New Roman" w:eastAsia="Calibri" w:hAnsi="Times New Roman" w:cs="Times New Roman"/>
          <w:b/>
          <w:sz w:val="24"/>
          <w:szCs w:val="24"/>
        </w:rPr>
        <w:t>факторам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 относятся:</w:t>
      </w:r>
    </w:p>
    <w:p w:rsidR="00981A39" w:rsidRPr="00730411" w:rsidRDefault="00981A39" w:rsidP="00981A3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E07">
        <w:rPr>
          <w:rFonts w:ascii="Times New Roman" w:eastAsia="Calibri" w:hAnsi="Times New Roman" w:cs="Times New Roman"/>
          <w:b/>
          <w:i/>
          <w:sz w:val="24"/>
          <w:szCs w:val="24"/>
        </w:rPr>
        <w:t>Маркетинговые факторы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 (размер рынка, темпы роста рынка, стремление получить долю рынка, экспортная база, следование за покупателями и т.д.);</w:t>
      </w:r>
    </w:p>
    <w:p w:rsidR="00981A39" w:rsidRPr="00730411" w:rsidRDefault="00981A39" w:rsidP="00981A3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E07">
        <w:rPr>
          <w:rFonts w:ascii="Times New Roman" w:eastAsia="Calibri" w:hAnsi="Times New Roman" w:cs="Times New Roman"/>
          <w:b/>
          <w:i/>
          <w:sz w:val="24"/>
          <w:szCs w:val="24"/>
        </w:rPr>
        <w:t>Стоимостные факторы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 (стремление быть ближе к источникам снабжения, наличие трудовых ресурсов, наличие сырья, низкая стоимость труда, низкие транспортные расходы и т.д.);</w:t>
      </w:r>
    </w:p>
    <w:p w:rsidR="00981A39" w:rsidRPr="00730411" w:rsidRDefault="00981A39" w:rsidP="00981A3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E07">
        <w:rPr>
          <w:rFonts w:ascii="Times New Roman" w:eastAsia="Calibri" w:hAnsi="Times New Roman" w:cs="Times New Roman"/>
          <w:b/>
          <w:i/>
          <w:sz w:val="24"/>
          <w:szCs w:val="24"/>
        </w:rPr>
        <w:t>Торговые ограничения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 (наличие торговых барьеров, местные покупатели предпочитают приобретать товары отечественного производства);</w:t>
      </w:r>
    </w:p>
    <w:p w:rsidR="00981A39" w:rsidRPr="00730411" w:rsidRDefault="00981A39" w:rsidP="00981A3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4E07">
        <w:rPr>
          <w:rFonts w:ascii="Times New Roman" w:eastAsia="Calibri" w:hAnsi="Times New Roman" w:cs="Times New Roman"/>
          <w:b/>
          <w:i/>
          <w:sz w:val="24"/>
          <w:szCs w:val="24"/>
        </w:rPr>
        <w:t>Инвестиционный климат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 (общее отношение к иностранным инвестициям, политическая стабильность, ограничения на владение собственностью, стабильность иностранной валюты, структура налогов и т.д.).</w:t>
      </w:r>
    </w:p>
    <w:p w:rsidR="00F143B0" w:rsidRDefault="00981A39" w:rsidP="00981A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43B0">
        <w:rPr>
          <w:rFonts w:ascii="Times New Roman" w:hAnsi="Times New Roman" w:cs="Times New Roman"/>
          <w:b/>
          <w:sz w:val="24"/>
          <w:szCs w:val="24"/>
        </w:rPr>
        <w:t>ПИ</w:t>
      </w:r>
      <w:r w:rsidRPr="00F143B0">
        <w:rPr>
          <w:rFonts w:ascii="Times New Roman" w:eastAsia="Calibri" w:hAnsi="Times New Roman" w:cs="Times New Roman"/>
          <w:b/>
          <w:sz w:val="24"/>
          <w:szCs w:val="24"/>
        </w:rPr>
        <w:t xml:space="preserve">И совершаются в </w:t>
      </w:r>
      <w:r w:rsidR="00F143B0" w:rsidRPr="00F143B0">
        <w:rPr>
          <w:rFonts w:ascii="Times New Roman" w:eastAsia="Calibri" w:hAnsi="Times New Roman" w:cs="Times New Roman"/>
          <w:b/>
          <w:sz w:val="24"/>
          <w:szCs w:val="24"/>
        </w:rPr>
        <w:t>2 формах</w:t>
      </w:r>
      <w:r w:rsidR="00F143B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F143B0" w:rsidRDefault="00F143B0" w:rsidP="00F143B0">
      <w:pPr>
        <w:pStyle w:val="a3"/>
        <w:numPr>
          <w:ilvl w:val="0"/>
          <w:numId w:val="26"/>
        </w:num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43B0">
        <w:rPr>
          <w:rFonts w:ascii="Times New Roman" w:eastAsia="Calibri" w:hAnsi="Times New Roman" w:cs="Times New Roman"/>
          <w:b/>
          <w:i/>
          <w:sz w:val="24"/>
          <w:szCs w:val="24"/>
        </w:rPr>
        <w:t>имущественные активы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(передача</w:t>
      </w:r>
      <w:r w:rsidR="00981A39" w:rsidRPr="00F143B0">
        <w:rPr>
          <w:rFonts w:ascii="Times New Roman" w:eastAsia="Calibri" w:hAnsi="Times New Roman" w:cs="Times New Roman"/>
          <w:sz w:val="24"/>
          <w:szCs w:val="24"/>
        </w:rPr>
        <w:t xml:space="preserve"> капитала из одной страны в другую с помощью либо кредитования, либо покупки акций  иностранного предприятия</w:t>
      </w:r>
      <w:r>
        <w:rPr>
          <w:rFonts w:ascii="Times New Roman" w:eastAsia="Calibri" w:hAnsi="Times New Roman" w:cs="Times New Roman"/>
          <w:sz w:val="24"/>
          <w:szCs w:val="24"/>
        </w:rPr>
        <w:t>);</w:t>
      </w:r>
    </w:p>
    <w:p w:rsidR="00981A39" w:rsidRPr="00F143B0" w:rsidRDefault="00981A39" w:rsidP="00F143B0">
      <w:pPr>
        <w:pStyle w:val="a3"/>
        <w:numPr>
          <w:ilvl w:val="0"/>
          <w:numId w:val="26"/>
        </w:num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43B0">
        <w:rPr>
          <w:rFonts w:ascii="Times New Roman" w:eastAsia="Calibri" w:hAnsi="Times New Roman" w:cs="Times New Roman"/>
          <w:b/>
          <w:i/>
          <w:sz w:val="24"/>
          <w:szCs w:val="24"/>
        </w:rPr>
        <w:t>Неимущественные</w:t>
      </w:r>
      <w:r w:rsidR="00F143B0" w:rsidRPr="00F143B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активы</w:t>
      </w:r>
      <w:r w:rsidR="00F143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143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143B0">
        <w:rPr>
          <w:rFonts w:ascii="Times New Roman" w:eastAsia="Calibri" w:hAnsi="Times New Roman" w:cs="Times New Roman"/>
          <w:sz w:val="24"/>
          <w:szCs w:val="24"/>
        </w:rPr>
        <w:t>(передача</w:t>
      </w:r>
      <w:r w:rsidRPr="00F143B0">
        <w:rPr>
          <w:rFonts w:ascii="Times New Roman" w:eastAsia="Calibri" w:hAnsi="Times New Roman" w:cs="Times New Roman"/>
          <w:sz w:val="24"/>
          <w:szCs w:val="24"/>
        </w:rPr>
        <w:t xml:space="preserve"> подконтрольному филиалу управленческих навыков, торговых секретов, технологий, права использования торговой марки материнской компании и </w:t>
      </w:r>
      <w:proofErr w:type="spellStart"/>
      <w:r w:rsidRPr="00F143B0">
        <w:rPr>
          <w:rFonts w:ascii="Times New Roman" w:eastAsia="Calibri" w:hAnsi="Times New Roman" w:cs="Times New Roman"/>
          <w:sz w:val="24"/>
          <w:szCs w:val="24"/>
        </w:rPr>
        <w:t>т.д</w:t>
      </w:r>
      <w:proofErr w:type="spellEnd"/>
      <w:r w:rsidR="00F143B0">
        <w:rPr>
          <w:rFonts w:ascii="Times New Roman" w:eastAsia="Calibri" w:hAnsi="Times New Roman" w:cs="Times New Roman"/>
          <w:sz w:val="24"/>
          <w:szCs w:val="24"/>
        </w:rPr>
        <w:t>)</w:t>
      </w:r>
      <w:r w:rsidRPr="00F143B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81A39" w:rsidRPr="00730411" w:rsidRDefault="00981A39" w:rsidP="00981A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В связи с этим особое внимание следует уделить </w:t>
      </w:r>
      <w:r w:rsidRPr="00730411">
        <w:rPr>
          <w:rFonts w:ascii="Times New Roman" w:eastAsia="Calibri" w:hAnsi="Times New Roman" w:cs="Times New Roman"/>
          <w:b/>
          <w:sz w:val="24"/>
          <w:szCs w:val="24"/>
        </w:rPr>
        <w:t>технологическому трансферту</w:t>
      </w:r>
      <w:r w:rsidRPr="00730411">
        <w:rPr>
          <w:rFonts w:ascii="Times New Roman" w:eastAsia="Calibri" w:hAnsi="Times New Roman" w:cs="Times New Roman"/>
          <w:sz w:val="24"/>
          <w:szCs w:val="24"/>
        </w:rPr>
        <w:t>. Технологический трансферт означает не только появление на рынке нового оборудования, но и владение техникой исполнения операций на нем. Интегральной частью технологического трансферта являются менеджерские способности, которые выступают наиболее значимым компонентом П</w:t>
      </w:r>
      <w:r w:rsidRPr="00730411">
        <w:rPr>
          <w:rFonts w:ascii="Times New Roman" w:hAnsi="Times New Roman" w:cs="Times New Roman"/>
          <w:sz w:val="24"/>
          <w:szCs w:val="24"/>
        </w:rPr>
        <w:t>И</w:t>
      </w:r>
      <w:r w:rsidRPr="00730411">
        <w:rPr>
          <w:rFonts w:ascii="Times New Roman" w:eastAsia="Calibri" w:hAnsi="Times New Roman" w:cs="Times New Roman"/>
          <w:sz w:val="24"/>
          <w:szCs w:val="24"/>
        </w:rPr>
        <w:t>И.</w:t>
      </w:r>
    </w:p>
    <w:p w:rsidR="00981A39" w:rsidRPr="00730411" w:rsidRDefault="00981A39" w:rsidP="00981A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Pr="00730411">
        <w:rPr>
          <w:rFonts w:ascii="Times New Roman" w:eastAsia="Calibri" w:hAnsi="Times New Roman" w:cs="Times New Roman"/>
          <w:b/>
          <w:sz w:val="24"/>
          <w:szCs w:val="24"/>
        </w:rPr>
        <w:t>принципам технологического трансферта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 относятся:</w:t>
      </w:r>
    </w:p>
    <w:p w:rsidR="00981A39" w:rsidRPr="00730411" w:rsidRDefault="00981A39" w:rsidP="00981A3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lastRenderedPageBreak/>
        <w:t>Полезность соответствующей технологии;</w:t>
      </w:r>
    </w:p>
    <w:p w:rsidR="00981A39" w:rsidRPr="00730411" w:rsidRDefault="00981A39" w:rsidP="00981A3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>Благоприятные социальные и экономические условия, которые обеспечивают ее использование;</w:t>
      </w:r>
    </w:p>
    <w:p w:rsidR="00981A39" w:rsidRPr="00730411" w:rsidRDefault="00981A39" w:rsidP="00981A3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Готовность и способность принимающей стороны использовать и адаптировать технологию. </w:t>
      </w:r>
    </w:p>
    <w:p w:rsidR="00981A39" w:rsidRPr="00730411" w:rsidRDefault="00981A39" w:rsidP="00981A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730411">
        <w:rPr>
          <w:rFonts w:ascii="Times New Roman" w:hAnsi="Times New Roman" w:cs="Times New Roman"/>
          <w:b/>
          <w:sz w:val="24"/>
          <w:szCs w:val="24"/>
        </w:rPr>
        <w:t>И</w:t>
      </w:r>
      <w:r w:rsidRPr="00730411">
        <w:rPr>
          <w:rFonts w:ascii="Times New Roman" w:eastAsia="Calibri" w:hAnsi="Times New Roman" w:cs="Times New Roman"/>
          <w:b/>
          <w:sz w:val="24"/>
          <w:szCs w:val="24"/>
        </w:rPr>
        <w:t>И оказывают существенное влияние как на социально-экономическое развитие стран-инвесторов и принимающих стран, на состояние разных социальных групп в этих странах, так и на состояние и динамику развития мирового хозяйства в целом и отдельных его регионов</w:t>
      </w:r>
      <w:r w:rsidRPr="0073041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81A39" w:rsidRPr="00730411" w:rsidRDefault="00981A39" w:rsidP="00981A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>Большинство экономистов разделяют мнение, что потенциальная выгода наиболее очевидна для промышленно развитых стран, неважно в какой роли они выступают – страны-инвестора или принимающей страны.</w:t>
      </w:r>
    </w:p>
    <w:p w:rsidR="00981A39" w:rsidRPr="00730411" w:rsidRDefault="00981A39" w:rsidP="00981A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b/>
          <w:sz w:val="24"/>
          <w:szCs w:val="24"/>
        </w:rPr>
        <w:t xml:space="preserve">Преимущества </w:t>
      </w:r>
      <w:proofErr w:type="gramStart"/>
      <w:r w:rsidRPr="00730411">
        <w:rPr>
          <w:rFonts w:ascii="Times New Roman" w:eastAsia="Calibri" w:hAnsi="Times New Roman" w:cs="Times New Roman"/>
          <w:b/>
          <w:sz w:val="24"/>
          <w:szCs w:val="24"/>
        </w:rPr>
        <w:t>от</w:t>
      </w:r>
      <w:proofErr w:type="gramEnd"/>
      <w:r w:rsidRPr="0073041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Pr="00730411"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730411">
        <w:rPr>
          <w:rFonts w:ascii="Times New Roman" w:hAnsi="Times New Roman" w:cs="Times New Roman"/>
          <w:b/>
          <w:sz w:val="24"/>
          <w:szCs w:val="24"/>
        </w:rPr>
        <w:t>И</w:t>
      </w:r>
      <w:r w:rsidRPr="00730411">
        <w:rPr>
          <w:rFonts w:ascii="Times New Roman" w:eastAsia="Calibri" w:hAnsi="Times New Roman" w:cs="Times New Roman"/>
          <w:b/>
          <w:sz w:val="24"/>
          <w:szCs w:val="24"/>
        </w:rPr>
        <w:t>И</w:t>
      </w:r>
      <w:proofErr w:type="gramEnd"/>
      <w:r w:rsidRPr="00730411">
        <w:rPr>
          <w:rFonts w:ascii="Times New Roman" w:eastAsia="Calibri" w:hAnsi="Times New Roman" w:cs="Times New Roman"/>
          <w:b/>
          <w:sz w:val="24"/>
          <w:szCs w:val="24"/>
        </w:rPr>
        <w:t xml:space="preserve"> для </w:t>
      </w:r>
      <w:r w:rsidRPr="00F143B0">
        <w:rPr>
          <w:rFonts w:ascii="Times New Roman" w:eastAsia="Calibri" w:hAnsi="Times New Roman" w:cs="Times New Roman"/>
          <w:b/>
          <w:sz w:val="24"/>
          <w:szCs w:val="24"/>
          <w:u w:val="single"/>
        </w:rPr>
        <w:t>развитых стран-инвесторов</w:t>
      </w:r>
      <w:r w:rsidRPr="00730411">
        <w:rPr>
          <w:rFonts w:ascii="Times New Roman" w:eastAsia="Calibri" w:hAnsi="Times New Roman" w:cs="Times New Roman"/>
          <w:sz w:val="24"/>
          <w:szCs w:val="24"/>
        </w:rPr>
        <w:t>: получение доходов в виде процентов, дивидендов, лицензированных платежей и платежей за управленческие услуги, расширение экспортных рынков, доступ к сырью и дешевой рабочей силе и т.д.</w:t>
      </w:r>
    </w:p>
    <w:p w:rsidR="00981A39" w:rsidRPr="00730411" w:rsidRDefault="00981A39" w:rsidP="00981A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b/>
          <w:sz w:val="24"/>
          <w:szCs w:val="24"/>
        </w:rPr>
        <w:t>К недостаткам можно отнести</w:t>
      </w:r>
      <w:r w:rsidRPr="00730411">
        <w:rPr>
          <w:rFonts w:ascii="Times New Roman" w:eastAsia="Calibri" w:hAnsi="Times New Roman" w:cs="Times New Roman"/>
          <w:sz w:val="24"/>
          <w:szCs w:val="24"/>
        </w:rPr>
        <w:t>: отток капитала, экспорт рабочих ме</w:t>
      </w:r>
      <w:r w:rsidR="00F143B0">
        <w:rPr>
          <w:rFonts w:ascii="Times New Roman" w:eastAsia="Calibri" w:hAnsi="Times New Roman" w:cs="Times New Roman"/>
          <w:sz w:val="24"/>
          <w:szCs w:val="24"/>
        </w:rPr>
        <w:t>ст, использование ноу-хау против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 инвестирующей страны.</w:t>
      </w:r>
    </w:p>
    <w:p w:rsidR="00981A39" w:rsidRPr="00730411" w:rsidRDefault="00981A39" w:rsidP="00981A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43B0">
        <w:rPr>
          <w:rFonts w:ascii="Times New Roman" w:eastAsia="Calibri" w:hAnsi="Times New Roman" w:cs="Times New Roman"/>
          <w:b/>
          <w:sz w:val="24"/>
          <w:szCs w:val="24"/>
          <w:u w:val="single"/>
        </w:rPr>
        <w:t>Для развивающихся стран и стран с переходной экономикой</w:t>
      </w:r>
      <w:r w:rsidR="00F143B0">
        <w:rPr>
          <w:rFonts w:ascii="Times New Roman" w:eastAsia="Calibri" w:hAnsi="Times New Roman" w:cs="Times New Roman"/>
          <w:b/>
          <w:sz w:val="24"/>
          <w:szCs w:val="24"/>
        </w:rPr>
        <w:t xml:space="preserve"> П</w:t>
      </w:r>
      <w:r w:rsidRPr="00730411">
        <w:rPr>
          <w:rFonts w:ascii="Times New Roman" w:hAnsi="Times New Roman" w:cs="Times New Roman"/>
          <w:b/>
          <w:sz w:val="24"/>
          <w:szCs w:val="24"/>
        </w:rPr>
        <w:t>И</w:t>
      </w:r>
      <w:r w:rsidRPr="00730411">
        <w:rPr>
          <w:rFonts w:ascii="Times New Roman" w:eastAsia="Calibri" w:hAnsi="Times New Roman" w:cs="Times New Roman"/>
          <w:b/>
          <w:sz w:val="24"/>
          <w:szCs w:val="24"/>
        </w:rPr>
        <w:t>И приносят следующие выгоды</w:t>
      </w:r>
      <w:r w:rsidRPr="00730411">
        <w:rPr>
          <w:rFonts w:ascii="Times New Roman" w:eastAsia="Calibri" w:hAnsi="Times New Roman" w:cs="Times New Roman"/>
          <w:sz w:val="24"/>
          <w:szCs w:val="24"/>
        </w:rPr>
        <w:t>: рост рабочих мест, возможность овладения новой технологией и новыми методами управления, возможность увеличить экспорт и уменьшить импорт.</w:t>
      </w:r>
    </w:p>
    <w:p w:rsidR="00981A39" w:rsidRPr="00730411" w:rsidRDefault="00981A39" w:rsidP="00981A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b/>
          <w:sz w:val="24"/>
          <w:szCs w:val="24"/>
        </w:rPr>
        <w:t>Негативное влияние на развивающиеся страны</w:t>
      </w:r>
      <w:r w:rsidRPr="00730411">
        <w:rPr>
          <w:rFonts w:ascii="Times New Roman" w:eastAsia="Calibri" w:hAnsi="Times New Roman" w:cs="Times New Roman"/>
          <w:sz w:val="24"/>
          <w:szCs w:val="24"/>
        </w:rPr>
        <w:t>: технологическая зависимость, нарушение экономических планов, культурные изменение, вмешательство ТНК  в деятельность правитель</w:t>
      </w:r>
      <w:proofErr w:type="gramStart"/>
      <w:r w:rsidRPr="00730411">
        <w:rPr>
          <w:rFonts w:ascii="Times New Roman" w:eastAsia="Calibri" w:hAnsi="Times New Roman" w:cs="Times New Roman"/>
          <w:sz w:val="24"/>
          <w:szCs w:val="24"/>
        </w:rPr>
        <w:t>ств пр</w:t>
      </w:r>
      <w:proofErr w:type="gramEnd"/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инимающих стран. </w:t>
      </w:r>
    </w:p>
    <w:p w:rsidR="00981A39" w:rsidRPr="00730411" w:rsidRDefault="00981A39" w:rsidP="00981A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hAnsi="Times New Roman" w:cs="Times New Roman"/>
          <w:b/>
          <w:sz w:val="24"/>
          <w:szCs w:val="24"/>
        </w:rPr>
        <w:t>ПИИ в Украине</w:t>
      </w:r>
      <w:r w:rsidRPr="00730411">
        <w:rPr>
          <w:rFonts w:ascii="Times New Roman" w:hAnsi="Times New Roman" w:cs="Times New Roman"/>
          <w:sz w:val="24"/>
          <w:szCs w:val="24"/>
        </w:rPr>
        <w:t xml:space="preserve">. </w:t>
      </w:r>
      <w:r w:rsidRPr="00730411">
        <w:rPr>
          <w:rFonts w:ascii="Times New Roman" w:eastAsia="Calibri" w:hAnsi="Times New Roman" w:cs="Times New Roman"/>
          <w:sz w:val="24"/>
          <w:szCs w:val="24"/>
        </w:rPr>
        <w:t>Большое значение для развития страны имеет ее участие в международной инвестиционной деятельности. Для Украин</w:t>
      </w:r>
      <w:r w:rsidR="00F143B0">
        <w:rPr>
          <w:rFonts w:ascii="Times New Roman" w:eastAsia="Calibri" w:hAnsi="Times New Roman" w:cs="Times New Roman"/>
          <w:sz w:val="24"/>
          <w:szCs w:val="24"/>
        </w:rPr>
        <w:t>ы особенно  важно привлечение ПИИ. К сожалению, объемы ПИ</w:t>
      </w:r>
      <w:r w:rsidRPr="00730411">
        <w:rPr>
          <w:rFonts w:ascii="Times New Roman" w:eastAsia="Calibri" w:hAnsi="Times New Roman" w:cs="Times New Roman"/>
          <w:sz w:val="24"/>
          <w:szCs w:val="24"/>
        </w:rPr>
        <w:t>И в Украину незначительны</w:t>
      </w:r>
      <w:r w:rsidRPr="00730411">
        <w:rPr>
          <w:rFonts w:ascii="Times New Roman" w:hAnsi="Times New Roman" w:cs="Times New Roman"/>
          <w:sz w:val="24"/>
          <w:szCs w:val="24"/>
        </w:rPr>
        <w:t>.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81A39" w:rsidRPr="00730411" w:rsidRDefault="00981A39" w:rsidP="00981A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>В млн. долл.</w:t>
      </w:r>
      <w:r w:rsidR="00EC443A" w:rsidRPr="00730411">
        <w:rPr>
          <w:rFonts w:ascii="Times New Roman" w:eastAsia="Calibri" w:hAnsi="Times New Roman" w:cs="Times New Roman"/>
          <w:sz w:val="24"/>
          <w:szCs w:val="24"/>
        </w:rPr>
        <w:t xml:space="preserve"> (на начало года)</w:t>
      </w:r>
    </w:p>
    <w:p w:rsidR="00F143B0" w:rsidRDefault="00F143B0" w:rsidP="00981A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состоянию на конец 2011 года объем ПИИ в Украину составил приблизительно 50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млдр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 долл.. Самым крупным инвестором является Кипр, на 2 месте – Германия.</w:t>
      </w:r>
    </w:p>
    <w:p w:rsidR="00981A39" w:rsidRPr="000624C7" w:rsidRDefault="00981A39" w:rsidP="00F143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Больше всего прямых иностранных инвестиций в Украине сконцентрировано </w:t>
      </w:r>
      <w:r w:rsidR="00F143B0">
        <w:rPr>
          <w:rFonts w:ascii="Times New Roman" w:eastAsia="Calibri" w:hAnsi="Times New Roman" w:cs="Times New Roman"/>
          <w:sz w:val="24"/>
          <w:szCs w:val="24"/>
        </w:rPr>
        <w:t>в пищевой промышленности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143B0">
        <w:rPr>
          <w:rFonts w:ascii="Times New Roman" w:eastAsia="Calibri" w:hAnsi="Times New Roman" w:cs="Times New Roman"/>
          <w:sz w:val="24"/>
          <w:szCs w:val="24"/>
        </w:rPr>
        <w:t>и в торговле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. Дальше </w:t>
      </w:r>
      <w:r w:rsidR="00F143B0">
        <w:rPr>
          <w:rFonts w:ascii="Times New Roman" w:eastAsia="Calibri" w:hAnsi="Times New Roman" w:cs="Times New Roman"/>
          <w:sz w:val="24"/>
          <w:szCs w:val="24"/>
        </w:rPr>
        <w:t>идут машиностроение</w:t>
      </w:r>
      <w:r w:rsidRPr="00730411">
        <w:rPr>
          <w:rFonts w:ascii="Times New Roman" w:eastAsia="Calibri" w:hAnsi="Times New Roman" w:cs="Times New Roman"/>
          <w:sz w:val="24"/>
          <w:szCs w:val="24"/>
        </w:rPr>
        <w:t>,</w:t>
      </w:r>
      <w:r w:rsidR="00F143B0">
        <w:rPr>
          <w:rFonts w:ascii="Times New Roman" w:eastAsia="Calibri" w:hAnsi="Times New Roman" w:cs="Times New Roman"/>
          <w:sz w:val="24"/>
          <w:szCs w:val="24"/>
        </w:rPr>
        <w:t xml:space="preserve"> топливная промышленность</w:t>
      </w:r>
      <w:r w:rsidRPr="00730411">
        <w:rPr>
          <w:rFonts w:ascii="Times New Roman" w:eastAsia="Calibri" w:hAnsi="Times New Roman" w:cs="Times New Roman"/>
          <w:sz w:val="24"/>
          <w:szCs w:val="24"/>
        </w:rPr>
        <w:t>, фина</w:t>
      </w:r>
      <w:r w:rsidR="00F143B0">
        <w:rPr>
          <w:rFonts w:ascii="Times New Roman" w:eastAsia="Calibri" w:hAnsi="Times New Roman" w:cs="Times New Roman"/>
          <w:sz w:val="24"/>
          <w:szCs w:val="24"/>
        </w:rPr>
        <w:t>нсы, кредит и страхование</w:t>
      </w:r>
      <w:r w:rsidRPr="0073041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04C82" w:rsidRPr="00F143B0" w:rsidRDefault="00981A39" w:rsidP="00F143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Объем украинских инвестиций в другие страны совсем незначительный, он составляет всего лишь </w:t>
      </w:r>
      <w:r w:rsidR="00F143B0">
        <w:rPr>
          <w:rFonts w:ascii="Times New Roman" w:eastAsia="Calibri" w:hAnsi="Times New Roman" w:cs="Times New Roman"/>
          <w:bCs/>
          <w:sz w:val="24"/>
          <w:szCs w:val="24"/>
        </w:rPr>
        <w:t>6,8 млрд.</w:t>
      </w:r>
      <w:r w:rsidR="00F04C82">
        <w:rPr>
          <w:rFonts w:ascii="Times New Roman" w:eastAsia="Calibri" w:hAnsi="Times New Roman" w:cs="Times New Roman"/>
          <w:sz w:val="24"/>
          <w:szCs w:val="24"/>
        </w:rPr>
        <w:t xml:space="preserve"> долл</w:t>
      </w:r>
      <w:proofErr w:type="gramStart"/>
      <w:r w:rsidR="00E63A23" w:rsidRPr="00730411">
        <w:rPr>
          <w:rFonts w:ascii="Times New Roman" w:eastAsia="Calibri" w:hAnsi="Times New Roman" w:cs="Times New Roman"/>
          <w:sz w:val="24"/>
          <w:szCs w:val="24"/>
        </w:rPr>
        <w:t>.</w:t>
      </w:r>
      <w:r w:rsidR="00F143B0">
        <w:rPr>
          <w:rFonts w:ascii="Times New Roman" w:eastAsia="Calibri" w:hAnsi="Times New Roman" w:cs="Times New Roman"/>
          <w:sz w:val="24"/>
          <w:szCs w:val="24"/>
        </w:rPr>
        <w:t>.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  <w:r w:rsidR="00F143B0">
        <w:rPr>
          <w:rFonts w:ascii="Times New Roman" w:eastAsia="Calibri" w:hAnsi="Times New Roman" w:cs="Times New Roman"/>
          <w:sz w:val="24"/>
          <w:szCs w:val="24"/>
        </w:rPr>
        <w:t>Больше всего инвестиций направлено на Кипр, на 2 месте – Россия, на 3 – Латвия.</w:t>
      </w:r>
    </w:p>
    <w:p w:rsidR="00981A39" w:rsidRPr="00730411" w:rsidRDefault="00981A39" w:rsidP="00E63A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Среди </w:t>
      </w:r>
      <w:r w:rsidRPr="00F143B0">
        <w:rPr>
          <w:rFonts w:ascii="Times New Roman" w:eastAsia="Calibri" w:hAnsi="Times New Roman" w:cs="Times New Roman"/>
          <w:b/>
          <w:sz w:val="24"/>
          <w:szCs w:val="24"/>
        </w:rPr>
        <w:t>факторов, тормозящих процесс привлечения ПЗИ в Украину</w:t>
      </w:r>
      <w:r w:rsidRPr="00730411">
        <w:rPr>
          <w:rFonts w:ascii="Times New Roman" w:eastAsia="Calibri" w:hAnsi="Times New Roman" w:cs="Times New Roman"/>
          <w:sz w:val="24"/>
          <w:szCs w:val="24"/>
        </w:rPr>
        <w:t>, можно назвать следующие:</w:t>
      </w:r>
    </w:p>
    <w:p w:rsidR="00981A39" w:rsidRPr="00730411" w:rsidRDefault="00981A39" w:rsidP="00981A3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>Инвестирование происходит в условиях долгого экономического кризиса;</w:t>
      </w:r>
    </w:p>
    <w:p w:rsidR="00981A39" w:rsidRPr="00730411" w:rsidRDefault="00981A39" w:rsidP="00981A3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>Часто изменяющееся законодательство по иностранному инвестированию;</w:t>
      </w:r>
    </w:p>
    <w:p w:rsidR="00981A39" w:rsidRPr="00730411" w:rsidRDefault="00981A39" w:rsidP="00981A3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>Отсутствие надежных гарантий от некоммерческих рисков;</w:t>
      </w:r>
    </w:p>
    <w:p w:rsidR="00981A39" w:rsidRPr="00730411" w:rsidRDefault="00981A39" w:rsidP="00981A3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>Невысокий уровень инфраструктуры в украинской экономике;</w:t>
      </w:r>
    </w:p>
    <w:p w:rsidR="00E848CB" w:rsidRPr="00076342" w:rsidRDefault="00981A39" w:rsidP="00E848C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>Низкая покупательная способность значительной части населения  и др.</w:t>
      </w:r>
    </w:p>
    <w:p w:rsidR="00076342" w:rsidRPr="00076342" w:rsidRDefault="00076342" w:rsidP="005E4E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2767E" w:rsidRPr="00076342" w:rsidRDefault="00E848CB" w:rsidP="00076342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411">
        <w:rPr>
          <w:rFonts w:ascii="Times New Roman" w:hAnsi="Times New Roman" w:cs="Times New Roman"/>
          <w:b/>
          <w:sz w:val="24"/>
          <w:szCs w:val="24"/>
        </w:rPr>
        <w:t>Международные портфельные инвестиции</w:t>
      </w:r>
    </w:p>
    <w:p w:rsidR="00981A39" w:rsidRPr="00730411" w:rsidRDefault="00C50C0A" w:rsidP="0082767E">
      <w:pPr>
        <w:spacing w:after="0" w:line="240" w:lineRule="auto"/>
        <w:ind w:firstLine="709"/>
        <w:jc w:val="both"/>
        <w:rPr>
          <w:rStyle w:val="longtext"/>
          <w:rFonts w:ascii="Times New Roman" w:hAnsi="Times New Roman" w:cs="Times New Roman"/>
          <w:sz w:val="24"/>
          <w:szCs w:val="24"/>
        </w:rPr>
      </w:pPr>
      <w:r w:rsidRPr="00730411">
        <w:rPr>
          <w:rStyle w:val="hps"/>
          <w:rFonts w:ascii="Times New Roman" w:hAnsi="Times New Roman" w:cs="Times New Roman"/>
          <w:sz w:val="24"/>
          <w:szCs w:val="24"/>
        </w:rPr>
        <w:t>Под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Style w:val="hps"/>
          <w:rFonts w:ascii="Times New Roman" w:hAnsi="Times New Roman" w:cs="Times New Roman"/>
          <w:b/>
          <w:sz w:val="24"/>
          <w:szCs w:val="24"/>
        </w:rPr>
        <w:t>международными</w:t>
      </w:r>
      <w:r w:rsidRPr="00730411">
        <w:rPr>
          <w:rStyle w:val="longtext"/>
          <w:rFonts w:ascii="Times New Roman" w:hAnsi="Times New Roman" w:cs="Times New Roman"/>
          <w:b/>
          <w:sz w:val="24"/>
          <w:szCs w:val="24"/>
        </w:rPr>
        <w:t xml:space="preserve"> </w:t>
      </w:r>
      <w:r w:rsidRPr="00730411">
        <w:rPr>
          <w:rStyle w:val="hps"/>
          <w:rFonts w:ascii="Times New Roman" w:hAnsi="Times New Roman" w:cs="Times New Roman"/>
          <w:b/>
          <w:sz w:val="24"/>
          <w:szCs w:val="24"/>
        </w:rPr>
        <w:t>портфельными инвестициями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понимают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вложени</w:t>
      </w:r>
      <w:r w:rsidR="0082767E" w:rsidRPr="00730411">
        <w:rPr>
          <w:rStyle w:val="hps"/>
          <w:rFonts w:ascii="Times New Roman" w:hAnsi="Times New Roman" w:cs="Times New Roman"/>
          <w:sz w:val="24"/>
          <w:szCs w:val="24"/>
        </w:rPr>
        <w:t>е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капитала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в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иностранные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ценные бумаги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,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которые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не дают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инвестору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права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реального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контроля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над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объектом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инвестирования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,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а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только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дают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ему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преимущественное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право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на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получение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дохода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согласно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приобретенной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="0082767E"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им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доли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"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портфеля"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объекта инвестирования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,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которая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в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международной практике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,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как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правило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, </w:t>
      </w:r>
      <w:r w:rsidRPr="00730411">
        <w:rPr>
          <w:rStyle w:val="hps"/>
          <w:rFonts w:ascii="Times New Roman" w:hAnsi="Times New Roman" w:cs="Times New Roman"/>
          <w:sz w:val="24"/>
          <w:szCs w:val="24"/>
        </w:rPr>
        <w:t>не превышает 10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>%.</w:t>
      </w:r>
    </w:p>
    <w:p w:rsidR="00C50C0A" w:rsidRPr="00730411" w:rsidRDefault="00C50C0A" w:rsidP="0082767E">
      <w:pPr>
        <w:spacing w:after="0" w:line="240" w:lineRule="auto"/>
        <w:ind w:firstLine="709"/>
        <w:jc w:val="both"/>
        <w:rPr>
          <w:rStyle w:val="longtext"/>
          <w:rFonts w:ascii="Times New Roman" w:hAnsi="Times New Roman" w:cs="Times New Roman"/>
          <w:sz w:val="24"/>
          <w:szCs w:val="24"/>
        </w:rPr>
      </w:pPr>
      <w:r w:rsidRPr="005E4E85">
        <w:rPr>
          <w:rStyle w:val="longtext"/>
          <w:rFonts w:ascii="Times New Roman" w:hAnsi="Times New Roman" w:cs="Times New Roman"/>
          <w:b/>
          <w:sz w:val="24"/>
          <w:szCs w:val="24"/>
        </w:rPr>
        <w:t xml:space="preserve">Основным мотивом 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для совершения международных портфельных инвестиций является получение более высоких доходов за рубежом. Так, резиденты одной страны покупают ценные бумаги другой страны, если доходы от них в другой стране выше. Это 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lastRenderedPageBreak/>
        <w:t>ведет к международному выравнивани</w:t>
      </w:r>
      <w:r w:rsidR="0082767E" w:rsidRPr="00730411">
        <w:rPr>
          <w:rStyle w:val="longtext"/>
          <w:rFonts w:ascii="Times New Roman" w:hAnsi="Times New Roman" w:cs="Times New Roman"/>
          <w:sz w:val="24"/>
          <w:szCs w:val="24"/>
        </w:rPr>
        <w:t>ю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 xml:space="preserve"> доходов. Однако данное объяснение причин международных портфельных инвестиций не учитывает того, что поток капитала является двусторонним. Если доходы от ценных бумаг в одной стране ниже, чем в другой, то это объясняет поток инвестиций из первой страны в другую. Однако это несовместимо с одновременным потоком капитала в противоположном направлении. Для объяснения двустороннего потока капиталов необходимо учитывать элемент риска. Инвесторы заинтересованы не только в получении прибыли, но и в меньшем риске</w:t>
      </w:r>
      <w:r w:rsidR="0082767E" w:rsidRPr="00730411">
        <w:rPr>
          <w:rStyle w:val="longtext"/>
          <w:rFonts w:ascii="Times New Roman" w:hAnsi="Times New Roman" w:cs="Times New Roman"/>
          <w:sz w:val="24"/>
          <w:szCs w:val="24"/>
        </w:rPr>
        <w:t>. То есть</w:t>
      </w:r>
      <w:r w:rsidRPr="00730411">
        <w:rPr>
          <w:rStyle w:val="longtext"/>
          <w:rFonts w:ascii="Times New Roman" w:hAnsi="Times New Roman" w:cs="Times New Roman"/>
          <w:sz w:val="24"/>
          <w:szCs w:val="24"/>
        </w:rPr>
        <w:t>, инвесторы стараются максимизировать прибыль при допустимом уровне риска.</w:t>
      </w:r>
    </w:p>
    <w:p w:rsidR="00AB3AAD" w:rsidRPr="00730411" w:rsidRDefault="00AB3AAD" w:rsidP="00AB3A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3AAD" w:rsidRPr="00730411" w:rsidRDefault="00AB3AAD" w:rsidP="00043DD3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411">
        <w:rPr>
          <w:rFonts w:ascii="Times New Roman" w:hAnsi="Times New Roman" w:cs="Times New Roman"/>
          <w:b/>
          <w:sz w:val="24"/>
          <w:szCs w:val="24"/>
        </w:rPr>
        <w:t>Международное движение ссудного капитала.</w:t>
      </w:r>
    </w:p>
    <w:p w:rsidR="00043DD3" w:rsidRPr="00730411" w:rsidRDefault="00043DD3" w:rsidP="00043D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411">
        <w:rPr>
          <w:rFonts w:ascii="Times New Roman" w:hAnsi="Times New Roman" w:cs="Times New Roman"/>
          <w:sz w:val="24"/>
          <w:szCs w:val="24"/>
        </w:rPr>
        <w:t xml:space="preserve">Международное движение капитала выступает в форме </w:t>
      </w:r>
      <w:r w:rsidRPr="005E4E85">
        <w:rPr>
          <w:rFonts w:ascii="Times New Roman" w:hAnsi="Times New Roman" w:cs="Times New Roman"/>
          <w:b/>
          <w:sz w:val="24"/>
          <w:szCs w:val="24"/>
        </w:rPr>
        <w:t>международного кредита</w:t>
      </w:r>
      <w:r w:rsidRPr="00730411">
        <w:rPr>
          <w:rFonts w:ascii="Times New Roman" w:hAnsi="Times New Roman" w:cs="Times New Roman"/>
          <w:sz w:val="24"/>
          <w:szCs w:val="24"/>
        </w:rPr>
        <w:t xml:space="preserve"> (МК).</w:t>
      </w:r>
    </w:p>
    <w:p w:rsidR="00043DD3" w:rsidRPr="00730411" w:rsidRDefault="00043DD3" w:rsidP="00043D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b/>
          <w:sz w:val="24"/>
          <w:szCs w:val="24"/>
        </w:rPr>
        <w:t>МК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 – это движение ссудного капитала за национальные границы стран между субъектами МЭО, связанное с предоставлением валютных и товарных ресурсов.</w:t>
      </w:r>
    </w:p>
    <w:p w:rsidR="00043DD3" w:rsidRPr="00730411" w:rsidRDefault="00043DD3" w:rsidP="00043D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МК предоставляется на следующих </w:t>
      </w:r>
      <w:r w:rsidRPr="005E4E85">
        <w:rPr>
          <w:rFonts w:ascii="Times New Roman" w:eastAsia="Calibri" w:hAnsi="Times New Roman" w:cs="Times New Roman"/>
          <w:b/>
          <w:sz w:val="24"/>
          <w:szCs w:val="24"/>
        </w:rPr>
        <w:t>условиях</w:t>
      </w:r>
      <w:r w:rsidRPr="0073041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43DD3" w:rsidRPr="00730411" w:rsidRDefault="00043DD3" w:rsidP="00043DD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>Возвратность;</w:t>
      </w:r>
    </w:p>
    <w:p w:rsidR="00043DD3" w:rsidRPr="00730411" w:rsidRDefault="00043DD3" w:rsidP="00043DD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>Срочность;</w:t>
      </w:r>
    </w:p>
    <w:p w:rsidR="00043DD3" w:rsidRPr="00730411" w:rsidRDefault="00043DD3" w:rsidP="00043DD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>Выплата %;</w:t>
      </w:r>
    </w:p>
    <w:p w:rsidR="00043DD3" w:rsidRPr="00730411" w:rsidRDefault="00043DD3" w:rsidP="00043DD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>Целевой характер;</w:t>
      </w:r>
    </w:p>
    <w:p w:rsidR="00043DD3" w:rsidRPr="00730411" w:rsidRDefault="00043DD3" w:rsidP="00043DD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>Обеспеченность.</w:t>
      </w:r>
    </w:p>
    <w:p w:rsidR="00043DD3" w:rsidRPr="00730411" w:rsidRDefault="00043DD3" w:rsidP="00043D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>Для того чтобы показать выгоды и потери в условиях нормально функционирующей системы МК, необходимо рассмотреть две ситуации: 1) полное запрещение международных финансовых операций и 2) свободное международное кредитование.</w:t>
      </w:r>
    </w:p>
    <w:p w:rsidR="00043DD3" w:rsidRPr="00730411" w:rsidRDefault="00043DD3" w:rsidP="00043D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>1 ситуация. Страна</w:t>
      </w:r>
      <w:proofErr w:type="gramStart"/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 – большое количество финансовых ресурсов, но малопривлекательные внутренние инвестиционные возможности – 2%.</w:t>
      </w:r>
      <w:r w:rsidRPr="00730411">
        <w:rPr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Fonts w:ascii="Times New Roman" w:eastAsia="Calibri" w:hAnsi="Times New Roman" w:cs="Times New Roman"/>
          <w:sz w:val="24"/>
          <w:szCs w:val="24"/>
        </w:rPr>
        <w:t>Страна Б – небольшое количество финансовых средств, но большие инвестиционные возможности – 8%.</w:t>
      </w:r>
      <w:r w:rsidRPr="00730411">
        <w:rPr>
          <w:rFonts w:ascii="Times New Roman" w:hAnsi="Times New Roman" w:cs="Times New Roman"/>
          <w:sz w:val="24"/>
          <w:szCs w:val="24"/>
        </w:rPr>
        <w:t xml:space="preserve"> </w:t>
      </w:r>
      <w:r w:rsidRPr="00730411">
        <w:rPr>
          <w:rFonts w:ascii="Times New Roman" w:eastAsia="Calibri" w:hAnsi="Times New Roman" w:cs="Times New Roman"/>
          <w:sz w:val="24"/>
          <w:szCs w:val="24"/>
        </w:rPr>
        <w:t>2 ситуация – 5%. Описать выгоды и потери.</w:t>
      </w:r>
    </w:p>
    <w:p w:rsidR="005E4E85" w:rsidRDefault="00043DD3" w:rsidP="00043D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>Процесс либерализации ме</w:t>
      </w:r>
      <w:r w:rsidR="005E4E85">
        <w:rPr>
          <w:rFonts w:ascii="Times New Roman" w:eastAsia="Calibri" w:hAnsi="Times New Roman" w:cs="Times New Roman"/>
          <w:sz w:val="24"/>
          <w:szCs w:val="24"/>
        </w:rPr>
        <w:t>ждународных финансовых отношений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 начался только с </w:t>
      </w:r>
      <w:r w:rsidR="005E4E85">
        <w:rPr>
          <w:rFonts w:ascii="Times New Roman" w:eastAsia="Calibri" w:hAnsi="Times New Roman" w:cs="Times New Roman"/>
          <w:sz w:val="24"/>
          <w:szCs w:val="24"/>
        </w:rPr>
        <w:t>конца 50-х годов 20 века. Основ</w:t>
      </w:r>
      <w:r w:rsidRPr="00730411">
        <w:rPr>
          <w:rFonts w:ascii="Times New Roman" w:eastAsia="Calibri" w:hAnsi="Times New Roman" w:cs="Times New Roman"/>
          <w:sz w:val="24"/>
          <w:szCs w:val="24"/>
        </w:rPr>
        <w:t>ой этого про</w:t>
      </w:r>
      <w:r w:rsidR="005E4E85">
        <w:rPr>
          <w:rFonts w:ascii="Times New Roman" w:eastAsia="Calibri" w:hAnsi="Times New Roman" w:cs="Times New Roman"/>
          <w:sz w:val="24"/>
          <w:szCs w:val="24"/>
        </w:rPr>
        <w:t>цесса стало интенсивное развитие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 еврокредита. Сущность </w:t>
      </w:r>
      <w:r w:rsidRPr="00730411">
        <w:rPr>
          <w:rFonts w:ascii="Times New Roman" w:eastAsia="Calibri" w:hAnsi="Times New Roman" w:cs="Times New Roman"/>
          <w:b/>
          <w:sz w:val="24"/>
          <w:szCs w:val="24"/>
        </w:rPr>
        <w:t>еврокредита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 заключается в то, что кредит предоставляется не в национальной валюте кредитора, а в иностранной. </w:t>
      </w:r>
    </w:p>
    <w:p w:rsidR="00043DD3" w:rsidRPr="00730411" w:rsidRDefault="005E4E85" w:rsidP="00043D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Т.е.</w:t>
      </w:r>
      <w:r w:rsidR="00043DD3" w:rsidRPr="007304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43DD3" w:rsidRPr="005E4E85">
        <w:rPr>
          <w:rFonts w:ascii="Times New Roman" w:eastAsia="Calibri" w:hAnsi="Times New Roman" w:cs="Times New Roman"/>
          <w:b/>
          <w:sz w:val="24"/>
          <w:szCs w:val="24"/>
        </w:rPr>
        <w:t>еврокредит</w:t>
      </w:r>
      <w:r w:rsidR="00043DD3" w:rsidRPr="00730411">
        <w:rPr>
          <w:rFonts w:ascii="Times New Roman" w:eastAsia="Calibri" w:hAnsi="Times New Roman" w:cs="Times New Roman"/>
          <w:sz w:val="24"/>
          <w:szCs w:val="24"/>
        </w:rPr>
        <w:t xml:space="preserve"> – это кредитное обязательство банка в иностран</w:t>
      </w:r>
      <w:r>
        <w:rPr>
          <w:rFonts w:ascii="Times New Roman" w:eastAsia="Calibri" w:hAnsi="Times New Roman" w:cs="Times New Roman"/>
          <w:sz w:val="24"/>
          <w:szCs w:val="24"/>
        </w:rPr>
        <w:t>ной валюте, которая выступает как</w:t>
      </w:r>
      <w:r w:rsidR="00043DD3" w:rsidRPr="00730411">
        <w:rPr>
          <w:rFonts w:ascii="Times New Roman" w:eastAsia="Calibri" w:hAnsi="Times New Roman" w:cs="Times New Roman"/>
          <w:sz w:val="24"/>
          <w:szCs w:val="24"/>
        </w:rPr>
        <w:t xml:space="preserve"> наднациональная валюта. Главная особенность еврокредита – перемещение ссудного капитала происходит в условиях близких к совершенной конкуренции. Приставка «евро»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не </w:t>
      </w:r>
      <w:r w:rsidR="00043DD3" w:rsidRPr="00730411">
        <w:rPr>
          <w:rFonts w:ascii="Times New Roman" w:eastAsia="Calibri" w:hAnsi="Times New Roman" w:cs="Times New Roman"/>
          <w:sz w:val="24"/>
          <w:szCs w:val="24"/>
        </w:rPr>
        <w:t>только указывает на иностранный характер валюты по отношению к месту совершения кредитных операций, но и свидетельствует про выход МК из сферы национального валютного, налогового и институционального контроля.</w:t>
      </w:r>
    </w:p>
    <w:p w:rsidR="00043DD3" w:rsidRPr="00730411" w:rsidRDefault="00043DD3" w:rsidP="00043D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В экономической литературе обычно выделяют </w:t>
      </w:r>
      <w:r w:rsidRPr="00730411">
        <w:rPr>
          <w:rFonts w:ascii="Times New Roman" w:eastAsia="Calibri" w:hAnsi="Times New Roman" w:cs="Times New Roman"/>
          <w:b/>
          <w:sz w:val="24"/>
          <w:szCs w:val="24"/>
        </w:rPr>
        <w:t>две основные формы МК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1F7B4E" w:rsidRPr="00730411" w:rsidRDefault="00043DD3" w:rsidP="001F7B4E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>Коммерческие кредиты, непосредственно связаны с МТ;</w:t>
      </w:r>
    </w:p>
    <w:p w:rsidR="00043DD3" w:rsidRPr="00730411" w:rsidRDefault="00043DD3" w:rsidP="001F7B4E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>Финансовые кредиты -</w:t>
      </w:r>
      <w:r w:rsidR="001F7B4E" w:rsidRPr="00730411">
        <w:rPr>
          <w:rFonts w:ascii="Times New Roman" w:hAnsi="Times New Roman" w:cs="Times New Roman"/>
          <w:sz w:val="24"/>
          <w:szCs w:val="24"/>
        </w:rPr>
        <w:t xml:space="preserve">  используются на любые цели (ПИ</w:t>
      </w:r>
      <w:r w:rsidRPr="00730411">
        <w:rPr>
          <w:rFonts w:ascii="Times New Roman" w:eastAsia="Calibri" w:hAnsi="Times New Roman" w:cs="Times New Roman"/>
          <w:sz w:val="24"/>
          <w:szCs w:val="24"/>
        </w:rPr>
        <w:t>И, покупка ценных бумаг и т.д.).</w:t>
      </w:r>
    </w:p>
    <w:p w:rsidR="00043DD3" w:rsidRPr="00730411" w:rsidRDefault="00043DD3" w:rsidP="00043D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E85">
        <w:rPr>
          <w:rFonts w:ascii="Times New Roman" w:eastAsia="Calibri" w:hAnsi="Times New Roman" w:cs="Times New Roman"/>
          <w:b/>
          <w:sz w:val="24"/>
          <w:szCs w:val="24"/>
        </w:rPr>
        <w:t>По видам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 кредиты делятся на: </w:t>
      </w:r>
      <w:r w:rsidRPr="005E4E85">
        <w:rPr>
          <w:rFonts w:ascii="Times New Roman" w:eastAsia="Calibri" w:hAnsi="Times New Roman" w:cs="Times New Roman"/>
          <w:b/>
          <w:i/>
          <w:sz w:val="24"/>
          <w:szCs w:val="24"/>
        </w:rPr>
        <w:t>товарные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1F7B4E" w:rsidRPr="00730411">
        <w:rPr>
          <w:rFonts w:ascii="Times New Roman" w:eastAsia="Calibri" w:hAnsi="Times New Roman" w:cs="Times New Roman"/>
          <w:sz w:val="24"/>
          <w:szCs w:val="24"/>
        </w:rPr>
        <w:t>это ссуда, которая предоставляется фирмой-экспортером одной страны импортеру другой страны в виде отсрочки платежа при реализации товаров и услуг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); </w:t>
      </w:r>
      <w:r w:rsidRPr="005E4E85">
        <w:rPr>
          <w:rFonts w:ascii="Times New Roman" w:eastAsia="Calibri" w:hAnsi="Times New Roman" w:cs="Times New Roman"/>
          <w:b/>
          <w:i/>
          <w:sz w:val="24"/>
          <w:szCs w:val="24"/>
        </w:rPr>
        <w:t>валютные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 (выделяются банками в денежной форме).</w:t>
      </w:r>
    </w:p>
    <w:p w:rsidR="00043DD3" w:rsidRPr="00730411" w:rsidRDefault="00043DD3" w:rsidP="00043D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По срокам кредиты делятся </w:t>
      </w:r>
      <w:proofErr w:type="gramStart"/>
      <w:r w:rsidRPr="00730411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Pr="00730411">
        <w:rPr>
          <w:rFonts w:ascii="Times New Roman" w:eastAsia="Calibri" w:hAnsi="Times New Roman" w:cs="Times New Roman"/>
          <w:sz w:val="24"/>
          <w:szCs w:val="24"/>
        </w:rPr>
        <w:t>: свер</w:t>
      </w:r>
      <w:r w:rsidR="005E4E85">
        <w:rPr>
          <w:rFonts w:ascii="Times New Roman" w:eastAsia="Calibri" w:hAnsi="Times New Roman" w:cs="Times New Roman"/>
          <w:sz w:val="24"/>
          <w:szCs w:val="24"/>
        </w:rPr>
        <w:t>х</w:t>
      </w:r>
      <w:r w:rsidRPr="00730411">
        <w:rPr>
          <w:rFonts w:ascii="Times New Roman" w:eastAsia="Calibri" w:hAnsi="Times New Roman" w:cs="Times New Roman"/>
          <w:sz w:val="24"/>
          <w:szCs w:val="24"/>
        </w:rPr>
        <w:t>срочные, краткосрочные, среднесрочные, долгосрочные.</w:t>
      </w:r>
    </w:p>
    <w:p w:rsidR="00043DD3" w:rsidRPr="00730411" w:rsidRDefault="00043DD3" w:rsidP="00043D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>По обеспеченности: обеспеченные, бланковые.</w:t>
      </w:r>
    </w:p>
    <w:p w:rsidR="00043DD3" w:rsidRPr="00730411" w:rsidRDefault="00043DD3" w:rsidP="00043D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>МК может предоставляться в валюте страны-кредитора, страны-заемщика, третьей страны и в коллективных валютах.</w:t>
      </w:r>
    </w:p>
    <w:p w:rsidR="00043DD3" w:rsidRPr="00730411" w:rsidRDefault="00043DD3" w:rsidP="00043D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lastRenderedPageBreak/>
        <w:t>Характерной особенностью</w:t>
      </w:r>
      <w:r w:rsidR="005E4E85">
        <w:rPr>
          <w:rFonts w:ascii="Times New Roman" w:eastAsia="Calibri" w:hAnsi="Times New Roman" w:cs="Times New Roman"/>
          <w:sz w:val="24"/>
          <w:szCs w:val="24"/>
        </w:rPr>
        <w:t xml:space="preserve"> современных кредитных отношений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 является возникновение таких </w:t>
      </w:r>
      <w:r w:rsidRPr="00730411">
        <w:rPr>
          <w:rFonts w:ascii="Times New Roman" w:eastAsia="Calibri" w:hAnsi="Times New Roman" w:cs="Times New Roman"/>
          <w:b/>
          <w:sz w:val="24"/>
          <w:szCs w:val="24"/>
        </w:rPr>
        <w:t>новых форм кредитования, как факторинг, форфейтинг и лизинг</w:t>
      </w:r>
      <w:r w:rsidRPr="0073041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43DD3" w:rsidRPr="00730411" w:rsidRDefault="00043DD3" w:rsidP="00043D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b/>
          <w:sz w:val="24"/>
          <w:szCs w:val="24"/>
        </w:rPr>
        <w:t xml:space="preserve">Факторинг </w:t>
      </w:r>
      <w:r w:rsidRPr="00730411">
        <w:rPr>
          <w:rFonts w:ascii="Times New Roman" w:eastAsia="Calibri" w:hAnsi="Times New Roman" w:cs="Times New Roman"/>
          <w:sz w:val="24"/>
          <w:szCs w:val="24"/>
        </w:rPr>
        <w:t>– покупка специализированной финансовой компанией денежных требова</w:t>
      </w:r>
      <w:r w:rsidR="005E4E85">
        <w:rPr>
          <w:rFonts w:ascii="Times New Roman" w:eastAsia="Calibri" w:hAnsi="Times New Roman" w:cs="Times New Roman"/>
          <w:sz w:val="24"/>
          <w:szCs w:val="24"/>
        </w:rPr>
        <w:t xml:space="preserve">ний экспортера к импортеру и 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взимание долга с покупателя (сумма до 1 млн. долл. и сроком до 1 года). Выдает сразу 70-90% от суммы долга, остаток по мере взимания. Премия – до 20%. </w:t>
      </w:r>
    </w:p>
    <w:p w:rsidR="00043DD3" w:rsidRPr="00730411" w:rsidRDefault="00043DD3" w:rsidP="00043D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b/>
          <w:sz w:val="24"/>
          <w:szCs w:val="24"/>
        </w:rPr>
        <w:t>Форфейтинг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 – покупка банком - </w:t>
      </w:r>
      <w:proofErr w:type="spellStart"/>
      <w:r w:rsidRPr="00730411">
        <w:rPr>
          <w:rFonts w:ascii="Times New Roman" w:eastAsia="Calibri" w:hAnsi="Times New Roman" w:cs="Times New Roman"/>
          <w:sz w:val="24"/>
          <w:szCs w:val="24"/>
        </w:rPr>
        <w:t>форфейтером</w:t>
      </w:r>
      <w:proofErr w:type="spellEnd"/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 на полный срок и по заранее установленным условиям векселей и других долговых и платежных документов. Банк </w:t>
      </w:r>
      <w:r w:rsidR="00540B4C" w:rsidRPr="00730411">
        <w:rPr>
          <w:rFonts w:ascii="Times New Roman" w:hAnsi="Times New Roman" w:cs="Times New Roman"/>
          <w:sz w:val="24"/>
          <w:szCs w:val="24"/>
        </w:rPr>
        <w:t>берет на себя риск неуплаты долг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а и взимает за это фиксированную в договоре премию – </w:t>
      </w:r>
      <w:proofErr w:type="spellStart"/>
      <w:r w:rsidRPr="00730411">
        <w:rPr>
          <w:rFonts w:ascii="Times New Roman" w:eastAsia="Calibri" w:hAnsi="Times New Roman" w:cs="Times New Roman"/>
          <w:sz w:val="24"/>
          <w:szCs w:val="24"/>
        </w:rPr>
        <w:t>форфейт</w:t>
      </w:r>
      <w:proofErr w:type="spellEnd"/>
      <w:r w:rsidRPr="00730411">
        <w:rPr>
          <w:rFonts w:ascii="Times New Roman" w:eastAsia="Calibri" w:hAnsi="Times New Roman" w:cs="Times New Roman"/>
          <w:sz w:val="24"/>
          <w:szCs w:val="24"/>
        </w:rPr>
        <w:t>. (свыше 1 млн. долл., срок свыше 1 года.).</w:t>
      </w:r>
    </w:p>
    <w:p w:rsidR="00043DD3" w:rsidRPr="00730411" w:rsidRDefault="00043DD3" w:rsidP="00043D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4E85">
        <w:rPr>
          <w:rFonts w:ascii="Times New Roman" w:eastAsia="Calibri" w:hAnsi="Times New Roman" w:cs="Times New Roman"/>
          <w:b/>
          <w:sz w:val="24"/>
          <w:szCs w:val="24"/>
        </w:rPr>
        <w:t>Лизинг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 – кредитование в форме аренды оборудования, автомобилей, суден и т.д. сроком от 3 до 15 лет.</w:t>
      </w:r>
    </w:p>
    <w:p w:rsidR="00043DD3" w:rsidRPr="00730411" w:rsidRDefault="00043DD3" w:rsidP="00043DD3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b/>
          <w:bCs/>
          <w:sz w:val="24"/>
          <w:szCs w:val="24"/>
        </w:rPr>
        <w:t>Финансовый лизинг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. По окончания договора лизинга остаточная стоимость объекта лизинга близка к нулю и объект лизинга переходит к лизингополучателю. </w:t>
      </w:r>
    </w:p>
    <w:p w:rsidR="00043DD3" w:rsidRPr="00730411" w:rsidRDefault="00043DD3" w:rsidP="00043DD3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b/>
          <w:bCs/>
          <w:sz w:val="24"/>
          <w:szCs w:val="24"/>
        </w:rPr>
        <w:t>Операционный (оперативный) лизинг</w:t>
      </w:r>
      <w:r w:rsidRPr="00730411">
        <w:rPr>
          <w:rFonts w:ascii="Times New Roman" w:eastAsia="Calibri" w:hAnsi="Times New Roman" w:cs="Times New Roman"/>
          <w:sz w:val="24"/>
          <w:szCs w:val="24"/>
        </w:rPr>
        <w:t>. По окончании договора объект лизинга либо возвращается лизингодателю и может быть передан в лизинг повторно, либо вы</w:t>
      </w:r>
      <w:r w:rsidR="005E4E85">
        <w:rPr>
          <w:rFonts w:ascii="Times New Roman" w:eastAsia="Calibri" w:hAnsi="Times New Roman" w:cs="Times New Roman"/>
          <w:sz w:val="24"/>
          <w:szCs w:val="24"/>
        </w:rPr>
        <w:t xml:space="preserve">купается лизингополучателем по 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остаточной стоимости. </w:t>
      </w:r>
    </w:p>
    <w:p w:rsidR="00043DD3" w:rsidRPr="00730411" w:rsidRDefault="00043DD3" w:rsidP="00043D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>Не смотря на то, что МК содействует увеличению благосостояния стран, более эффективному развитию продуктивных сил и т.д. существуют такие проблемы, как нестабильность и несвоевременная выплата долгов.</w:t>
      </w:r>
    </w:p>
    <w:p w:rsidR="00043DD3" w:rsidRPr="00730411" w:rsidRDefault="00043DD3" w:rsidP="00043D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Наиболее серьезным подтверждением вышесказанного служит </w:t>
      </w:r>
      <w:r w:rsidRPr="00730411">
        <w:rPr>
          <w:rFonts w:ascii="Times New Roman" w:eastAsia="Calibri" w:hAnsi="Times New Roman" w:cs="Times New Roman"/>
          <w:b/>
          <w:sz w:val="24"/>
          <w:szCs w:val="24"/>
        </w:rPr>
        <w:t>мировой кризис задолженности</w:t>
      </w:r>
      <w:r w:rsidRPr="00730411">
        <w:rPr>
          <w:rFonts w:ascii="Times New Roman" w:eastAsia="Calibri" w:hAnsi="Times New Roman" w:cs="Times New Roman"/>
          <w:sz w:val="24"/>
          <w:szCs w:val="24"/>
        </w:rPr>
        <w:t>. Главная его причина – мо</w:t>
      </w:r>
      <w:r w:rsidR="005E4E85">
        <w:rPr>
          <w:rFonts w:ascii="Times New Roman" w:eastAsia="Calibri" w:hAnsi="Times New Roman" w:cs="Times New Roman"/>
          <w:sz w:val="24"/>
          <w:szCs w:val="24"/>
        </w:rPr>
        <w:t>тивация стран-заемщиков к отказам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 от платежей по внешним долгам. </w:t>
      </w:r>
    </w:p>
    <w:p w:rsidR="00043DD3" w:rsidRPr="00730411" w:rsidRDefault="00043DD3" w:rsidP="00043D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Основным путем решения проблемы мирового кризиса задолженности служит </w:t>
      </w:r>
      <w:r w:rsidRPr="00730411">
        <w:rPr>
          <w:rFonts w:ascii="Times New Roman" w:eastAsia="Calibri" w:hAnsi="Times New Roman" w:cs="Times New Roman"/>
          <w:b/>
          <w:sz w:val="24"/>
          <w:szCs w:val="24"/>
        </w:rPr>
        <w:t>реструктуризация долга</w:t>
      </w:r>
      <w:r w:rsidRPr="0073041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453E5" w:rsidRPr="00730411" w:rsidRDefault="00043DD3" w:rsidP="00B453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b/>
          <w:sz w:val="24"/>
          <w:szCs w:val="24"/>
        </w:rPr>
        <w:t>Реструктуризация</w:t>
      </w:r>
      <w:r w:rsidRPr="00730411">
        <w:rPr>
          <w:rFonts w:ascii="Times New Roman" w:eastAsia="Calibri" w:hAnsi="Times New Roman" w:cs="Times New Roman"/>
          <w:sz w:val="24"/>
          <w:szCs w:val="24"/>
        </w:rPr>
        <w:t xml:space="preserve"> – это переоформления долговых обязательств, по которым настал или просрочен срок выплаты.  </w:t>
      </w:r>
    </w:p>
    <w:p w:rsidR="00043DD3" w:rsidRPr="00730411" w:rsidRDefault="00B453E5" w:rsidP="00043D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hAnsi="Times New Roman" w:cs="Times New Roman"/>
          <w:sz w:val="24"/>
          <w:szCs w:val="24"/>
        </w:rPr>
        <w:t>Р</w:t>
      </w:r>
      <w:r w:rsidR="00043DD3" w:rsidRPr="00730411">
        <w:rPr>
          <w:rFonts w:ascii="Times New Roman" w:eastAsia="Calibri" w:hAnsi="Times New Roman" w:cs="Times New Roman"/>
          <w:sz w:val="24"/>
          <w:szCs w:val="24"/>
        </w:rPr>
        <w:t>еструктуризация долга также может проходить в виде:</w:t>
      </w:r>
    </w:p>
    <w:p w:rsidR="00043DD3" w:rsidRPr="00730411" w:rsidRDefault="00043DD3" w:rsidP="00043DD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>Конверсии долга в активы;</w:t>
      </w:r>
    </w:p>
    <w:p w:rsidR="00043DD3" w:rsidRPr="00730411" w:rsidRDefault="00043DD3" w:rsidP="00043DD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>Обратный выкуп долговых обязательств;</w:t>
      </w:r>
    </w:p>
    <w:p w:rsidR="00043DD3" w:rsidRPr="00730411" w:rsidRDefault="00043DD3" w:rsidP="00043DD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>Конверсия долга в облигации;</w:t>
      </w:r>
    </w:p>
    <w:p w:rsidR="00043DD3" w:rsidRPr="00730411" w:rsidRDefault="00043DD3" w:rsidP="00043DD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0411">
        <w:rPr>
          <w:rFonts w:ascii="Times New Roman" w:eastAsia="Calibri" w:hAnsi="Times New Roman" w:cs="Times New Roman"/>
          <w:sz w:val="24"/>
          <w:szCs w:val="24"/>
        </w:rPr>
        <w:t>Списание всего долга или его части.</w:t>
      </w:r>
    </w:p>
    <w:p w:rsidR="008E5141" w:rsidRPr="00730411" w:rsidRDefault="00411283" w:rsidP="009E4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411">
        <w:rPr>
          <w:rFonts w:ascii="Times New Roman" w:hAnsi="Times New Roman" w:cs="Times New Roman"/>
          <w:sz w:val="24"/>
          <w:szCs w:val="24"/>
        </w:rPr>
        <w:t xml:space="preserve">Что касается </w:t>
      </w:r>
      <w:r w:rsidRPr="009E40D2">
        <w:rPr>
          <w:rFonts w:ascii="Times New Roman" w:hAnsi="Times New Roman" w:cs="Times New Roman"/>
          <w:b/>
          <w:sz w:val="24"/>
          <w:szCs w:val="24"/>
        </w:rPr>
        <w:t>внешнего долга Украины</w:t>
      </w:r>
      <w:r w:rsidR="005E4E85">
        <w:rPr>
          <w:rFonts w:ascii="Times New Roman" w:hAnsi="Times New Roman" w:cs="Times New Roman"/>
          <w:sz w:val="24"/>
          <w:szCs w:val="24"/>
        </w:rPr>
        <w:t xml:space="preserve">, то на конец </w:t>
      </w:r>
      <w:r w:rsidRPr="00730411">
        <w:rPr>
          <w:rFonts w:ascii="Times New Roman" w:hAnsi="Times New Roman" w:cs="Times New Roman"/>
          <w:sz w:val="24"/>
          <w:szCs w:val="24"/>
        </w:rPr>
        <w:t>2011 его сумма составила 12</w:t>
      </w:r>
      <w:r w:rsidR="009E40D2" w:rsidRPr="009E40D2">
        <w:rPr>
          <w:rFonts w:ascii="Times New Roman" w:hAnsi="Times New Roman" w:cs="Times New Roman"/>
          <w:sz w:val="24"/>
          <w:szCs w:val="24"/>
        </w:rPr>
        <w:t>3</w:t>
      </w:r>
      <w:r w:rsidRPr="00730411">
        <w:rPr>
          <w:rFonts w:ascii="Times New Roman" w:hAnsi="Times New Roman" w:cs="Times New Roman"/>
          <w:sz w:val="24"/>
          <w:szCs w:val="24"/>
        </w:rPr>
        <w:t xml:space="preserve"> млрд. долл., причем из </w:t>
      </w:r>
      <w:proofErr w:type="gramStart"/>
      <w:r w:rsidRPr="00730411">
        <w:rPr>
          <w:rFonts w:ascii="Times New Roman" w:hAnsi="Times New Roman" w:cs="Times New Roman"/>
          <w:sz w:val="24"/>
          <w:szCs w:val="24"/>
        </w:rPr>
        <w:t>них</w:t>
      </w:r>
      <w:proofErr w:type="gramEnd"/>
      <w:r w:rsidRPr="00730411">
        <w:rPr>
          <w:rFonts w:ascii="Times New Roman" w:hAnsi="Times New Roman" w:cs="Times New Roman"/>
          <w:sz w:val="24"/>
          <w:szCs w:val="24"/>
        </w:rPr>
        <w:t xml:space="preserve"> только </w:t>
      </w:r>
      <w:r w:rsidR="00F15291">
        <w:rPr>
          <w:rFonts w:ascii="Times New Roman" w:hAnsi="Times New Roman" w:cs="Times New Roman"/>
          <w:sz w:val="24"/>
          <w:szCs w:val="24"/>
        </w:rPr>
        <w:t xml:space="preserve">пятая часть </w:t>
      </w:r>
      <w:r w:rsidR="005E4E85">
        <w:rPr>
          <w:rFonts w:ascii="Times New Roman" w:hAnsi="Times New Roman" w:cs="Times New Roman"/>
          <w:sz w:val="24"/>
          <w:szCs w:val="24"/>
        </w:rPr>
        <w:t>п</w:t>
      </w:r>
      <w:r w:rsidRPr="00730411">
        <w:rPr>
          <w:rFonts w:ascii="Times New Roman" w:hAnsi="Times New Roman" w:cs="Times New Roman"/>
          <w:sz w:val="24"/>
          <w:szCs w:val="24"/>
        </w:rPr>
        <w:t>риходится на сектор государственного управления. Основной валютой заимствов</w:t>
      </w:r>
      <w:r w:rsidR="00F15291">
        <w:rPr>
          <w:rFonts w:ascii="Times New Roman" w:hAnsi="Times New Roman" w:cs="Times New Roman"/>
          <w:sz w:val="24"/>
          <w:szCs w:val="24"/>
        </w:rPr>
        <w:t>аний является доллар США</w:t>
      </w:r>
      <w:r w:rsidRPr="00730411">
        <w:rPr>
          <w:rFonts w:ascii="Times New Roman" w:hAnsi="Times New Roman" w:cs="Times New Roman"/>
          <w:sz w:val="24"/>
          <w:szCs w:val="24"/>
        </w:rPr>
        <w:t>,</w:t>
      </w:r>
      <w:r w:rsidR="00F15291">
        <w:rPr>
          <w:rFonts w:ascii="Times New Roman" w:hAnsi="Times New Roman" w:cs="Times New Roman"/>
          <w:sz w:val="24"/>
          <w:szCs w:val="24"/>
        </w:rPr>
        <w:t xml:space="preserve"> на 2 месте - СДР</w:t>
      </w:r>
      <w:r w:rsidRPr="00730411">
        <w:rPr>
          <w:rFonts w:ascii="Times New Roman" w:hAnsi="Times New Roman" w:cs="Times New Roman"/>
          <w:sz w:val="24"/>
          <w:szCs w:val="24"/>
        </w:rPr>
        <w:t>,</w:t>
      </w:r>
      <w:r w:rsidR="00F15291">
        <w:rPr>
          <w:rFonts w:ascii="Times New Roman" w:hAnsi="Times New Roman" w:cs="Times New Roman"/>
          <w:sz w:val="24"/>
          <w:szCs w:val="24"/>
        </w:rPr>
        <w:t xml:space="preserve"> на 3 -  евро</w:t>
      </w:r>
      <w:r w:rsidRPr="00730411">
        <w:rPr>
          <w:rFonts w:ascii="Times New Roman" w:hAnsi="Times New Roman" w:cs="Times New Roman"/>
          <w:sz w:val="24"/>
          <w:szCs w:val="24"/>
        </w:rPr>
        <w:t>.</w:t>
      </w:r>
    </w:p>
    <w:p w:rsidR="008E5141" w:rsidRPr="00730411" w:rsidRDefault="008E5141" w:rsidP="00AB3A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5141" w:rsidRPr="00730411" w:rsidRDefault="008E5141" w:rsidP="00AB3A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5141" w:rsidRPr="00AE39E1" w:rsidRDefault="008E5141" w:rsidP="00AB3A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04CB" w:rsidRPr="00AE39E1" w:rsidRDefault="000804CB" w:rsidP="00AB3A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04CB" w:rsidRPr="00AE39E1" w:rsidRDefault="000804CB" w:rsidP="00AB3A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04CB" w:rsidRPr="00AE39E1" w:rsidRDefault="000804CB" w:rsidP="00AB3A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04CB" w:rsidRPr="00AE39E1" w:rsidRDefault="000804CB" w:rsidP="00AB3A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04CB" w:rsidRPr="00AE39E1" w:rsidRDefault="000804CB" w:rsidP="00AB3A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04CB" w:rsidRPr="00AE39E1" w:rsidRDefault="000804CB" w:rsidP="00AB3A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5141" w:rsidRPr="00730411" w:rsidRDefault="008E5141" w:rsidP="00AB3A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5141" w:rsidRPr="00730411" w:rsidRDefault="008E5141" w:rsidP="00AB3A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13FE" w:rsidRPr="00730411" w:rsidRDefault="009913FE" w:rsidP="009913FE">
      <w:pPr>
        <w:pStyle w:val="3"/>
        <w:rPr>
          <w:sz w:val="24"/>
          <w:szCs w:val="24"/>
        </w:rPr>
      </w:pPr>
    </w:p>
    <w:p w:rsidR="00996F02" w:rsidRPr="00730411" w:rsidRDefault="00996F02" w:rsidP="00996F0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996F02" w:rsidRPr="00730411" w:rsidSect="00932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E26F4"/>
    <w:multiLevelType w:val="hybridMultilevel"/>
    <w:tmpl w:val="3B8CD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E56B7"/>
    <w:multiLevelType w:val="hybridMultilevel"/>
    <w:tmpl w:val="FD4AC7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A75488"/>
    <w:multiLevelType w:val="hybridMultilevel"/>
    <w:tmpl w:val="4CF23060"/>
    <w:lvl w:ilvl="0" w:tplc="CA6E8D42">
      <w:start w:val="1"/>
      <w:numFmt w:val="bullet"/>
      <w:lvlText w:val=""/>
      <w:lvlJc w:val="left"/>
      <w:pPr>
        <w:tabs>
          <w:tab w:val="num" w:pos="360"/>
        </w:tabs>
        <w:ind w:left="624" w:hanging="26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CF367B"/>
    <w:multiLevelType w:val="hybridMultilevel"/>
    <w:tmpl w:val="F564A0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A6E8D42">
      <w:start w:val="1"/>
      <w:numFmt w:val="bullet"/>
      <w:lvlText w:val=""/>
      <w:lvlJc w:val="left"/>
      <w:pPr>
        <w:tabs>
          <w:tab w:val="num" w:pos="1080"/>
        </w:tabs>
        <w:ind w:left="1344" w:hanging="264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2A1200"/>
    <w:multiLevelType w:val="hybridMultilevel"/>
    <w:tmpl w:val="87BCB612"/>
    <w:lvl w:ilvl="0" w:tplc="CA6E8D42">
      <w:start w:val="1"/>
      <w:numFmt w:val="bullet"/>
      <w:lvlText w:val=""/>
      <w:lvlJc w:val="left"/>
      <w:pPr>
        <w:tabs>
          <w:tab w:val="num" w:pos="360"/>
        </w:tabs>
        <w:ind w:left="624" w:hanging="26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6D062E"/>
    <w:multiLevelType w:val="hybridMultilevel"/>
    <w:tmpl w:val="C71AE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64732E"/>
    <w:multiLevelType w:val="hybridMultilevel"/>
    <w:tmpl w:val="1A7A1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376E9A"/>
    <w:multiLevelType w:val="hybridMultilevel"/>
    <w:tmpl w:val="BF584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8F67F6"/>
    <w:multiLevelType w:val="hybridMultilevel"/>
    <w:tmpl w:val="4154C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7C5DE2"/>
    <w:multiLevelType w:val="hybridMultilevel"/>
    <w:tmpl w:val="C9AC6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30652E"/>
    <w:multiLevelType w:val="hybridMultilevel"/>
    <w:tmpl w:val="BDBC4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1E7F8A"/>
    <w:multiLevelType w:val="hybridMultilevel"/>
    <w:tmpl w:val="5DD29D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253F76"/>
    <w:multiLevelType w:val="hybridMultilevel"/>
    <w:tmpl w:val="9D5A13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41201C"/>
    <w:multiLevelType w:val="hybridMultilevel"/>
    <w:tmpl w:val="FC560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B2042D"/>
    <w:multiLevelType w:val="hybridMultilevel"/>
    <w:tmpl w:val="023AD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52547E"/>
    <w:multiLevelType w:val="multilevel"/>
    <w:tmpl w:val="420C3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3C45E55"/>
    <w:multiLevelType w:val="hybridMultilevel"/>
    <w:tmpl w:val="FB9AF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6565B5"/>
    <w:multiLevelType w:val="hybridMultilevel"/>
    <w:tmpl w:val="2BAE3C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F1533E"/>
    <w:multiLevelType w:val="hybridMultilevel"/>
    <w:tmpl w:val="4F96C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F964E8"/>
    <w:multiLevelType w:val="hybridMultilevel"/>
    <w:tmpl w:val="BCA0F6B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0">
    <w:nsid w:val="6A3F3458"/>
    <w:multiLevelType w:val="hybridMultilevel"/>
    <w:tmpl w:val="13CE4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CE1F21"/>
    <w:multiLevelType w:val="hybridMultilevel"/>
    <w:tmpl w:val="BA4EC8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BE20AB8"/>
    <w:multiLevelType w:val="hybridMultilevel"/>
    <w:tmpl w:val="4BE89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6B1DD5"/>
    <w:multiLevelType w:val="hybridMultilevel"/>
    <w:tmpl w:val="0B0880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A6E8D42">
      <w:start w:val="1"/>
      <w:numFmt w:val="bullet"/>
      <w:lvlText w:val=""/>
      <w:lvlJc w:val="left"/>
      <w:pPr>
        <w:tabs>
          <w:tab w:val="num" w:pos="1080"/>
        </w:tabs>
        <w:ind w:left="1344" w:hanging="264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FA563E6"/>
    <w:multiLevelType w:val="hybridMultilevel"/>
    <w:tmpl w:val="60CA8B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EA272B3"/>
    <w:multiLevelType w:val="hybridMultilevel"/>
    <w:tmpl w:val="080E5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10"/>
  </w:num>
  <w:num w:numId="4">
    <w:abstractNumId w:val="21"/>
  </w:num>
  <w:num w:numId="5">
    <w:abstractNumId w:val="1"/>
  </w:num>
  <w:num w:numId="6">
    <w:abstractNumId w:val="11"/>
  </w:num>
  <w:num w:numId="7">
    <w:abstractNumId w:val="25"/>
  </w:num>
  <w:num w:numId="8">
    <w:abstractNumId w:val="24"/>
  </w:num>
  <w:num w:numId="9">
    <w:abstractNumId w:val="6"/>
  </w:num>
  <w:num w:numId="10">
    <w:abstractNumId w:val="2"/>
  </w:num>
  <w:num w:numId="11">
    <w:abstractNumId w:val="23"/>
  </w:num>
  <w:num w:numId="12">
    <w:abstractNumId w:val="15"/>
  </w:num>
  <w:num w:numId="13">
    <w:abstractNumId w:val="3"/>
  </w:num>
  <w:num w:numId="14">
    <w:abstractNumId w:val="4"/>
  </w:num>
  <w:num w:numId="15">
    <w:abstractNumId w:val="7"/>
  </w:num>
  <w:num w:numId="16">
    <w:abstractNumId w:val="22"/>
  </w:num>
  <w:num w:numId="17">
    <w:abstractNumId w:val="14"/>
  </w:num>
  <w:num w:numId="18">
    <w:abstractNumId w:val="20"/>
  </w:num>
  <w:num w:numId="19">
    <w:abstractNumId w:val="13"/>
  </w:num>
  <w:num w:numId="20">
    <w:abstractNumId w:val="8"/>
  </w:num>
  <w:num w:numId="21">
    <w:abstractNumId w:val="5"/>
  </w:num>
  <w:num w:numId="22">
    <w:abstractNumId w:val="18"/>
  </w:num>
  <w:num w:numId="23">
    <w:abstractNumId w:val="12"/>
  </w:num>
  <w:num w:numId="24">
    <w:abstractNumId w:val="17"/>
  </w:num>
  <w:num w:numId="25">
    <w:abstractNumId w:val="0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54C4"/>
    <w:rsid w:val="000000B7"/>
    <w:rsid w:val="00001CFA"/>
    <w:rsid w:val="000110F8"/>
    <w:rsid w:val="00012C92"/>
    <w:rsid w:val="00013F8A"/>
    <w:rsid w:val="000146DB"/>
    <w:rsid w:val="00015550"/>
    <w:rsid w:val="00027B88"/>
    <w:rsid w:val="00031126"/>
    <w:rsid w:val="00031421"/>
    <w:rsid w:val="00031B2D"/>
    <w:rsid w:val="0003239B"/>
    <w:rsid w:val="0004183D"/>
    <w:rsid w:val="00043DD3"/>
    <w:rsid w:val="00044724"/>
    <w:rsid w:val="00054E92"/>
    <w:rsid w:val="000616E3"/>
    <w:rsid w:val="00061D70"/>
    <w:rsid w:val="0006207D"/>
    <w:rsid w:val="000624C7"/>
    <w:rsid w:val="00064E72"/>
    <w:rsid w:val="00067847"/>
    <w:rsid w:val="00072899"/>
    <w:rsid w:val="00072A75"/>
    <w:rsid w:val="00073C55"/>
    <w:rsid w:val="00074A12"/>
    <w:rsid w:val="00076342"/>
    <w:rsid w:val="00076C5B"/>
    <w:rsid w:val="000773D0"/>
    <w:rsid w:val="000804CB"/>
    <w:rsid w:val="00084D14"/>
    <w:rsid w:val="00090BA5"/>
    <w:rsid w:val="0009367C"/>
    <w:rsid w:val="000949AC"/>
    <w:rsid w:val="00096E3A"/>
    <w:rsid w:val="00097474"/>
    <w:rsid w:val="000A7D13"/>
    <w:rsid w:val="000B4525"/>
    <w:rsid w:val="000B6A2D"/>
    <w:rsid w:val="000B7901"/>
    <w:rsid w:val="000C3CC2"/>
    <w:rsid w:val="000C55E9"/>
    <w:rsid w:val="000D18B3"/>
    <w:rsid w:val="000D2CFD"/>
    <w:rsid w:val="000D3000"/>
    <w:rsid w:val="000F398E"/>
    <w:rsid w:val="000F6BA8"/>
    <w:rsid w:val="001055CE"/>
    <w:rsid w:val="001101E4"/>
    <w:rsid w:val="0012046E"/>
    <w:rsid w:val="00125581"/>
    <w:rsid w:val="00125B8A"/>
    <w:rsid w:val="00130576"/>
    <w:rsid w:val="0013103E"/>
    <w:rsid w:val="00132626"/>
    <w:rsid w:val="001330D3"/>
    <w:rsid w:val="001332CE"/>
    <w:rsid w:val="001334EC"/>
    <w:rsid w:val="00133F45"/>
    <w:rsid w:val="00134053"/>
    <w:rsid w:val="00153B8E"/>
    <w:rsid w:val="0015753E"/>
    <w:rsid w:val="001768C9"/>
    <w:rsid w:val="00180B15"/>
    <w:rsid w:val="001840D5"/>
    <w:rsid w:val="00184CA6"/>
    <w:rsid w:val="00192B88"/>
    <w:rsid w:val="0019435D"/>
    <w:rsid w:val="0019439E"/>
    <w:rsid w:val="00194EF9"/>
    <w:rsid w:val="001A057E"/>
    <w:rsid w:val="001A42B8"/>
    <w:rsid w:val="001B4388"/>
    <w:rsid w:val="001C01BA"/>
    <w:rsid w:val="001C113A"/>
    <w:rsid w:val="001C1712"/>
    <w:rsid w:val="001C2719"/>
    <w:rsid w:val="001C2A70"/>
    <w:rsid w:val="001C7705"/>
    <w:rsid w:val="001D0911"/>
    <w:rsid w:val="001D74E6"/>
    <w:rsid w:val="001E0896"/>
    <w:rsid w:val="001E0EA3"/>
    <w:rsid w:val="001E771D"/>
    <w:rsid w:val="001E792A"/>
    <w:rsid w:val="001F0D6B"/>
    <w:rsid w:val="001F1ACD"/>
    <w:rsid w:val="001F5846"/>
    <w:rsid w:val="001F7B4E"/>
    <w:rsid w:val="00201611"/>
    <w:rsid w:val="00206F94"/>
    <w:rsid w:val="00212576"/>
    <w:rsid w:val="0021371B"/>
    <w:rsid w:val="00215EDF"/>
    <w:rsid w:val="00216FF8"/>
    <w:rsid w:val="0022164D"/>
    <w:rsid w:val="0022345C"/>
    <w:rsid w:val="0024150A"/>
    <w:rsid w:val="00247227"/>
    <w:rsid w:val="0025242C"/>
    <w:rsid w:val="00252D3B"/>
    <w:rsid w:val="002613C2"/>
    <w:rsid w:val="00265F70"/>
    <w:rsid w:val="00266D11"/>
    <w:rsid w:val="00266E0E"/>
    <w:rsid w:val="0028531C"/>
    <w:rsid w:val="0029094B"/>
    <w:rsid w:val="00290A84"/>
    <w:rsid w:val="002944C4"/>
    <w:rsid w:val="002A4A33"/>
    <w:rsid w:val="002A7596"/>
    <w:rsid w:val="002B0843"/>
    <w:rsid w:val="002B3BBF"/>
    <w:rsid w:val="002B7F9D"/>
    <w:rsid w:val="002C5C84"/>
    <w:rsid w:val="002D182A"/>
    <w:rsid w:val="002D4D61"/>
    <w:rsid w:val="002E4B18"/>
    <w:rsid w:val="002F608A"/>
    <w:rsid w:val="002F6679"/>
    <w:rsid w:val="003007DC"/>
    <w:rsid w:val="00301139"/>
    <w:rsid w:val="00306A66"/>
    <w:rsid w:val="00315E53"/>
    <w:rsid w:val="003343F2"/>
    <w:rsid w:val="0033729D"/>
    <w:rsid w:val="003373E6"/>
    <w:rsid w:val="00342CD8"/>
    <w:rsid w:val="00343264"/>
    <w:rsid w:val="00343D69"/>
    <w:rsid w:val="00362E62"/>
    <w:rsid w:val="00366850"/>
    <w:rsid w:val="00376A0A"/>
    <w:rsid w:val="0038558A"/>
    <w:rsid w:val="0038670B"/>
    <w:rsid w:val="00386E9C"/>
    <w:rsid w:val="0039311C"/>
    <w:rsid w:val="003945EF"/>
    <w:rsid w:val="00396DD0"/>
    <w:rsid w:val="00397173"/>
    <w:rsid w:val="003A12B4"/>
    <w:rsid w:val="003A78E4"/>
    <w:rsid w:val="003B178D"/>
    <w:rsid w:val="003B26B8"/>
    <w:rsid w:val="003B547D"/>
    <w:rsid w:val="003C55D1"/>
    <w:rsid w:val="003D1F14"/>
    <w:rsid w:val="003E20E6"/>
    <w:rsid w:val="003F01E9"/>
    <w:rsid w:val="003F1C6A"/>
    <w:rsid w:val="003F3777"/>
    <w:rsid w:val="003F4E04"/>
    <w:rsid w:val="00410ED6"/>
    <w:rsid w:val="00411283"/>
    <w:rsid w:val="00411456"/>
    <w:rsid w:val="004174E3"/>
    <w:rsid w:val="00417B78"/>
    <w:rsid w:val="004225F4"/>
    <w:rsid w:val="00423649"/>
    <w:rsid w:val="00423991"/>
    <w:rsid w:val="00430FC2"/>
    <w:rsid w:val="004374EC"/>
    <w:rsid w:val="00440DBD"/>
    <w:rsid w:val="004415DA"/>
    <w:rsid w:val="00443D72"/>
    <w:rsid w:val="00454479"/>
    <w:rsid w:val="00454BB7"/>
    <w:rsid w:val="004554B4"/>
    <w:rsid w:val="00455870"/>
    <w:rsid w:val="00457D23"/>
    <w:rsid w:val="00471EED"/>
    <w:rsid w:val="004725FF"/>
    <w:rsid w:val="00472A67"/>
    <w:rsid w:val="0047374C"/>
    <w:rsid w:val="004778FB"/>
    <w:rsid w:val="0049581E"/>
    <w:rsid w:val="00496537"/>
    <w:rsid w:val="004A5325"/>
    <w:rsid w:val="004B2592"/>
    <w:rsid w:val="004B3BDB"/>
    <w:rsid w:val="004C223F"/>
    <w:rsid w:val="004C47D3"/>
    <w:rsid w:val="004D27E8"/>
    <w:rsid w:val="004D42E6"/>
    <w:rsid w:val="004E0C80"/>
    <w:rsid w:val="004E234A"/>
    <w:rsid w:val="004E2F5B"/>
    <w:rsid w:val="004E4B7F"/>
    <w:rsid w:val="004E5625"/>
    <w:rsid w:val="004F4B58"/>
    <w:rsid w:val="00504A57"/>
    <w:rsid w:val="005243E3"/>
    <w:rsid w:val="005261A5"/>
    <w:rsid w:val="00527E24"/>
    <w:rsid w:val="00530C5E"/>
    <w:rsid w:val="005330E4"/>
    <w:rsid w:val="00533E1E"/>
    <w:rsid w:val="00540B3A"/>
    <w:rsid w:val="00540B4C"/>
    <w:rsid w:val="00540F62"/>
    <w:rsid w:val="005510C5"/>
    <w:rsid w:val="005543F0"/>
    <w:rsid w:val="00554445"/>
    <w:rsid w:val="00556CD0"/>
    <w:rsid w:val="005606DC"/>
    <w:rsid w:val="00584295"/>
    <w:rsid w:val="00587701"/>
    <w:rsid w:val="005A229D"/>
    <w:rsid w:val="005A6379"/>
    <w:rsid w:val="005B267A"/>
    <w:rsid w:val="005B3D52"/>
    <w:rsid w:val="005C6BBC"/>
    <w:rsid w:val="005D17A2"/>
    <w:rsid w:val="005D1DF6"/>
    <w:rsid w:val="005D36F2"/>
    <w:rsid w:val="005E3D5F"/>
    <w:rsid w:val="005E4BEC"/>
    <w:rsid w:val="005E4E85"/>
    <w:rsid w:val="005F1471"/>
    <w:rsid w:val="005F2AC0"/>
    <w:rsid w:val="005F32E6"/>
    <w:rsid w:val="00601ABE"/>
    <w:rsid w:val="00601D30"/>
    <w:rsid w:val="00602631"/>
    <w:rsid w:val="00605C55"/>
    <w:rsid w:val="0060671C"/>
    <w:rsid w:val="00613814"/>
    <w:rsid w:val="00614670"/>
    <w:rsid w:val="00615896"/>
    <w:rsid w:val="00616B00"/>
    <w:rsid w:val="0061770D"/>
    <w:rsid w:val="006213A3"/>
    <w:rsid w:val="0062235D"/>
    <w:rsid w:val="00625B6B"/>
    <w:rsid w:val="00627A98"/>
    <w:rsid w:val="00631486"/>
    <w:rsid w:val="0063258E"/>
    <w:rsid w:val="00634A99"/>
    <w:rsid w:val="00636417"/>
    <w:rsid w:val="00640FE5"/>
    <w:rsid w:val="00644027"/>
    <w:rsid w:val="00644590"/>
    <w:rsid w:val="0065453B"/>
    <w:rsid w:val="0065545F"/>
    <w:rsid w:val="00660D10"/>
    <w:rsid w:val="0066572A"/>
    <w:rsid w:val="006660E2"/>
    <w:rsid w:val="00667F44"/>
    <w:rsid w:val="00680AB6"/>
    <w:rsid w:val="00697361"/>
    <w:rsid w:val="006A3F8A"/>
    <w:rsid w:val="006A69DC"/>
    <w:rsid w:val="006B2446"/>
    <w:rsid w:val="006C1054"/>
    <w:rsid w:val="006C1A07"/>
    <w:rsid w:val="006C537C"/>
    <w:rsid w:val="006D1575"/>
    <w:rsid w:val="006D276B"/>
    <w:rsid w:val="006D412E"/>
    <w:rsid w:val="006E27DB"/>
    <w:rsid w:val="006E32E1"/>
    <w:rsid w:val="006E6D25"/>
    <w:rsid w:val="006F0D3E"/>
    <w:rsid w:val="006F24C1"/>
    <w:rsid w:val="006F2CDB"/>
    <w:rsid w:val="006F433B"/>
    <w:rsid w:val="0070386B"/>
    <w:rsid w:val="007062DB"/>
    <w:rsid w:val="00727E34"/>
    <w:rsid w:val="00730411"/>
    <w:rsid w:val="00734E68"/>
    <w:rsid w:val="00745679"/>
    <w:rsid w:val="00750BEE"/>
    <w:rsid w:val="00756F1E"/>
    <w:rsid w:val="00777584"/>
    <w:rsid w:val="00783FD2"/>
    <w:rsid w:val="0079009E"/>
    <w:rsid w:val="00794F10"/>
    <w:rsid w:val="007A3117"/>
    <w:rsid w:val="007A3739"/>
    <w:rsid w:val="007B13EB"/>
    <w:rsid w:val="007B4A91"/>
    <w:rsid w:val="007B7B6C"/>
    <w:rsid w:val="007B7DC6"/>
    <w:rsid w:val="007D6D7B"/>
    <w:rsid w:val="007E321C"/>
    <w:rsid w:val="007E4EFD"/>
    <w:rsid w:val="007F062A"/>
    <w:rsid w:val="007F5D5A"/>
    <w:rsid w:val="007F7288"/>
    <w:rsid w:val="00802DFE"/>
    <w:rsid w:val="00804557"/>
    <w:rsid w:val="00810D97"/>
    <w:rsid w:val="0081564B"/>
    <w:rsid w:val="00816717"/>
    <w:rsid w:val="00820DCC"/>
    <w:rsid w:val="00821E3B"/>
    <w:rsid w:val="0082767E"/>
    <w:rsid w:val="008305E4"/>
    <w:rsid w:val="00833208"/>
    <w:rsid w:val="008343E6"/>
    <w:rsid w:val="008456C1"/>
    <w:rsid w:val="00845990"/>
    <w:rsid w:val="00857612"/>
    <w:rsid w:val="00863B92"/>
    <w:rsid w:val="0086433B"/>
    <w:rsid w:val="008678E9"/>
    <w:rsid w:val="0087001D"/>
    <w:rsid w:val="0087190F"/>
    <w:rsid w:val="008740DA"/>
    <w:rsid w:val="008748DA"/>
    <w:rsid w:val="00876575"/>
    <w:rsid w:val="008856D9"/>
    <w:rsid w:val="00890097"/>
    <w:rsid w:val="00890DAB"/>
    <w:rsid w:val="008A3611"/>
    <w:rsid w:val="008A6F70"/>
    <w:rsid w:val="008B1CAD"/>
    <w:rsid w:val="008B7AB6"/>
    <w:rsid w:val="008C1C46"/>
    <w:rsid w:val="008C3843"/>
    <w:rsid w:val="008C5A91"/>
    <w:rsid w:val="008C5F7F"/>
    <w:rsid w:val="008C66AB"/>
    <w:rsid w:val="008D26F4"/>
    <w:rsid w:val="008D6986"/>
    <w:rsid w:val="008D7143"/>
    <w:rsid w:val="008E46E6"/>
    <w:rsid w:val="008E4E4D"/>
    <w:rsid w:val="008E5141"/>
    <w:rsid w:val="008E7508"/>
    <w:rsid w:val="008F1F71"/>
    <w:rsid w:val="008F3BC4"/>
    <w:rsid w:val="008F728E"/>
    <w:rsid w:val="00901DD7"/>
    <w:rsid w:val="00904CE2"/>
    <w:rsid w:val="009051D8"/>
    <w:rsid w:val="009073D3"/>
    <w:rsid w:val="0091260E"/>
    <w:rsid w:val="0091277A"/>
    <w:rsid w:val="00914569"/>
    <w:rsid w:val="00915EB2"/>
    <w:rsid w:val="00926AA6"/>
    <w:rsid w:val="00932491"/>
    <w:rsid w:val="00937B82"/>
    <w:rsid w:val="00940071"/>
    <w:rsid w:val="0094113E"/>
    <w:rsid w:val="00942538"/>
    <w:rsid w:val="009437E7"/>
    <w:rsid w:val="00953395"/>
    <w:rsid w:val="00961159"/>
    <w:rsid w:val="00963819"/>
    <w:rsid w:val="00963F4E"/>
    <w:rsid w:val="00967972"/>
    <w:rsid w:val="00972BEC"/>
    <w:rsid w:val="00977265"/>
    <w:rsid w:val="00981A39"/>
    <w:rsid w:val="00986BD9"/>
    <w:rsid w:val="009913FE"/>
    <w:rsid w:val="009941FF"/>
    <w:rsid w:val="00994E07"/>
    <w:rsid w:val="00996F02"/>
    <w:rsid w:val="009A5F36"/>
    <w:rsid w:val="009A6EF3"/>
    <w:rsid w:val="009A79EA"/>
    <w:rsid w:val="009A7F6F"/>
    <w:rsid w:val="009B19D3"/>
    <w:rsid w:val="009B3C3B"/>
    <w:rsid w:val="009C27D2"/>
    <w:rsid w:val="009C4BAC"/>
    <w:rsid w:val="009C7D78"/>
    <w:rsid w:val="009D7C3F"/>
    <w:rsid w:val="009E40D2"/>
    <w:rsid w:val="009E45B3"/>
    <w:rsid w:val="009E76BA"/>
    <w:rsid w:val="009F15C7"/>
    <w:rsid w:val="009F64E7"/>
    <w:rsid w:val="009F7A3E"/>
    <w:rsid w:val="00A11DEC"/>
    <w:rsid w:val="00A15102"/>
    <w:rsid w:val="00A1599E"/>
    <w:rsid w:val="00A23A7F"/>
    <w:rsid w:val="00A2784B"/>
    <w:rsid w:val="00A27C7D"/>
    <w:rsid w:val="00A30E88"/>
    <w:rsid w:val="00A322B8"/>
    <w:rsid w:val="00A33B5D"/>
    <w:rsid w:val="00A34C26"/>
    <w:rsid w:val="00A3759F"/>
    <w:rsid w:val="00A55659"/>
    <w:rsid w:val="00A739D5"/>
    <w:rsid w:val="00A762CE"/>
    <w:rsid w:val="00A80939"/>
    <w:rsid w:val="00A83D56"/>
    <w:rsid w:val="00A931AD"/>
    <w:rsid w:val="00A9786B"/>
    <w:rsid w:val="00AA40BE"/>
    <w:rsid w:val="00AA44DD"/>
    <w:rsid w:val="00AB37ED"/>
    <w:rsid w:val="00AB3AAD"/>
    <w:rsid w:val="00AB6C9C"/>
    <w:rsid w:val="00AC3FA5"/>
    <w:rsid w:val="00AD14D0"/>
    <w:rsid w:val="00AD1DA3"/>
    <w:rsid w:val="00AD3EBD"/>
    <w:rsid w:val="00AD5FDF"/>
    <w:rsid w:val="00AE2943"/>
    <w:rsid w:val="00AE39E1"/>
    <w:rsid w:val="00AF01FC"/>
    <w:rsid w:val="00AF39F8"/>
    <w:rsid w:val="00AF42B5"/>
    <w:rsid w:val="00AF503A"/>
    <w:rsid w:val="00AF5FA0"/>
    <w:rsid w:val="00AF6092"/>
    <w:rsid w:val="00AF6FC9"/>
    <w:rsid w:val="00B02BF8"/>
    <w:rsid w:val="00B147B5"/>
    <w:rsid w:val="00B17632"/>
    <w:rsid w:val="00B20EF9"/>
    <w:rsid w:val="00B21E24"/>
    <w:rsid w:val="00B274A5"/>
    <w:rsid w:val="00B35D20"/>
    <w:rsid w:val="00B43146"/>
    <w:rsid w:val="00B43213"/>
    <w:rsid w:val="00B453E5"/>
    <w:rsid w:val="00B4663F"/>
    <w:rsid w:val="00B516A3"/>
    <w:rsid w:val="00B53BC0"/>
    <w:rsid w:val="00B558B5"/>
    <w:rsid w:val="00B608B5"/>
    <w:rsid w:val="00B667EB"/>
    <w:rsid w:val="00B73D30"/>
    <w:rsid w:val="00B87FD7"/>
    <w:rsid w:val="00B904AF"/>
    <w:rsid w:val="00BA0376"/>
    <w:rsid w:val="00BA5C47"/>
    <w:rsid w:val="00BB4BF5"/>
    <w:rsid w:val="00BB5059"/>
    <w:rsid w:val="00BC0D1E"/>
    <w:rsid w:val="00BC4C0F"/>
    <w:rsid w:val="00BD42C2"/>
    <w:rsid w:val="00BE027A"/>
    <w:rsid w:val="00BE0780"/>
    <w:rsid w:val="00BE6E4C"/>
    <w:rsid w:val="00BF350B"/>
    <w:rsid w:val="00BF546C"/>
    <w:rsid w:val="00C04CA9"/>
    <w:rsid w:val="00C134A1"/>
    <w:rsid w:val="00C169EE"/>
    <w:rsid w:val="00C25D6B"/>
    <w:rsid w:val="00C30813"/>
    <w:rsid w:val="00C31C6E"/>
    <w:rsid w:val="00C33C81"/>
    <w:rsid w:val="00C36453"/>
    <w:rsid w:val="00C41484"/>
    <w:rsid w:val="00C454C4"/>
    <w:rsid w:val="00C468E4"/>
    <w:rsid w:val="00C50C0A"/>
    <w:rsid w:val="00C5379C"/>
    <w:rsid w:val="00C5434D"/>
    <w:rsid w:val="00C552BF"/>
    <w:rsid w:val="00C56F7C"/>
    <w:rsid w:val="00C614B0"/>
    <w:rsid w:val="00C64DA2"/>
    <w:rsid w:val="00C65DEC"/>
    <w:rsid w:val="00C7187D"/>
    <w:rsid w:val="00C75278"/>
    <w:rsid w:val="00C8341C"/>
    <w:rsid w:val="00C84AF8"/>
    <w:rsid w:val="00C90EE1"/>
    <w:rsid w:val="00C93436"/>
    <w:rsid w:val="00CA25DD"/>
    <w:rsid w:val="00CA6DF6"/>
    <w:rsid w:val="00CB0891"/>
    <w:rsid w:val="00CB5D2A"/>
    <w:rsid w:val="00CC05AE"/>
    <w:rsid w:val="00CC1AA3"/>
    <w:rsid w:val="00CC2B25"/>
    <w:rsid w:val="00CC2C4F"/>
    <w:rsid w:val="00CD42F9"/>
    <w:rsid w:val="00CD4FFD"/>
    <w:rsid w:val="00CD50B7"/>
    <w:rsid w:val="00CD51E1"/>
    <w:rsid w:val="00CD647F"/>
    <w:rsid w:val="00CE0943"/>
    <w:rsid w:val="00CE2950"/>
    <w:rsid w:val="00CE55CE"/>
    <w:rsid w:val="00CE5B15"/>
    <w:rsid w:val="00CF122D"/>
    <w:rsid w:val="00CF5B8B"/>
    <w:rsid w:val="00D144E1"/>
    <w:rsid w:val="00D1782E"/>
    <w:rsid w:val="00D251A4"/>
    <w:rsid w:val="00D32D30"/>
    <w:rsid w:val="00D33E0D"/>
    <w:rsid w:val="00D36019"/>
    <w:rsid w:val="00D365BE"/>
    <w:rsid w:val="00D36691"/>
    <w:rsid w:val="00D3790E"/>
    <w:rsid w:val="00D40323"/>
    <w:rsid w:val="00D42129"/>
    <w:rsid w:val="00D45CB1"/>
    <w:rsid w:val="00D51CFB"/>
    <w:rsid w:val="00D524BB"/>
    <w:rsid w:val="00D537B7"/>
    <w:rsid w:val="00D554AB"/>
    <w:rsid w:val="00D622D2"/>
    <w:rsid w:val="00D66ECF"/>
    <w:rsid w:val="00D67D3F"/>
    <w:rsid w:val="00D717E6"/>
    <w:rsid w:val="00D75EC2"/>
    <w:rsid w:val="00D77977"/>
    <w:rsid w:val="00D77DD8"/>
    <w:rsid w:val="00D844A5"/>
    <w:rsid w:val="00D90BB8"/>
    <w:rsid w:val="00D951C5"/>
    <w:rsid w:val="00D95D28"/>
    <w:rsid w:val="00DA080C"/>
    <w:rsid w:val="00DA0991"/>
    <w:rsid w:val="00DA10F6"/>
    <w:rsid w:val="00DA54F8"/>
    <w:rsid w:val="00DA6DD4"/>
    <w:rsid w:val="00DB25E8"/>
    <w:rsid w:val="00DB348C"/>
    <w:rsid w:val="00DB5C55"/>
    <w:rsid w:val="00DC2559"/>
    <w:rsid w:val="00DC2AC8"/>
    <w:rsid w:val="00DC4771"/>
    <w:rsid w:val="00DC5023"/>
    <w:rsid w:val="00DC58D9"/>
    <w:rsid w:val="00DD5127"/>
    <w:rsid w:val="00DE2E42"/>
    <w:rsid w:val="00DF32D1"/>
    <w:rsid w:val="00E00EE8"/>
    <w:rsid w:val="00E035BE"/>
    <w:rsid w:val="00E11064"/>
    <w:rsid w:val="00E25F43"/>
    <w:rsid w:val="00E26E44"/>
    <w:rsid w:val="00E3065F"/>
    <w:rsid w:val="00E30995"/>
    <w:rsid w:val="00E30D0C"/>
    <w:rsid w:val="00E30E36"/>
    <w:rsid w:val="00E35003"/>
    <w:rsid w:val="00E3646F"/>
    <w:rsid w:val="00E364C9"/>
    <w:rsid w:val="00E43786"/>
    <w:rsid w:val="00E54F41"/>
    <w:rsid w:val="00E62D8B"/>
    <w:rsid w:val="00E63A23"/>
    <w:rsid w:val="00E82070"/>
    <w:rsid w:val="00E848CB"/>
    <w:rsid w:val="00E90572"/>
    <w:rsid w:val="00EA2CCA"/>
    <w:rsid w:val="00EA6C52"/>
    <w:rsid w:val="00EA6EA8"/>
    <w:rsid w:val="00EC1EC3"/>
    <w:rsid w:val="00EC443A"/>
    <w:rsid w:val="00ED0BAB"/>
    <w:rsid w:val="00ED74C8"/>
    <w:rsid w:val="00EE240C"/>
    <w:rsid w:val="00EE26D0"/>
    <w:rsid w:val="00EF15D0"/>
    <w:rsid w:val="00EF7417"/>
    <w:rsid w:val="00F00DEF"/>
    <w:rsid w:val="00F00F32"/>
    <w:rsid w:val="00F04C82"/>
    <w:rsid w:val="00F143B0"/>
    <w:rsid w:val="00F15291"/>
    <w:rsid w:val="00F208E7"/>
    <w:rsid w:val="00F31017"/>
    <w:rsid w:val="00F311C9"/>
    <w:rsid w:val="00F42430"/>
    <w:rsid w:val="00F43BED"/>
    <w:rsid w:val="00F4545A"/>
    <w:rsid w:val="00F46556"/>
    <w:rsid w:val="00F549E0"/>
    <w:rsid w:val="00F81A0A"/>
    <w:rsid w:val="00F92B5B"/>
    <w:rsid w:val="00F92FBB"/>
    <w:rsid w:val="00F93493"/>
    <w:rsid w:val="00F95CE7"/>
    <w:rsid w:val="00F965B5"/>
    <w:rsid w:val="00FA20B7"/>
    <w:rsid w:val="00FA2CCE"/>
    <w:rsid w:val="00FA4838"/>
    <w:rsid w:val="00FA7C9E"/>
    <w:rsid w:val="00FB43E2"/>
    <w:rsid w:val="00FB5CA0"/>
    <w:rsid w:val="00FC5028"/>
    <w:rsid w:val="00FD1B8B"/>
    <w:rsid w:val="00FD2C75"/>
    <w:rsid w:val="00FE0D6B"/>
    <w:rsid w:val="00FE11A0"/>
    <w:rsid w:val="00FF5D35"/>
    <w:rsid w:val="00FF6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491"/>
  </w:style>
  <w:style w:type="paragraph" w:styleId="1">
    <w:name w:val="heading 1"/>
    <w:basedOn w:val="a"/>
    <w:next w:val="a"/>
    <w:link w:val="10"/>
    <w:uiPriority w:val="9"/>
    <w:qFormat/>
    <w:rsid w:val="00BA5C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DB34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54C4"/>
    <w:pPr>
      <w:ind w:left="720"/>
      <w:contextualSpacing/>
    </w:pPr>
  </w:style>
  <w:style w:type="character" w:customStyle="1" w:styleId="longtext">
    <w:name w:val="long_text"/>
    <w:basedOn w:val="a0"/>
    <w:rsid w:val="00CC05AE"/>
  </w:style>
  <w:style w:type="character" w:customStyle="1" w:styleId="hps">
    <w:name w:val="hps"/>
    <w:basedOn w:val="a0"/>
    <w:rsid w:val="00C50C0A"/>
  </w:style>
  <w:style w:type="character" w:customStyle="1" w:styleId="30">
    <w:name w:val="Заголовок 3 Знак"/>
    <w:basedOn w:val="a0"/>
    <w:link w:val="3"/>
    <w:uiPriority w:val="9"/>
    <w:rsid w:val="00DB348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A5C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9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1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0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57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9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3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6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5</Pages>
  <Words>2113</Words>
  <Characters>12050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Koziavki</cp:lastModifiedBy>
  <cp:revision>85</cp:revision>
  <dcterms:created xsi:type="dcterms:W3CDTF">2011-07-14T08:06:00Z</dcterms:created>
  <dcterms:modified xsi:type="dcterms:W3CDTF">2012-04-20T06:23:00Z</dcterms:modified>
</cp:coreProperties>
</file>