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4FA" w:rsidRPr="00D00A82" w:rsidRDefault="002704FA" w:rsidP="002704FA">
      <w:pPr>
        <w:spacing w:after="0" w:line="240" w:lineRule="auto"/>
        <w:jc w:val="center"/>
        <w:rPr>
          <w:rFonts w:ascii="Times New Roman" w:hAnsi="Times New Roman" w:cs="Times New Roman"/>
          <w:b/>
          <w:sz w:val="24"/>
          <w:szCs w:val="24"/>
        </w:rPr>
      </w:pPr>
      <w:r w:rsidRPr="00D00A82">
        <w:rPr>
          <w:rFonts w:ascii="Times New Roman" w:hAnsi="Times New Roman" w:cs="Times New Roman"/>
          <w:b/>
          <w:sz w:val="24"/>
          <w:szCs w:val="24"/>
        </w:rPr>
        <w:t>Тема 7. Роль ТНК в международном движении капитала</w:t>
      </w:r>
    </w:p>
    <w:p w:rsidR="002704FA" w:rsidRPr="00D00A82" w:rsidRDefault="002704FA" w:rsidP="002704FA">
      <w:pPr>
        <w:pStyle w:val="a3"/>
        <w:numPr>
          <w:ilvl w:val="0"/>
          <w:numId w:val="1"/>
        </w:numPr>
        <w:spacing w:after="0" w:line="240" w:lineRule="auto"/>
        <w:jc w:val="both"/>
        <w:rPr>
          <w:rFonts w:ascii="Times New Roman" w:hAnsi="Times New Roman" w:cs="Times New Roman"/>
          <w:b/>
          <w:sz w:val="24"/>
          <w:szCs w:val="24"/>
        </w:rPr>
      </w:pPr>
      <w:r w:rsidRPr="00D00A82">
        <w:rPr>
          <w:rFonts w:ascii="Times New Roman" w:hAnsi="Times New Roman" w:cs="Times New Roman"/>
          <w:b/>
          <w:sz w:val="24"/>
          <w:szCs w:val="24"/>
        </w:rPr>
        <w:t>ТНК как главный субъект МЭО</w:t>
      </w:r>
    </w:p>
    <w:p w:rsidR="002704FA" w:rsidRPr="00D00A82" w:rsidRDefault="002704FA" w:rsidP="002704FA">
      <w:pPr>
        <w:pStyle w:val="a3"/>
        <w:numPr>
          <w:ilvl w:val="0"/>
          <w:numId w:val="1"/>
        </w:numPr>
        <w:spacing w:after="0" w:line="240" w:lineRule="auto"/>
        <w:jc w:val="both"/>
        <w:rPr>
          <w:rFonts w:ascii="Times New Roman" w:hAnsi="Times New Roman" w:cs="Times New Roman"/>
          <w:b/>
          <w:sz w:val="24"/>
          <w:szCs w:val="24"/>
        </w:rPr>
      </w:pPr>
      <w:r w:rsidRPr="00D00A82">
        <w:rPr>
          <w:rFonts w:ascii="Times New Roman" w:hAnsi="Times New Roman" w:cs="Times New Roman"/>
          <w:b/>
          <w:sz w:val="24"/>
          <w:szCs w:val="24"/>
        </w:rPr>
        <w:t>Общие тенденции движения ПИИ ТНК</w:t>
      </w:r>
    </w:p>
    <w:p w:rsidR="002704FA" w:rsidRPr="00D00A82" w:rsidRDefault="002704FA" w:rsidP="002704FA">
      <w:pPr>
        <w:pStyle w:val="a3"/>
        <w:numPr>
          <w:ilvl w:val="0"/>
          <w:numId w:val="1"/>
        </w:numPr>
        <w:spacing w:after="0" w:line="240" w:lineRule="auto"/>
        <w:jc w:val="both"/>
        <w:rPr>
          <w:rFonts w:ascii="Times New Roman" w:hAnsi="Times New Roman" w:cs="Times New Roman"/>
          <w:b/>
          <w:sz w:val="24"/>
          <w:szCs w:val="24"/>
        </w:rPr>
      </w:pPr>
      <w:r w:rsidRPr="00D00A82">
        <w:rPr>
          <w:rFonts w:ascii="Times New Roman" w:hAnsi="Times New Roman" w:cs="Times New Roman"/>
          <w:b/>
          <w:sz w:val="24"/>
          <w:szCs w:val="24"/>
        </w:rPr>
        <w:t>Региональные и отраслевые особенности инвестиционной деятельности ТНК.</w:t>
      </w:r>
    </w:p>
    <w:p w:rsidR="002704FA" w:rsidRPr="00D00A82" w:rsidRDefault="002704FA" w:rsidP="002704FA">
      <w:pPr>
        <w:spacing w:after="0" w:line="240" w:lineRule="auto"/>
        <w:jc w:val="both"/>
        <w:rPr>
          <w:rFonts w:ascii="Times New Roman" w:hAnsi="Times New Roman" w:cs="Times New Roman"/>
          <w:b/>
          <w:sz w:val="24"/>
          <w:szCs w:val="24"/>
        </w:rPr>
      </w:pPr>
    </w:p>
    <w:p w:rsidR="002704FA" w:rsidRPr="00D00A82" w:rsidRDefault="002704FA" w:rsidP="002704FA">
      <w:pPr>
        <w:pStyle w:val="a3"/>
        <w:numPr>
          <w:ilvl w:val="0"/>
          <w:numId w:val="2"/>
        </w:numPr>
        <w:spacing w:after="0" w:line="240" w:lineRule="auto"/>
        <w:jc w:val="center"/>
        <w:rPr>
          <w:rFonts w:ascii="Times New Roman" w:hAnsi="Times New Roman" w:cs="Times New Roman"/>
          <w:b/>
          <w:sz w:val="24"/>
          <w:szCs w:val="24"/>
        </w:rPr>
      </w:pPr>
      <w:r w:rsidRPr="00D00A82">
        <w:rPr>
          <w:rFonts w:ascii="Times New Roman" w:hAnsi="Times New Roman" w:cs="Times New Roman"/>
          <w:b/>
          <w:sz w:val="24"/>
          <w:szCs w:val="24"/>
        </w:rPr>
        <w:t>ТНК как главный субъект МЭО</w:t>
      </w:r>
    </w:p>
    <w:p w:rsidR="002704FA" w:rsidRPr="00D00A82" w:rsidRDefault="002704FA" w:rsidP="002704FA">
      <w:pPr>
        <w:spacing w:after="0" w:line="240" w:lineRule="auto"/>
        <w:ind w:firstLine="709"/>
        <w:jc w:val="both"/>
        <w:rPr>
          <w:rFonts w:ascii="Times New Roman" w:hAnsi="Times New Roman" w:cs="Times New Roman"/>
          <w:sz w:val="24"/>
          <w:szCs w:val="24"/>
        </w:rPr>
      </w:pPr>
      <w:r w:rsidRPr="00D00A82">
        <w:rPr>
          <w:rStyle w:val="hps"/>
          <w:rFonts w:ascii="Times New Roman" w:hAnsi="Times New Roman" w:cs="Times New Roman"/>
          <w:sz w:val="24"/>
          <w:szCs w:val="24"/>
        </w:rPr>
        <w:t>Транснациональные корпорации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w:t>
      </w:r>
      <w:r w:rsidRPr="00D00A82">
        <w:rPr>
          <w:rStyle w:val="longtext"/>
          <w:rFonts w:ascii="Times New Roman" w:hAnsi="Times New Roman" w:cs="Times New Roman"/>
          <w:sz w:val="24"/>
          <w:szCs w:val="24"/>
        </w:rPr>
        <w:t xml:space="preserve">ТНК) </w:t>
      </w:r>
      <w:r w:rsidRPr="00D00A82">
        <w:rPr>
          <w:rStyle w:val="hps"/>
          <w:rFonts w:ascii="Times New Roman" w:hAnsi="Times New Roman" w:cs="Times New Roman"/>
          <w:sz w:val="24"/>
          <w:szCs w:val="24"/>
        </w:rPr>
        <w:t>является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главным</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субъектом</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мирохозяйственных</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отношений</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формой</w:t>
      </w:r>
      <w:r w:rsidRPr="00D00A82">
        <w:rPr>
          <w:rStyle w:val="longtext"/>
          <w:rFonts w:ascii="Times New Roman" w:hAnsi="Times New Roman" w:cs="Times New Roman"/>
          <w:sz w:val="24"/>
          <w:szCs w:val="24"/>
        </w:rPr>
        <w:t xml:space="preserve">, воплощающей в </w:t>
      </w:r>
      <w:r w:rsidRPr="00D00A82">
        <w:rPr>
          <w:rStyle w:val="hps"/>
          <w:rFonts w:ascii="Times New Roman" w:hAnsi="Times New Roman" w:cs="Times New Roman"/>
          <w:sz w:val="24"/>
          <w:szCs w:val="24"/>
        </w:rPr>
        <w:t>себе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как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правило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все виды</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современного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международного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бизнеса</w:t>
      </w:r>
      <w:r w:rsidRPr="00D00A82">
        <w:rPr>
          <w:rStyle w:val="longtext"/>
          <w:rFonts w:ascii="Times New Roman" w:hAnsi="Times New Roman" w:cs="Times New Roman"/>
          <w:sz w:val="24"/>
          <w:szCs w:val="24"/>
        </w:rPr>
        <w:t>.</w:t>
      </w:r>
    </w:p>
    <w:p w:rsidR="002704FA" w:rsidRPr="00D00A82" w:rsidRDefault="002704FA" w:rsidP="002704FA">
      <w:pPr>
        <w:spacing w:after="0" w:line="240" w:lineRule="auto"/>
        <w:ind w:firstLine="709"/>
        <w:jc w:val="both"/>
        <w:rPr>
          <w:rStyle w:val="longtext"/>
          <w:rFonts w:ascii="Times New Roman" w:hAnsi="Times New Roman" w:cs="Times New Roman"/>
          <w:sz w:val="24"/>
          <w:szCs w:val="24"/>
        </w:rPr>
      </w:pPr>
      <w:r w:rsidRPr="00D00A82">
        <w:rPr>
          <w:rStyle w:val="hps"/>
          <w:rFonts w:ascii="Times New Roman" w:hAnsi="Times New Roman" w:cs="Times New Roman"/>
          <w:sz w:val="24"/>
          <w:szCs w:val="24"/>
        </w:rPr>
        <w:t>Для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определения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ТНК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важны</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как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количественные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так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качественные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критерии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ТНК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это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основном</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большие по объему</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производства 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величине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добавленной стоимости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исключительно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эффективные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с</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точки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зрения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производства</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прибыли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фирмы</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Они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имеют</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огромный экономический потенциал</w:t>
      </w:r>
      <w:r w:rsidRPr="00D00A82">
        <w:rPr>
          <w:rStyle w:val="longtext"/>
          <w:rFonts w:ascii="Times New Roman" w:hAnsi="Times New Roman" w:cs="Times New Roman"/>
          <w:sz w:val="24"/>
          <w:szCs w:val="24"/>
        </w:rPr>
        <w:t>.</w:t>
      </w:r>
    </w:p>
    <w:p w:rsidR="00D00A82" w:rsidRDefault="00D00A82" w:rsidP="002704FA">
      <w:pPr>
        <w:spacing w:after="0" w:line="240" w:lineRule="auto"/>
        <w:ind w:firstLine="709"/>
        <w:jc w:val="both"/>
        <w:rPr>
          <w:rStyle w:val="longtext"/>
          <w:rFonts w:ascii="Times New Roman" w:hAnsi="Times New Roman" w:cs="Times New Roman"/>
          <w:sz w:val="24"/>
          <w:szCs w:val="24"/>
        </w:rPr>
      </w:pPr>
      <w:r>
        <w:rPr>
          <w:rStyle w:val="longtext"/>
          <w:rFonts w:ascii="Times New Roman" w:hAnsi="Times New Roman" w:cs="Times New Roman"/>
          <w:sz w:val="24"/>
          <w:szCs w:val="24"/>
        </w:rPr>
        <w:t>Ежегодно журнал «</w:t>
      </w:r>
      <w:proofErr w:type="spellStart"/>
      <w:r>
        <w:rPr>
          <w:rStyle w:val="longtext"/>
          <w:rFonts w:ascii="Times New Roman" w:hAnsi="Times New Roman" w:cs="Times New Roman"/>
          <w:sz w:val="24"/>
          <w:szCs w:val="24"/>
        </w:rPr>
        <w:t>Форбс</w:t>
      </w:r>
      <w:proofErr w:type="spellEnd"/>
      <w:r>
        <w:rPr>
          <w:rStyle w:val="longtext"/>
          <w:rFonts w:ascii="Times New Roman" w:hAnsi="Times New Roman" w:cs="Times New Roman"/>
          <w:sz w:val="24"/>
          <w:szCs w:val="24"/>
        </w:rPr>
        <w:t>» публикует рейтинги крупнейших компаний мира. В 2011 году в этот список попали российские компании «Газпром», «</w:t>
      </w:r>
      <w:proofErr w:type="spellStart"/>
      <w:r>
        <w:rPr>
          <w:rStyle w:val="longtext"/>
          <w:rFonts w:ascii="Times New Roman" w:hAnsi="Times New Roman" w:cs="Times New Roman"/>
          <w:sz w:val="24"/>
          <w:szCs w:val="24"/>
        </w:rPr>
        <w:t>Лукойл</w:t>
      </w:r>
      <w:proofErr w:type="spellEnd"/>
      <w:r>
        <w:rPr>
          <w:rStyle w:val="longtext"/>
          <w:rFonts w:ascii="Times New Roman" w:hAnsi="Times New Roman" w:cs="Times New Roman"/>
          <w:sz w:val="24"/>
          <w:szCs w:val="24"/>
        </w:rPr>
        <w:t>», «Роснефть», «Сбербанк».</w:t>
      </w:r>
    </w:p>
    <w:p w:rsidR="002704FA" w:rsidRPr="00D00A82" w:rsidRDefault="002704FA" w:rsidP="002704FA">
      <w:pPr>
        <w:spacing w:after="0" w:line="240" w:lineRule="auto"/>
        <w:ind w:firstLine="709"/>
        <w:jc w:val="both"/>
        <w:outlineLvl w:val="2"/>
        <w:rPr>
          <w:rFonts w:ascii="Times New Roman" w:eastAsia="Times New Roman" w:hAnsi="Times New Roman" w:cs="Times New Roman"/>
          <w:sz w:val="24"/>
          <w:szCs w:val="24"/>
          <w:lang w:eastAsia="ru-RU"/>
        </w:rPr>
      </w:pPr>
      <w:r w:rsidRPr="00D00A82">
        <w:rPr>
          <w:rFonts w:ascii="Times New Roman" w:eastAsia="Times New Roman" w:hAnsi="Times New Roman" w:cs="Times New Roman"/>
          <w:b/>
          <w:sz w:val="24"/>
          <w:szCs w:val="24"/>
          <w:lang w:eastAsia="ru-RU"/>
        </w:rPr>
        <w:t xml:space="preserve">Главными критериями </w:t>
      </w:r>
      <w:proofErr w:type="spellStart"/>
      <w:r w:rsidRPr="00D00A82">
        <w:rPr>
          <w:rFonts w:ascii="Times New Roman" w:eastAsia="Times New Roman" w:hAnsi="Times New Roman" w:cs="Times New Roman"/>
          <w:b/>
          <w:sz w:val="24"/>
          <w:szCs w:val="24"/>
          <w:lang w:eastAsia="ru-RU"/>
        </w:rPr>
        <w:t>транснациональности</w:t>
      </w:r>
      <w:proofErr w:type="spellEnd"/>
      <w:r w:rsidRPr="00D00A82">
        <w:rPr>
          <w:rFonts w:ascii="Times New Roman" w:eastAsia="Times New Roman" w:hAnsi="Times New Roman" w:cs="Times New Roman"/>
          <w:b/>
          <w:sz w:val="24"/>
          <w:szCs w:val="24"/>
          <w:lang w:eastAsia="ru-RU"/>
        </w:rPr>
        <w:t xml:space="preserve"> фирмы являются три аспекта</w:t>
      </w:r>
      <w:r w:rsidRPr="00D00A82">
        <w:rPr>
          <w:rFonts w:ascii="Times New Roman" w:eastAsia="Times New Roman" w:hAnsi="Times New Roman" w:cs="Times New Roman"/>
          <w:sz w:val="24"/>
          <w:szCs w:val="24"/>
          <w:lang w:eastAsia="ru-RU"/>
        </w:rPr>
        <w:t>:</w:t>
      </w:r>
    </w:p>
    <w:p w:rsidR="002704FA" w:rsidRPr="00D00A82" w:rsidRDefault="002704FA" w:rsidP="00E20DA7">
      <w:pPr>
        <w:spacing w:after="0" w:line="240" w:lineRule="auto"/>
        <w:ind w:firstLine="709"/>
        <w:jc w:val="both"/>
        <w:outlineLvl w:val="2"/>
        <w:rPr>
          <w:rFonts w:ascii="Times New Roman" w:eastAsia="Times New Roman" w:hAnsi="Times New Roman" w:cs="Times New Roman"/>
          <w:sz w:val="24"/>
          <w:szCs w:val="24"/>
          <w:lang w:eastAsia="ru-RU"/>
        </w:rPr>
      </w:pPr>
      <w:r w:rsidRPr="00D00A82">
        <w:rPr>
          <w:rFonts w:ascii="Times New Roman" w:eastAsia="Times New Roman" w:hAnsi="Times New Roman" w:cs="Times New Roman"/>
          <w:sz w:val="24"/>
          <w:szCs w:val="24"/>
          <w:lang w:eastAsia="ru-RU"/>
        </w:rPr>
        <w:t>1) система международного производства, основанная на распылении производственных единиц по многим странам;</w:t>
      </w:r>
    </w:p>
    <w:p w:rsidR="002704FA" w:rsidRPr="00D00A82" w:rsidRDefault="002704FA" w:rsidP="00E20DA7">
      <w:pPr>
        <w:spacing w:after="0" w:line="240" w:lineRule="auto"/>
        <w:ind w:firstLine="709"/>
        <w:jc w:val="both"/>
        <w:outlineLvl w:val="2"/>
        <w:rPr>
          <w:rFonts w:ascii="Times New Roman" w:eastAsia="Times New Roman" w:hAnsi="Times New Roman" w:cs="Times New Roman"/>
          <w:sz w:val="24"/>
          <w:szCs w:val="24"/>
          <w:lang w:eastAsia="ru-RU"/>
        </w:rPr>
      </w:pPr>
      <w:r w:rsidRPr="00D00A82">
        <w:rPr>
          <w:rFonts w:ascii="Times New Roman" w:eastAsia="Times New Roman" w:hAnsi="Times New Roman" w:cs="Times New Roman"/>
          <w:sz w:val="24"/>
          <w:szCs w:val="24"/>
          <w:lang w:eastAsia="ru-RU"/>
        </w:rPr>
        <w:t>2) проникновение в передовые отрасли производства, быстрое развитие которых предполагает наличие огромных капиталовложений и привлечения высококвалифицированных работников;</w:t>
      </w:r>
    </w:p>
    <w:p w:rsidR="002704FA" w:rsidRPr="00D00A82" w:rsidRDefault="002704FA" w:rsidP="00E20DA7">
      <w:pPr>
        <w:spacing w:after="0" w:line="240" w:lineRule="auto"/>
        <w:ind w:firstLine="709"/>
        <w:jc w:val="both"/>
        <w:outlineLvl w:val="2"/>
        <w:rPr>
          <w:rFonts w:ascii="Times New Roman" w:eastAsia="Times New Roman" w:hAnsi="Times New Roman" w:cs="Times New Roman"/>
          <w:sz w:val="24"/>
          <w:szCs w:val="24"/>
          <w:lang w:eastAsia="ru-RU"/>
        </w:rPr>
      </w:pPr>
      <w:r w:rsidRPr="00D00A82">
        <w:rPr>
          <w:rFonts w:ascii="Times New Roman" w:eastAsia="Times New Roman" w:hAnsi="Times New Roman" w:cs="Times New Roman"/>
          <w:sz w:val="24"/>
          <w:szCs w:val="24"/>
          <w:lang w:eastAsia="ru-RU"/>
        </w:rPr>
        <w:t>3) поведение фирмы.</w:t>
      </w:r>
    </w:p>
    <w:p w:rsidR="002704FA" w:rsidRPr="00D00A82" w:rsidRDefault="002704FA" w:rsidP="002704FA">
      <w:pPr>
        <w:spacing w:after="0" w:line="240" w:lineRule="auto"/>
        <w:ind w:firstLine="709"/>
        <w:jc w:val="both"/>
        <w:outlineLvl w:val="2"/>
        <w:rPr>
          <w:rFonts w:ascii="Times New Roman" w:eastAsia="Times New Roman" w:hAnsi="Times New Roman" w:cs="Times New Roman"/>
          <w:sz w:val="24"/>
          <w:szCs w:val="24"/>
          <w:lang w:eastAsia="ru-RU"/>
        </w:rPr>
      </w:pPr>
      <w:r w:rsidRPr="00D00A82">
        <w:rPr>
          <w:rFonts w:ascii="Times New Roman" w:eastAsia="Times New Roman" w:hAnsi="Times New Roman" w:cs="Times New Roman"/>
          <w:b/>
          <w:sz w:val="24"/>
          <w:szCs w:val="24"/>
          <w:lang w:eastAsia="ru-RU"/>
        </w:rPr>
        <w:t>Транснациональность капитала и деятельности</w:t>
      </w:r>
      <w:r w:rsidRPr="00D00A82">
        <w:rPr>
          <w:rFonts w:ascii="Times New Roman" w:eastAsia="Times New Roman" w:hAnsi="Times New Roman" w:cs="Times New Roman"/>
          <w:sz w:val="24"/>
          <w:szCs w:val="24"/>
          <w:lang w:eastAsia="ru-RU"/>
        </w:rPr>
        <w:t xml:space="preserve"> является </w:t>
      </w:r>
      <w:r w:rsidRPr="00E20DA7">
        <w:rPr>
          <w:rFonts w:ascii="Times New Roman" w:eastAsia="Times New Roman" w:hAnsi="Times New Roman" w:cs="Times New Roman"/>
          <w:b/>
          <w:sz w:val="24"/>
          <w:szCs w:val="24"/>
          <w:lang w:eastAsia="ru-RU"/>
        </w:rPr>
        <w:t>основной чертой ТНК</w:t>
      </w:r>
      <w:r w:rsidRPr="00D00A82">
        <w:rPr>
          <w:rFonts w:ascii="Times New Roman" w:eastAsia="Times New Roman" w:hAnsi="Times New Roman" w:cs="Times New Roman"/>
          <w:sz w:val="24"/>
          <w:szCs w:val="24"/>
          <w:lang w:eastAsia="ru-RU"/>
        </w:rPr>
        <w:t>. Решающим в определении ТНК является не столько то, из каких стран поступает капитал, сколько то, куда он направляется, где оперирует, откуда получает доходы. Большинство современных ТНК сос</w:t>
      </w:r>
      <w:r w:rsidR="00E20DA7">
        <w:rPr>
          <w:rFonts w:ascii="Times New Roman" w:eastAsia="Times New Roman" w:hAnsi="Times New Roman" w:cs="Times New Roman"/>
          <w:sz w:val="24"/>
          <w:szCs w:val="24"/>
          <w:lang w:eastAsia="ru-RU"/>
        </w:rPr>
        <w:t xml:space="preserve">тавляет один национальный, а не </w:t>
      </w:r>
      <w:r w:rsidRPr="00D00A82">
        <w:rPr>
          <w:rFonts w:ascii="Times New Roman" w:eastAsia="Times New Roman" w:hAnsi="Times New Roman" w:cs="Times New Roman"/>
          <w:sz w:val="24"/>
          <w:szCs w:val="24"/>
          <w:lang w:eastAsia="ru-RU"/>
        </w:rPr>
        <w:t>многонациональный капитал.</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D00A82">
        <w:rPr>
          <w:rStyle w:val="hps"/>
          <w:rFonts w:ascii="Times New Roman" w:hAnsi="Times New Roman" w:cs="Times New Roman"/>
          <w:sz w:val="24"/>
          <w:szCs w:val="24"/>
        </w:rPr>
        <w:t>Характерной</w:t>
      </w:r>
      <w:r w:rsidRPr="00D00A82">
        <w:rPr>
          <w:rStyle w:val="longtext"/>
          <w:rFonts w:ascii="Times New Roman" w:hAnsi="Times New Roman" w:cs="Times New Roman"/>
          <w:sz w:val="24"/>
          <w:szCs w:val="24"/>
        </w:rPr>
        <w:t xml:space="preserve"> </w:t>
      </w:r>
      <w:r w:rsidRPr="00E20DA7">
        <w:rPr>
          <w:rStyle w:val="hps"/>
          <w:rFonts w:ascii="Times New Roman" w:hAnsi="Times New Roman" w:cs="Times New Roman"/>
          <w:b/>
          <w:sz w:val="24"/>
          <w:szCs w:val="24"/>
        </w:rPr>
        <w:t>особенностью</w:t>
      </w:r>
      <w:r w:rsidRPr="00E20DA7">
        <w:rPr>
          <w:rStyle w:val="longtext"/>
          <w:rFonts w:ascii="Times New Roman" w:hAnsi="Times New Roman" w:cs="Times New Roman"/>
          <w:b/>
          <w:sz w:val="24"/>
          <w:szCs w:val="24"/>
        </w:rPr>
        <w:t xml:space="preserve"> </w:t>
      </w:r>
      <w:r w:rsidRPr="00E20DA7">
        <w:rPr>
          <w:rStyle w:val="hps"/>
          <w:rFonts w:ascii="Times New Roman" w:hAnsi="Times New Roman" w:cs="Times New Roman"/>
          <w:b/>
          <w:sz w:val="24"/>
          <w:szCs w:val="24"/>
        </w:rPr>
        <w:t>ТНК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является</w:t>
      </w:r>
      <w:r w:rsidRPr="00D00A82">
        <w:rPr>
          <w:rStyle w:val="longtext"/>
          <w:rFonts w:ascii="Times New Roman" w:hAnsi="Times New Roman" w:cs="Times New Roman"/>
          <w:sz w:val="24"/>
          <w:szCs w:val="24"/>
        </w:rPr>
        <w:t>:</w:t>
      </w:r>
    </w:p>
    <w:p w:rsidR="002704FA" w:rsidRPr="00D00A82" w:rsidRDefault="002704FA" w:rsidP="002704FA">
      <w:pPr>
        <w:pStyle w:val="a3"/>
        <w:numPr>
          <w:ilvl w:val="0"/>
          <w:numId w:val="4"/>
        </w:numPr>
        <w:spacing w:after="0" w:line="240" w:lineRule="auto"/>
        <w:jc w:val="both"/>
        <w:outlineLvl w:val="2"/>
        <w:rPr>
          <w:rFonts w:ascii="Times New Roman" w:eastAsia="Times New Roman" w:hAnsi="Times New Roman" w:cs="Times New Roman"/>
          <w:sz w:val="24"/>
          <w:szCs w:val="24"/>
          <w:lang w:eastAsia="ru-RU"/>
        </w:rPr>
      </w:pPr>
      <w:r w:rsidRPr="00D00A82">
        <w:rPr>
          <w:rStyle w:val="hps"/>
          <w:rFonts w:ascii="Times New Roman" w:hAnsi="Times New Roman" w:cs="Times New Roman"/>
          <w:sz w:val="24"/>
          <w:szCs w:val="24"/>
        </w:rPr>
        <w:t>диверсификация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производства</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на</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мировом</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уровне</w:t>
      </w:r>
      <w:r w:rsidRPr="00D00A82">
        <w:rPr>
          <w:rStyle w:val="longtext"/>
          <w:rFonts w:ascii="Times New Roman" w:hAnsi="Times New Roman" w:cs="Times New Roman"/>
          <w:sz w:val="24"/>
          <w:szCs w:val="24"/>
        </w:rPr>
        <w:t>;</w:t>
      </w:r>
    </w:p>
    <w:p w:rsidR="002704FA" w:rsidRPr="00D00A82" w:rsidRDefault="002704FA" w:rsidP="002704FA">
      <w:pPr>
        <w:pStyle w:val="a3"/>
        <w:numPr>
          <w:ilvl w:val="0"/>
          <w:numId w:val="4"/>
        </w:numPr>
        <w:spacing w:after="0" w:line="240" w:lineRule="auto"/>
        <w:jc w:val="both"/>
        <w:outlineLvl w:val="2"/>
        <w:rPr>
          <w:rFonts w:ascii="Times New Roman" w:eastAsia="Times New Roman" w:hAnsi="Times New Roman" w:cs="Times New Roman"/>
          <w:sz w:val="24"/>
          <w:szCs w:val="24"/>
          <w:lang w:eastAsia="ru-RU"/>
        </w:rPr>
      </w:pPr>
      <w:r w:rsidRPr="00D00A82">
        <w:rPr>
          <w:rStyle w:val="hps"/>
          <w:rFonts w:ascii="Times New Roman" w:hAnsi="Times New Roman" w:cs="Times New Roman"/>
          <w:sz w:val="24"/>
          <w:szCs w:val="24"/>
        </w:rPr>
        <w:t>диверсификация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деятельности</w:t>
      </w:r>
      <w:r w:rsidRPr="00D00A82">
        <w:rPr>
          <w:rStyle w:val="longtext"/>
          <w:rFonts w:ascii="Times New Roman" w:hAnsi="Times New Roman" w:cs="Times New Roman"/>
          <w:sz w:val="24"/>
          <w:szCs w:val="24"/>
        </w:rPr>
        <w:t>;</w:t>
      </w:r>
    </w:p>
    <w:p w:rsidR="002704FA" w:rsidRPr="00D00A82" w:rsidRDefault="002704FA" w:rsidP="002704FA">
      <w:pPr>
        <w:pStyle w:val="a3"/>
        <w:numPr>
          <w:ilvl w:val="0"/>
          <w:numId w:val="4"/>
        </w:numPr>
        <w:spacing w:after="0" w:line="240" w:lineRule="auto"/>
        <w:jc w:val="both"/>
        <w:outlineLvl w:val="2"/>
        <w:rPr>
          <w:rStyle w:val="longtext"/>
          <w:rFonts w:ascii="Times New Roman" w:hAnsi="Times New Roman" w:cs="Times New Roman"/>
          <w:sz w:val="24"/>
          <w:szCs w:val="24"/>
        </w:rPr>
      </w:pPr>
      <w:r w:rsidRPr="00D00A82">
        <w:rPr>
          <w:rStyle w:val="hps"/>
          <w:rFonts w:ascii="Times New Roman" w:hAnsi="Times New Roman" w:cs="Times New Roman"/>
          <w:sz w:val="24"/>
          <w:szCs w:val="24"/>
        </w:rPr>
        <w:t>участие в международной</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специализации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производства</w:t>
      </w:r>
      <w:r w:rsidRPr="00D00A82">
        <w:rPr>
          <w:rStyle w:val="longtext"/>
          <w:rFonts w:ascii="Times New Roman" w:hAnsi="Times New Roman" w:cs="Times New Roman"/>
          <w:sz w:val="24"/>
          <w:szCs w:val="24"/>
        </w:rPr>
        <w:t>.</w:t>
      </w:r>
    </w:p>
    <w:p w:rsidR="002704FA" w:rsidRPr="00D00A82" w:rsidRDefault="002704FA" w:rsidP="002704FA">
      <w:pPr>
        <w:spacing w:after="0" w:line="240" w:lineRule="auto"/>
        <w:jc w:val="both"/>
        <w:outlineLvl w:val="2"/>
        <w:rPr>
          <w:rFonts w:ascii="Times New Roman" w:hAnsi="Times New Roman" w:cs="Times New Roman"/>
          <w:b/>
          <w:sz w:val="24"/>
          <w:szCs w:val="24"/>
        </w:rPr>
      </w:pPr>
    </w:p>
    <w:p w:rsidR="002704FA" w:rsidRPr="00D00A82" w:rsidRDefault="002704FA" w:rsidP="002704FA">
      <w:pPr>
        <w:spacing w:after="0" w:line="240" w:lineRule="auto"/>
        <w:jc w:val="center"/>
        <w:outlineLvl w:val="2"/>
        <w:rPr>
          <w:rFonts w:ascii="Times New Roman" w:eastAsia="Times New Roman" w:hAnsi="Times New Roman" w:cs="Times New Roman"/>
          <w:sz w:val="24"/>
          <w:szCs w:val="24"/>
          <w:lang w:eastAsia="ru-RU"/>
        </w:rPr>
      </w:pPr>
      <w:r w:rsidRPr="00D00A82">
        <w:rPr>
          <w:rFonts w:ascii="Times New Roman" w:hAnsi="Times New Roman" w:cs="Times New Roman"/>
          <w:b/>
          <w:sz w:val="24"/>
          <w:szCs w:val="24"/>
        </w:rPr>
        <w:t>2.Общие тенденции движения ПИИ ТНК</w:t>
      </w:r>
    </w:p>
    <w:p w:rsidR="002704FA" w:rsidRPr="00D00A82" w:rsidRDefault="002704FA" w:rsidP="00E20DA7">
      <w:pPr>
        <w:spacing w:after="0" w:line="240" w:lineRule="auto"/>
        <w:ind w:firstLine="709"/>
        <w:jc w:val="both"/>
        <w:rPr>
          <w:rStyle w:val="longtext"/>
          <w:rFonts w:ascii="Times New Roman" w:hAnsi="Times New Roman" w:cs="Times New Roman"/>
          <w:sz w:val="20"/>
          <w:szCs w:val="20"/>
        </w:rPr>
      </w:pPr>
      <w:r w:rsidRPr="00D00A82">
        <w:rPr>
          <w:rFonts w:ascii="Times New Roman" w:eastAsia="Times New Roman" w:hAnsi="Times New Roman" w:cs="Times New Roman"/>
          <w:sz w:val="24"/>
          <w:szCs w:val="24"/>
          <w:lang w:eastAsia="ru-RU"/>
        </w:rPr>
        <w:t xml:space="preserve">Роль ТНК на международном рынке инвестиций растет. На их долю приходится подавляющее количество сделок. Прямые иностранные инвестиции осуществляются, как правило, путем создания новых предприятий или приобретения существующих местных фирм, что обеспечивает рост объемов производства. </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D00A82">
        <w:rPr>
          <w:rStyle w:val="longtext"/>
          <w:rFonts w:ascii="Times New Roman" w:hAnsi="Times New Roman" w:cs="Times New Roman"/>
          <w:sz w:val="24"/>
          <w:szCs w:val="24"/>
        </w:rPr>
        <w:t>В современных условиях роста международного производства доминирующим направлением инвестиционной политики транснациональных корпораций является осуществление ПИИ путем поглощения уже существующих местных фирм или слияние с ними («</w:t>
      </w:r>
      <w:proofErr w:type="spellStart"/>
      <w:r w:rsidRPr="00D00A82">
        <w:rPr>
          <w:rStyle w:val="longtext"/>
          <w:rFonts w:ascii="Times New Roman" w:hAnsi="Times New Roman" w:cs="Times New Roman"/>
          <w:sz w:val="24"/>
          <w:szCs w:val="24"/>
        </w:rPr>
        <w:t>СиП</w:t>
      </w:r>
      <w:proofErr w:type="spellEnd"/>
      <w:r w:rsidRPr="00D00A82">
        <w:rPr>
          <w:rStyle w:val="longtext"/>
          <w:rFonts w:ascii="Times New Roman" w:hAnsi="Times New Roman" w:cs="Times New Roman"/>
          <w:sz w:val="24"/>
          <w:szCs w:val="24"/>
        </w:rPr>
        <w:t>»).</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E20DA7">
        <w:rPr>
          <w:rStyle w:val="longtext"/>
          <w:rFonts w:ascii="Times New Roman" w:hAnsi="Times New Roman" w:cs="Times New Roman"/>
          <w:b/>
          <w:sz w:val="24"/>
          <w:szCs w:val="24"/>
        </w:rPr>
        <w:t>Трансграничный «</w:t>
      </w:r>
      <w:proofErr w:type="spellStart"/>
      <w:r w:rsidRPr="00E20DA7">
        <w:rPr>
          <w:rStyle w:val="longtext"/>
          <w:rFonts w:ascii="Times New Roman" w:hAnsi="Times New Roman" w:cs="Times New Roman"/>
          <w:b/>
          <w:sz w:val="24"/>
          <w:szCs w:val="24"/>
        </w:rPr>
        <w:t>СиП</w:t>
      </w:r>
      <w:proofErr w:type="spellEnd"/>
      <w:r w:rsidRPr="00E20DA7">
        <w:rPr>
          <w:rStyle w:val="longtext"/>
          <w:rFonts w:ascii="Times New Roman" w:hAnsi="Times New Roman" w:cs="Times New Roman"/>
          <w:b/>
          <w:sz w:val="24"/>
          <w:szCs w:val="24"/>
        </w:rPr>
        <w:t>»</w:t>
      </w:r>
      <w:r w:rsidRPr="00D00A82">
        <w:rPr>
          <w:rStyle w:val="longtext"/>
          <w:rFonts w:ascii="Times New Roman" w:hAnsi="Times New Roman" w:cs="Times New Roman"/>
          <w:sz w:val="24"/>
          <w:szCs w:val="24"/>
        </w:rPr>
        <w:t xml:space="preserve"> - это процесс объединения (на основе участия в акционерном капитале) компаний разных стран.</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D00A82">
        <w:rPr>
          <w:rStyle w:val="longtext"/>
          <w:rFonts w:ascii="Times New Roman" w:hAnsi="Times New Roman" w:cs="Times New Roman"/>
          <w:sz w:val="24"/>
          <w:szCs w:val="24"/>
        </w:rPr>
        <w:t xml:space="preserve">Под трансграничным слиянием понимают объединение активов компаний, при котором создается новая компания, а </w:t>
      </w:r>
      <w:proofErr w:type="gramStart"/>
      <w:r w:rsidRPr="00D00A82">
        <w:rPr>
          <w:rStyle w:val="longtext"/>
          <w:rFonts w:ascii="Times New Roman" w:hAnsi="Times New Roman" w:cs="Times New Roman"/>
          <w:sz w:val="24"/>
          <w:szCs w:val="24"/>
        </w:rPr>
        <w:t>предыдущие</w:t>
      </w:r>
      <w:proofErr w:type="gramEnd"/>
      <w:r w:rsidRPr="00D00A82">
        <w:rPr>
          <w:rStyle w:val="longtext"/>
          <w:rFonts w:ascii="Times New Roman" w:hAnsi="Times New Roman" w:cs="Times New Roman"/>
          <w:sz w:val="24"/>
          <w:szCs w:val="24"/>
        </w:rPr>
        <w:t xml:space="preserve"> прекращают свое существование.</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D00A82">
        <w:rPr>
          <w:rStyle w:val="longtext"/>
          <w:rFonts w:ascii="Times New Roman" w:hAnsi="Times New Roman" w:cs="Times New Roman"/>
          <w:sz w:val="24"/>
          <w:szCs w:val="24"/>
        </w:rPr>
        <w:t>При трансграничной поглощении иностранная компания приобретает местную компанию и в дальнейшем осуществляет контроль над ее активами, то есть местная компания становится филиалом</w:t>
      </w:r>
      <w:r w:rsidR="00970349">
        <w:rPr>
          <w:rStyle w:val="longtext"/>
          <w:rFonts w:ascii="Times New Roman" w:hAnsi="Times New Roman" w:cs="Times New Roman"/>
          <w:sz w:val="24"/>
          <w:szCs w:val="24"/>
        </w:rPr>
        <w:t xml:space="preserve"> иностранной</w:t>
      </w:r>
      <w:r w:rsidRPr="00D00A82">
        <w:rPr>
          <w:rStyle w:val="longtext"/>
          <w:rFonts w:ascii="Times New Roman" w:hAnsi="Times New Roman" w:cs="Times New Roman"/>
          <w:sz w:val="24"/>
          <w:szCs w:val="24"/>
        </w:rPr>
        <w:t>.</w:t>
      </w:r>
    </w:p>
    <w:p w:rsidR="002704FA" w:rsidRPr="00D00A82" w:rsidRDefault="002704FA" w:rsidP="002704FA">
      <w:pPr>
        <w:spacing w:after="0" w:line="240" w:lineRule="auto"/>
        <w:ind w:firstLine="709"/>
        <w:jc w:val="both"/>
        <w:outlineLvl w:val="2"/>
        <w:rPr>
          <w:rStyle w:val="longtext"/>
          <w:rFonts w:ascii="Times New Roman" w:hAnsi="Times New Roman" w:cs="Times New Roman"/>
          <w:sz w:val="24"/>
          <w:szCs w:val="24"/>
        </w:rPr>
      </w:pPr>
      <w:r w:rsidRPr="00D00A82">
        <w:rPr>
          <w:rStyle w:val="longtext"/>
          <w:rFonts w:ascii="Times New Roman" w:hAnsi="Times New Roman" w:cs="Times New Roman"/>
          <w:sz w:val="24"/>
          <w:szCs w:val="24"/>
        </w:rPr>
        <w:t>Укрупн</w:t>
      </w:r>
      <w:r w:rsidR="00970349">
        <w:rPr>
          <w:rStyle w:val="longtext"/>
          <w:rFonts w:ascii="Times New Roman" w:hAnsi="Times New Roman" w:cs="Times New Roman"/>
          <w:sz w:val="24"/>
          <w:szCs w:val="24"/>
        </w:rPr>
        <w:t>ение компаний неоднозначно влияе</w:t>
      </w:r>
      <w:r w:rsidRPr="00D00A82">
        <w:rPr>
          <w:rStyle w:val="longtext"/>
          <w:rFonts w:ascii="Times New Roman" w:hAnsi="Times New Roman" w:cs="Times New Roman"/>
          <w:sz w:val="24"/>
          <w:szCs w:val="24"/>
        </w:rPr>
        <w:t xml:space="preserve">т на их деятельность. С одной стороны, большим ТНК легче снизить затраты на производство и увеличить инвестиции в рекламу, инновации или продолжить поглощения других фирм. Они получают экономию от </w:t>
      </w:r>
      <w:r w:rsidRPr="00D00A82">
        <w:rPr>
          <w:rStyle w:val="longtext"/>
          <w:rFonts w:ascii="Times New Roman" w:hAnsi="Times New Roman" w:cs="Times New Roman"/>
          <w:sz w:val="24"/>
          <w:szCs w:val="24"/>
        </w:rPr>
        <w:lastRenderedPageBreak/>
        <w:t>масштаба, ускоряют инновационный процесс, устраняют избыточные мощности, обеспечивают своих акционеров большими дивидендами, имеют доступ к специфическим фирменным активам. С другой стороны, крупным компаниям сложнее быстро действовать и ориентироваться на рынке, что может привести к росту их издержек. Кроме того, процесс «</w:t>
      </w:r>
      <w:proofErr w:type="spellStart"/>
      <w:r w:rsidRPr="00D00A82">
        <w:rPr>
          <w:rStyle w:val="longtext"/>
          <w:rFonts w:ascii="Times New Roman" w:hAnsi="Times New Roman" w:cs="Times New Roman"/>
          <w:sz w:val="24"/>
          <w:szCs w:val="24"/>
        </w:rPr>
        <w:t>СиП</w:t>
      </w:r>
      <w:proofErr w:type="spellEnd"/>
      <w:r w:rsidRPr="00D00A82">
        <w:rPr>
          <w:rStyle w:val="longtext"/>
          <w:rFonts w:ascii="Times New Roman" w:hAnsi="Times New Roman" w:cs="Times New Roman"/>
          <w:sz w:val="24"/>
          <w:szCs w:val="24"/>
        </w:rPr>
        <w:t>» очень длительный. Он может осуществляться на протяжении нескольких лет.</w:t>
      </w:r>
    </w:p>
    <w:p w:rsidR="002704FA" w:rsidRPr="00D00A82" w:rsidRDefault="002704FA" w:rsidP="002704FA">
      <w:pPr>
        <w:spacing w:after="0" w:line="240" w:lineRule="auto"/>
        <w:jc w:val="both"/>
        <w:outlineLvl w:val="2"/>
        <w:rPr>
          <w:rStyle w:val="longtext"/>
          <w:rFonts w:ascii="Times New Roman" w:hAnsi="Times New Roman" w:cs="Times New Roman"/>
          <w:sz w:val="24"/>
          <w:szCs w:val="24"/>
        </w:rPr>
      </w:pPr>
    </w:p>
    <w:p w:rsidR="002704FA" w:rsidRPr="00D00A82" w:rsidRDefault="002704FA" w:rsidP="002704FA">
      <w:pPr>
        <w:pStyle w:val="a3"/>
        <w:numPr>
          <w:ilvl w:val="0"/>
          <w:numId w:val="2"/>
        </w:numPr>
        <w:spacing w:after="0" w:line="240" w:lineRule="auto"/>
        <w:jc w:val="center"/>
        <w:rPr>
          <w:rStyle w:val="longtext"/>
          <w:rFonts w:ascii="Times New Roman" w:hAnsi="Times New Roman" w:cs="Times New Roman"/>
          <w:b/>
          <w:sz w:val="24"/>
          <w:szCs w:val="24"/>
        </w:rPr>
      </w:pPr>
      <w:r w:rsidRPr="00D00A82">
        <w:rPr>
          <w:rFonts w:ascii="Times New Roman" w:hAnsi="Times New Roman" w:cs="Times New Roman"/>
          <w:b/>
          <w:sz w:val="24"/>
          <w:szCs w:val="24"/>
        </w:rPr>
        <w:t>Региональные и отраслевые особенности инвестиционной деятельности ТНК.</w:t>
      </w: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Cs/>
          <w:sz w:val="24"/>
          <w:szCs w:val="24"/>
          <w:lang w:eastAsia="ru-RU"/>
        </w:rPr>
        <w:t>Касаемо региональных особенностей инвестиционной деятельности ТНК, то необходимо заметить, что основными инвесторами, а также получателями ПИИ являются промышленно развитые страны</w:t>
      </w:r>
      <w:proofErr w:type="gramStart"/>
      <w:r w:rsidRPr="00D00A82">
        <w:rPr>
          <w:rFonts w:ascii="Times New Roman" w:eastAsia="Times New Roman" w:hAnsi="Times New Roman" w:cs="Times New Roman"/>
          <w:bCs/>
          <w:sz w:val="24"/>
          <w:szCs w:val="24"/>
          <w:lang w:eastAsia="ru-RU"/>
        </w:rPr>
        <w:t>.</w:t>
      </w:r>
      <w:proofErr w:type="gramEnd"/>
      <w:r w:rsidRPr="00D00A82">
        <w:rPr>
          <w:rFonts w:ascii="Times New Roman" w:eastAsia="Times New Roman" w:hAnsi="Times New Roman" w:cs="Times New Roman"/>
          <w:bCs/>
          <w:sz w:val="24"/>
          <w:szCs w:val="24"/>
          <w:lang w:eastAsia="ru-RU"/>
        </w:rPr>
        <w:t xml:space="preserve"> </w:t>
      </w:r>
      <w:r w:rsidR="00970349">
        <w:rPr>
          <w:rFonts w:ascii="Times New Roman" w:eastAsia="Times New Roman" w:hAnsi="Times New Roman" w:cs="Times New Roman"/>
          <w:b/>
          <w:bCs/>
          <w:sz w:val="24"/>
          <w:szCs w:val="24"/>
          <w:lang w:eastAsia="ru-RU"/>
        </w:rPr>
        <w:t>К</w:t>
      </w:r>
      <w:r w:rsidRPr="00D00A82">
        <w:rPr>
          <w:rFonts w:ascii="Times New Roman" w:eastAsia="Times New Roman" w:hAnsi="Times New Roman" w:cs="Times New Roman"/>
          <w:b/>
          <w:bCs/>
          <w:sz w:val="24"/>
          <w:szCs w:val="24"/>
          <w:lang w:eastAsia="ru-RU"/>
        </w:rPr>
        <w:t>рупнейшими инвесторами ПИИ</w:t>
      </w:r>
      <w:r w:rsidRPr="00D00A82">
        <w:rPr>
          <w:rFonts w:ascii="Times New Roman" w:eastAsia="Times New Roman" w:hAnsi="Times New Roman" w:cs="Times New Roman"/>
          <w:bCs/>
          <w:sz w:val="24"/>
          <w:szCs w:val="24"/>
          <w:lang w:eastAsia="ru-RU"/>
        </w:rPr>
        <w:t xml:space="preserve"> стали США</w:t>
      </w:r>
      <w:r w:rsidR="00970349">
        <w:rPr>
          <w:rFonts w:ascii="Times New Roman" w:eastAsia="Times New Roman" w:hAnsi="Times New Roman" w:cs="Times New Roman"/>
          <w:bCs/>
          <w:sz w:val="24"/>
          <w:szCs w:val="24"/>
          <w:lang w:eastAsia="ru-RU"/>
        </w:rPr>
        <w:t>, Франция</w:t>
      </w:r>
      <w:r w:rsidRPr="00D00A82">
        <w:rPr>
          <w:rFonts w:ascii="Times New Roman" w:eastAsia="Times New Roman" w:hAnsi="Times New Roman" w:cs="Times New Roman"/>
          <w:bCs/>
          <w:sz w:val="24"/>
          <w:szCs w:val="24"/>
          <w:lang w:eastAsia="ru-RU"/>
        </w:rPr>
        <w:t xml:space="preserve">, </w:t>
      </w:r>
      <w:r w:rsidR="00970349">
        <w:rPr>
          <w:rFonts w:ascii="Times New Roman" w:eastAsia="Times New Roman" w:hAnsi="Times New Roman" w:cs="Times New Roman"/>
          <w:bCs/>
          <w:sz w:val="24"/>
          <w:szCs w:val="24"/>
          <w:lang w:eastAsia="ru-RU"/>
        </w:rPr>
        <w:t>Великобритания, Германия</w:t>
      </w:r>
      <w:r w:rsidRPr="00D00A82">
        <w:rPr>
          <w:rFonts w:ascii="Times New Roman" w:eastAsia="Times New Roman" w:hAnsi="Times New Roman" w:cs="Times New Roman"/>
          <w:bCs/>
          <w:sz w:val="24"/>
          <w:szCs w:val="24"/>
          <w:lang w:eastAsia="ru-RU"/>
        </w:rPr>
        <w:t xml:space="preserve">. </w:t>
      </w: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proofErr w:type="gramStart"/>
      <w:r w:rsidRPr="00D00A82">
        <w:rPr>
          <w:rFonts w:ascii="Times New Roman" w:eastAsia="Times New Roman" w:hAnsi="Times New Roman" w:cs="Times New Roman"/>
          <w:b/>
          <w:bCs/>
          <w:sz w:val="24"/>
          <w:szCs w:val="24"/>
          <w:lang w:eastAsia="ru-RU"/>
        </w:rPr>
        <w:t>Среди развивающихся стран – инвесторов</w:t>
      </w:r>
      <w:r w:rsidRPr="00D00A82">
        <w:rPr>
          <w:rFonts w:ascii="Times New Roman" w:eastAsia="Times New Roman" w:hAnsi="Times New Roman" w:cs="Times New Roman"/>
          <w:bCs/>
          <w:sz w:val="24"/>
          <w:szCs w:val="24"/>
          <w:lang w:eastAsia="ru-RU"/>
        </w:rPr>
        <w:t xml:space="preserve"> на первом месте наход</w:t>
      </w:r>
      <w:r w:rsidR="00970349">
        <w:rPr>
          <w:rFonts w:ascii="Times New Roman" w:eastAsia="Times New Roman" w:hAnsi="Times New Roman" w:cs="Times New Roman"/>
          <w:bCs/>
          <w:sz w:val="24"/>
          <w:szCs w:val="24"/>
          <w:lang w:eastAsia="ru-RU"/>
        </w:rPr>
        <w:t>ится Гонконг</w:t>
      </w:r>
      <w:r w:rsidRPr="00D00A82">
        <w:rPr>
          <w:rFonts w:ascii="Times New Roman" w:eastAsia="Times New Roman" w:hAnsi="Times New Roman" w:cs="Times New Roman"/>
          <w:bCs/>
          <w:sz w:val="24"/>
          <w:szCs w:val="24"/>
          <w:lang w:eastAsia="ru-RU"/>
        </w:rPr>
        <w:t xml:space="preserve">, на втором – </w:t>
      </w:r>
      <w:r w:rsidR="00970349">
        <w:rPr>
          <w:rFonts w:ascii="Times New Roman" w:eastAsia="Times New Roman" w:hAnsi="Times New Roman" w:cs="Times New Roman"/>
          <w:bCs/>
          <w:sz w:val="24"/>
          <w:szCs w:val="24"/>
          <w:lang w:eastAsia="ru-RU"/>
        </w:rPr>
        <w:t>Китай</w:t>
      </w:r>
      <w:r w:rsidRPr="00D00A82">
        <w:rPr>
          <w:rFonts w:ascii="Times New Roman" w:eastAsia="Times New Roman" w:hAnsi="Times New Roman" w:cs="Times New Roman"/>
          <w:bCs/>
          <w:sz w:val="24"/>
          <w:szCs w:val="24"/>
          <w:lang w:eastAsia="ru-RU"/>
        </w:rPr>
        <w:t xml:space="preserve">, на третьем - </w:t>
      </w:r>
      <w:r w:rsidR="00970349">
        <w:rPr>
          <w:rFonts w:ascii="Times New Roman" w:eastAsia="Times New Roman" w:hAnsi="Times New Roman" w:cs="Times New Roman"/>
          <w:bCs/>
          <w:sz w:val="24"/>
          <w:szCs w:val="24"/>
          <w:lang w:eastAsia="ru-RU"/>
        </w:rPr>
        <w:t>Сингапур</w:t>
      </w:r>
      <w:r w:rsidRPr="00D00A82">
        <w:rPr>
          <w:rFonts w:ascii="Times New Roman" w:eastAsia="Times New Roman" w:hAnsi="Times New Roman" w:cs="Times New Roman"/>
          <w:bCs/>
          <w:sz w:val="24"/>
          <w:szCs w:val="24"/>
          <w:lang w:eastAsia="ru-RU"/>
        </w:rPr>
        <w:t>, на четвертом</w:t>
      </w:r>
      <w:r w:rsidR="00970349">
        <w:rPr>
          <w:rFonts w:ascii="Times New Roman" w:eastAsia="Times New Roman" w:hAnsi="Times New Roman" w:cs="Times New Roman"/>
          <w:bCs/>
          <w:sz w:val="24"/>
          <w:szCs w:val="24"/>
          <w:lang w:eastAsia="ru-RU"/>
        </w:rPr>
        <w:t xml:space="preserve"> – Тайвань</w:t>
      </w:r>
      <w:r w:rsidRPr="00D00A82">
        <w:rPr>
          <w:rFonts w:ascii="Times New Roman" w:eastAsia="Times New Roman" w:hAnsi="Times New Roman" w:cs="Times New Roman"/>
          <w:bCs/>
          <w:sz w:val="24"/>
          <w:szCs w:val="24"/>
          <w:lang w:eastAsia="ru-RU"/>
        </w:rPr>
        <w:t>, на пятом</w:t>
      </w:r>
      <w:r w:rsidR="00970349">
        <w:rPr>
          <w:rFonts w:ascii="Times New Roman" w:eastAsia="Times New Roman" w:hAnsi="Times New Roman" w:cs="Times New Roman"/>
          <w:bCs/>
          <w:sz w:val="24"/>
          <w:szCs w:val="24"/>
          <w:lang w:eastAsia="ru-RU"/>
        </w:rPr>
        <w:t xml:space="preserve"> – Бразилия.</w:t>
      </w:r>
      <w:proofErr w:type="gramEnd"/>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Среди стран постсоциалистического пространства</w:t>
      </w:r>
      <w:r w:rsidRPr="00D00A82">
        <w:rPr>
          <w:rFonts w:ascii="Times New Roman" w:eastAsia="Times New Roman" w:hAnsi="Times New Roman" w:cs="Times New Roman"/>
          <w:bCs/>
          <w:sz w:val="24"/>
          <w:szCs w:val="24"/>
          <w:lang w:eastAsia="ru-RU"/>
        </w:rPr>
        <w:t xml:space="preserve"> можно выделить следующие крупнейшие гос</w:t>
      </w:r>
      <w:r w:rsidR="00970349">
        <w:rPr>
          <w:rFonts w:ascii="Times New Roman" w:eastAsia="Times New Roman" w:hAnsi="Times New Roman" w:cs="Times New Roman"/>
          <w:bCs/>
          <w:sz w:val="24"/>
          <w:szCs w:val="24"/>
          <w:lang w:eastAsia="ru-RU"/>
        </w:rPr>
        <w:t>ударства – инвесторы: Россия, Польша, Венгрия, Таджикистан, Чехия.</w:t>
      </w:r>
      <w:r w:rsidRPr="00D00A82">
        <w:rPr>
          <w:rFonts w:ascii="Times New Roman" w:eastAsia="Times New Roman" w:hAnsi="Times New Roman" w:cs="Times New Roman"/>
          <w:bCs/>
          <w:sz w:val="24"/>
          <w:szCs w:val="24"/>
          <w:lang w:eastAsia="ru-RU"/>
        </w:rPr>
        <w:t xml:space="preserve"> </w:t>
      </w: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Основными</w:t>
      </w:r>
      <w:r w:rsidRPr="00D00A82">
        <w:rPr>
          <w:rFonts w:ascii="Times New Roman" w:eastAsia="Times New Roman" w:hAnsi="Times New Roman" w:cs="Times New Roman"/>
          <w:bCs/>
          <w:sz w:val="24"/>
          <w:szCs w:val="24"/>
          <w:lang w:eastAsia="ru-RU"/>
        </w:rPr>
        <w:t xml:space="preserve"> </w:t>
      </w:r>
      <w:r w:rsidRPr="00D00A82">
        <w:rPr>
          <w:rFonts w:ascii="Times New Roman" w:eastAsia="Times New Roman" w:hAnsi="Times New Roman" w:cs="Times New Roman"/>
          <w:b/>
          <w:bCs/>
          <w:sz w:val="24"/>
          <w:szCs w:val="24"/>
          <w:lang w:eastAsia="ru-RU"/>
        </w:rPr>
        <w:t>странами-получателями ПИИ</w:t>
      </w:r>
      <w:r w:rsidRPr="00D00A82">
        <w:rPr>
          <w:rFonts w:ascii="Times New Roman" w:eastAsia="Times New Roman" w:hAnsi="Times New Roman" w:cs="Times New Roman"/>
          <w:bCs/>
          <w:sz w:val="24"/>
          <w:szCs w:val="24"/>
          <w:lang w:eastAsia="ru-RU"/>
        </w:rPr>
        <w:t xml:space="preserve"> опять-таки являются промышленно развитые страны,</w:t>
      </w:r>
      <w:r w:rsidR="00970349">
        <w:rPr>
          <w:rFonts w:ascii="Times New Roman" w:eastAsia="Times New Roman" w:hAnsi="Times New Roman" w:cs="Times New Roman"/>
          <w:bCs/>
          <w:sz w:val="24"/>
          <w:szCs w:val="24"/>
          <w:lang w:eastAsia="ru-RU"/>
        </w:rPr>
        <w:t xml:space="preserve"> а именно: США</w:t>
      </w:r>
      <w:r w:rsidRPr="00D00A82">
        <w:rPr>
          <w:rFonts w:ascii="Times New Roman" w:eastAsia="Times New Roman" w:hAnsi="Times New Roman" w:cs="Times New Roman"/>
          <w:bCs/>
          <w:sz w:val="24"/>
          <w:szCs w:val="24"/>
          <w:lang w:eastAsia="ru-RU"/>
        </w:rPr>
        <w:t xml:space="preserve">, </w:t>
      </w:r>
      <w:r w:rsidR="00970349">
        <w:rPr>
          <w:rFonts w:ascii="Times New Roman" w:eastAsia="Times New Roman" w:hAnsi="Times New Roman" w:cs="Times New Roman"/>
          <w:bCs/>
          <w:sz w:val="24"/>
          <w:szCs w:val="24"/>
          <w:lang w:eastAsia="ru-RU"/>
        </w:rPr>
        <w:t>Франция</w:t>
      </w:r>
      <w:r w:rsidRPr="00D00A82">
        <w:rPr>
          <w:rFonts w:ascii="Times New Roman" w:eastAsia="Times New Roman" w:hAnsi="Times New Roman" w:cs="Times New Roman"/>
          <w:bCs/>
          <w:sz w:val="24"/>
          <w:szCs w:val="24"/>
          <w:lang w:eastAsia="ru-RU"/>
        </w:rPr>
        <w:t xml:space="preserve">, </w:t>
      </w:r>
      <w:r w:rsidR="00970349">
        <w:rPr>
          <w:rFonts w:ascii="Times New Roman" w:eastAsia="Times New Roman" w:hAnsi="Times New Roman" w:cs="Times New Roman"/>
          <w:bCs/>
          <w:sz w:val="24"/>
          <w:szCs w:val="24"/>
          <w:lang w:eastAsia="ru-RU"/>
        </w:rPr>
        <w:t>Великобритания, Германия</w:t>
      </w:r>
      <w:r w:rsidRPr="00D00A82">
        <w:rPr>
          <w:rFonts w:ascii="Times New Roman" w:eastAsia="Times New Roman" w:hAnsi="Times New Roman" w:cs="Times New Roman"/>
          <w:bCs/>
          <w:sz w:val="24"/>
          <w:szCs w:val="24"/>
          <w:lang w:eastAsia="ru-RU"/>
        </w:rPr>
        <w:t>, Бельгия</w:t>
      </w:r>
      <w:r w:rsidR="00970349">
        <w:rPr>
          <w:rFonts w:ascii="Times New Roman" w:eastAsia="Times New Roman" w:hAnsi="Times New Roman" w:cs="Times New Roman"/>
          <w:bCs/>
          <w:sz w:val="24"/>
          <w:szCs w:val="24"/>
          <w:lang w:eastAsia="ru-RU"/>
        </w:rPr>
        <w:t>.</w:t>
      </w: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 xml:space="preserve">Крупнейшими получателями ПИИ среди развивающихся стран </w:t>
      </w:r>
      <w:r w:rsidRPr="00D00A82">
        <w:rPr>
          <w:rFonts w:ascii="Times New Roman" w:eastAsia="Times New Roman" w:hAnsi="Times New Roman" w:cs="Times New Roman"/>
          <w:bCs/>
          <w:sz w:val="24"/>
          <w:szCs w:val="24"/>
          <w:lang w:eastAsia="ru-RU"/>
        </w:rPr>
        <w:t>можно выделить следую</w:t>
      </w:r>
      <w:r w:rsidR="00970349">
        <w:rPr>
          <w:rFonts w:ascii="Times New Roman" w:eastAsia="Times New Roman" w:hAnsi="Times New Roman" w:cs="Times New Roman"/>
          <w:bCs/>
          <w:sz w:val="24"/>
          <w:szCs w:val="24"/>
          <w:lang w:eastAsia="ru-RU"/>
        </w:rPr>
        <w:t>щие: Гонконг, Китай, Бразилия, Мексика.</w:t>
      </w:r>
    </w:p>
    <w:p w:rsidR="002704FA" w:rsidRPr="00D00A82" w:rsidRDefault="00970349" w:rsidP="002704FA">
      <w:pPr>
        <w:spacing w:after="0" w:line="240" w:lineRule="auto"/>
        <w:ind w:firstLine="709"/>
        <w:jc w:val="both"/>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К крупнейшим</w:t>
      </w:r>
      <w:r w:rsidR="002704FA" w:rsidRPr="00D00A82">
        <w:rPr>
          <w:rFonts w:ascii="Times New Roman" w:eastAsia="Times New Roman" w:hAnsi="Times New Roman" w:cs="Times New Roman"/>
          <w:b/>
          <w:bCs/>
          <w:sz w:val="24"/>
          <w:szCs w:val="24"/>
          <w:lang w:eastAsia="ru-RU"/>
        </w:rPr>
        <w:t xml:space="preserve"> принимающим странам постсоциалистического пространства </w:t>
      </w:r>
      <w:r w:rsidR="002704FA" w:rsidRPr="00D00A82">
        <w:rPr>
          <w:rFonts w:ascii="Times New Roman" w:eastAsia="Times New Roman" w:hAnsi="Times New Roman" w:cs="Times New Roman"/>
          <w:bCs/>
          <w:sz w:val="24"/>
          <w:szCs w:val="24"/>
          <w:lang w:eastAsia="ru-RU"/>
        </w:rPr>
        <w:t>можно отнести такие государства:</w:t>
      </w:r>
      <w:r w:rsidR="002704FA" w:rsidRPr="00D00A82">
        <w:rPr>
          <w:rFonts w:ascii="Times New Roman" w:eastAsia="Times New Roman" w:hAnsi="Times New Roman" w:cs="Times New Roman"/>
          <w:b/>
          <w:bCs/>
          <w:sz w:val="24"/>
          <w:szCs w:val="24"/>
          <w:lang w:eastAsia="ru-RU"/>
        </w:rPr>
        <w:t xml:space="preserve"> </w:t>
      </w:r>
      <w:r w:rsidR="002704FA" w:rsidRPr="00D00A82">
        <w:rPr>
          <w:rFonts w:ascii="Times New Roman" w:eastAsia="Times New Roman" w:hAnsi="Times New Roman" w:cs="Times New Roman"/>
          <w:bCs/>
          <w:sz w:val="24"/>
          <w:szCs w:val="24"/>
          <w:lang w:eastAsia="ru-RU"/>
        </w:rPr>
        <w:t>Р</w:t>
      </w:r>
      <w:r>
        <w:rPr>
          <w:rFonts w:ascii="Times New Roman" w:eastAsia="Times New Roman" w:hAnsi="Times New Roman" w:cs="Times New Roman"/>
          <w:bCs/>
          <w:sz w:val="24"/>
          <w:szCs w:val="24"/>
          <w:lang w:eastAsia="ru-RU"/>
        </w:rPr>
        <w:t>оссия, Польша, Чехия</w:t>
      </w:r>
      <w:r w:rsidR="002704FA" w:rsidRPr="00D00A8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Таджикистан, Казахстан, Венгрия.</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D00A82">
        <w:rPr>
          <w:rStyle w:val="hps"/>
          <w:rFonts w:ascii="Times New Roman" w:hAnsi="Times New Roman" w:cs="Times New Roman"/>
          <w:b/>
          <w:sz w:val="24"/>
          <w:szCs w:val="24"/>
        </w:rPr>
        <w:t>Анализ</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отраслевых</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особенностей</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инвестиционной</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деятельности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ТНК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осуществим</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на</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примере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деятельности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ТНК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в</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трех</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отраслях</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мировой экономики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автомобилестроительной промышленности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производстве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электроники,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b/>
          <w:sz w:val="24"/>
          <w:szCs w:val="24"/>
        </w:rPr>
        <w:t>и фармацевтической промышленности</w:t>
      </w:r>
      <w:r w:rsidRPr="00D00A82">
        <w:rPr>
          <w:rStyle w:val="longtext"/>
          <w:rFonts w:ascii="Times New Roman" w:hAnsi="Times New Roman" w:cs="Times New Roman"/>
          <w:sz w:val="24"/>
          <w:szCs w:val="24"/>
        </w:rPr>
        <w:t>.</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D00A82">
        <w:rPr>
          <w:rStyle w:val="hps"/>
          <w:rFonts w:ascii="Times New Roman" w:hAnsi="Times New Roman" w:cs="Times New Roman"/>
          <w:sz w:val="24"/>
          <w:szCs w:val="24"/>
        </w:rPr>
        <w:t>Выбор</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перечисленных</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отраслей</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обусловлен</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следующим:</w:t>
      </w:r>
    </w:p>
    <w:p w:rsidR="002704FA" w:rsidRPr="00D00A82" w:rsidRDefault="002704FA" w:rsidP="002704FA">
      <w:pPr>
        <w:pStyle w:val="a3"/>
        <w:numPr>
          <w:ilvl w:val="0"/>
          <w:numId w:val="5"/>
        </w:numPr>
        <w:spacing w:after="0" w:line="240" w:lineRule="auto"/>
        <w:jc w:val="both"/>
        <w:outlineLvl w:val="2"/>
        <w:rPr>
          <w:rFonts w:ascii="Times New Roman" w:eastAsia="Times New Roman" w:hAnsi="Times New Roman" w:cs="Times New Roman"/>
          <w:bCs/>
          <w:sz w:val="24"/>
          <w:szCs w:val="24"/>
          <w:lang w:eastAsia="ru-RU"/>
        </w:rPr>
      </w:pPr>
      <w:r w:rsidRPr="00D00A82">
        <w:rPr>
          <w:rStyle w:val="hps"/>
          <w:rFonts w:ascii="Times New Roman" w:hAnsi="Times New Roman" w:cs="Times New Roman"/>
          <w:sz w:val="24"/>
          <w:szCs w:val="24"/>
        </w:rPr>
        <w:t>автомобильная промышленность</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по объемам продаж</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занимает</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ведущее место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 мировой экономике</w:t>
      </w:r>
      <w:r w:rsidRPr="00D00A82">
        <w:rPr>
          <w:rStyle w:val="longtext"/>
          <w:rFonts w:ascii="Times New Roman" w:hAnsi="Times New Roman" w:cs="Times New Roman"/>
          <w:sz w:val="24"/>
          <w:szCs w:val="24"/>
        </w:rPr>
        <w:t>;</w:t>
      </w:r>
    </w:p>
    <w:p w:rsidR="002704FA" w:rsidRPr="00D00A82" w:rsidRDefault="002704FA" w:rsidP="002704FA">
      <w:pPr>
        <w:pStyle w:val="a3"/>
        <w:numPr>
          <w:ilvl w:val="0"/>
          <w:numId w:val="5"/>
        </w:numPr>
        <w:spacing w:after="0" w:line="240" w:lineRule="auto"/>
        <w:jc w:val="both"/>
        <w:outlineLvl w:val="2"/>
        <w:rPr>
          <w:rFonts w:ascii="Times New Roman" w:eastAsia="Times New Roman" w:hAnsi="Times New Roman" w:cs="Times New Roman"/>
          <w:bCs/>
          <w:sz w:val="24"/>
          <w:szCs w:val="24"/>
          <w:lang w:eastAsia="ru-RU"/>
        </w:rPr>
      </w:pPr>
      <w:r w:rsidRPr="00D00A82">
        <w:rPr>
          <w:rStyle w:val="hps"/>
          <w:rFonts w:ascii="Times New Roman" w:hAnsi="Times New Roman" w:cs="Times New Roman"/>
          <w:sz w:val="24"/>
          <w:szCs w:val="24"/>
        </w:rPr>
        <w:t>производство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электроники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включая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оборудование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 области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телекоммуникаций</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является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наиболее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динамичным</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сегментом</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мировой экономики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развитие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конкурентные преимущества</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которого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прежде всего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зависят</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от</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получения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 использования</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новейших технологий</w:t>
      </w:r>
      <w:r w:rsidRPr="00D00A82">
        <w:rPr>
          <w:rStyle w:val="longtext"/>
          <w:rFonts w:ascii="Times New Roman" w:hAnsi="Times New Roman" w:cs="Times New Roman"/>
          <w:sz w:val="24"/>
          <w:szCs w:val="24"/>
        </w:rPr>
        <w:t>;</w:t>
      </w:r>
    </w:p>
    <w:p w:rsidR="002704FA" w:rsidRPr="00D00A82" w:rsidRDefault="002704FA" w:rsidP="002704FA">
      <w:pPr>
        <w:pStyle w:val="a3"/>
        <w:numPr>
          <w:ilvl w:val="0"/>
          <w:numId w:val="5"/>
        </w:numPr>
        <w:spacing w:after="0" w:line="240" w:lineRule="auto"/>
        <w:jc w:val="both"/>
        <w:outlineLvl w:val="2"/>
        <w:rPr>
          <w:rFonts w:ascii="Times New Roman" w:eastAsia="Times New Roman" w:hAnsi="Times New Roman" w:cs="Times New Roman"/>
          <w:bCs/>
          <w:sz w:val="24"/>
          <w:szCs w:val="24"/>
          <w:lang w:eastAsia="ru-RU"/>
        </w:rPr>
      </w:pPr>
      <w:r w:rsidRPr="00D00A82">
        <w:rPr>
          <w:rStyle w:val="hps"/>
          <w:rFonts w:ascii="Times New Roman" w:hAnsi="Times New Roman" w:cs="Times New Roman"/>
          <w:sz w:val="24"/>
          <w:szCs w:val="24"/>
        </w:rPr>
        <w:t>фармацевтическая промышленность</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по стоимости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капитализации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ТНК</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долей</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их</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прибыли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 продаже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занимает ведущее положение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 мировой экономике</w:t>
      </w:r>
      <w:r w:rsidRPr="00D00A82">
        <w:rPr>
          <w:rStyle w:val="longtext"/>
          <w:rFonts w:ascii="Times New Roman" w:hAnsi="Times New Roman" w:cs="Times New Roman"/>
          <w:sz w:val="24"/>
          <w:szCs w:val="24"/>
        </w:rPr>
        <w:t>.</w:t>
      </w:r>
    </w:p>
    <w:p w:rsidR="002704FA" w:rsidRDefault="002704FA" w:rsidP="00732398">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Особенности деятельности ТНК в автомобилестроительной промышленности.</w:t>
      </w:r>
      <w:r w:rsidRPr="00D00A82">
        <w:rPr>
          <w:rFonts w:ascii="Times New Roman" w:eastAsia="Times New Roman" w:hAnsi="Times New Roman" w:cs="Times New Roman"/>
          <w:bCs/>
          <w:sz w:val="24"/>
          <w:szCs w:val="24"/>
          <w:lang w:eastAsia="ru-RU"/>
        </w:rPr>
        <w:t xml:space="preserve"> </w:t>
      </w:r>
      <w:r w:rsidRPr="00D00A82">
        <w:rPr>
          <w:rStyle w:val="hps"/>
          <w:rFonts w:ascii="Times New Roman" w:hAnsi="Times New Roman" w:cs="Times New Roman"/>
          <w:sz w:val="24"/>
          <w:szCs w:val="24"/>
        </w:rPr>
        <w:t>Транснациональные корпорации</w:t>
      </w:r>
      <w:r w:rsidRPr="00D00A82">
        <w:rPr>
          <w:rStyle w:val="longtext"/>
          <w:rFonts w:ascii="Times New Roman" w:hAnsi="Times New Roman" w:cs="Times New Roman"/>
          <w:sz w:val="24"/>
          <w:szCs w:val="24"/>
        </w:rPr>
        <w:t xml:space="preserve">, выпускающие </w:t>
      </w:r>
      <w:r w:rsidRPr="00D00A82">
        <w:rPr>
          <w:rStyle w:val="hps"/>
          <w:rFonts w:ascii="Times New Roman" w:hAnsi="Times New Roman" w:cs="Times New Roman"/>
          <w:sz w:val="24"/>
          <w:szCs w:val="24"/>
        </w:rPr>
        <w:t>автомобили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и</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комплектующие</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к ним</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занимают</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ведущее место</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в</w:t>
      </w:r>
      <w:r w:rsidRPr="00D00A82">
        <w:rPr>
          <w:rStyle w:val="longtext"/>
          <w:rFonts w:ascii="Times New Roman" w:hAnsi="Times New Roman" w:cs="Times New Roman"/>
          <w:sz w:val="24"/>
          <w:szCs w:val="24"/>
        </w:rPr>
        <w:t xml:space="preserve"> </w:t>
      </w:r>
      <w:r w:rsidRPr="00D00A82">
        <w:rPr>
          <w:rStyle w:val="hps"/>
          <w:rFonts w:ascii="Times New Roman" w:hAnsi="Times New Roman" w:cs="Times New Roman"/>
          <w:sz w:val="24"/>
          <w:szCs w:val="24"/>
        </w:rPr>
        <w:t>мировой экономике. Крупнейшими ТНК в этой отрасли на 2011 года (по данным журнала «</w:t>
      </w:r>
      <w:proofErr w:type="spellStart"/>
      <w:r w:rsidRPr="00D00A82">
        <w:rPr>
          <w:rStyle w:val="hps"/>
          <w:rFonts w:ascii="Times New Roman" w:hAnsi="Times New Roman" w:cs="Times New Roman"/>
          <w:sz w:val="24"/>
          <w:szCs w:val="24"/>
        </w:rPr>
        <w:t>Форбс</w:t>
      </w:r>
      <w:proofErr w:type="spellEnd"/>
      <w:r w:rsidRPr="00D00A82">
        <w:rPr>
          <w:rStyle w:val="hps"/>
          <w:rFonts w:ascii="Times New Roman" w:hAnsi="Times New Roman" w:cs="Times New Roman"/>
          <w:sz w:val="24"/>
          <w:szCs w:val="24"/>
        </w:rPr>
        <w:t>») являются</w:t>
      </w:r>
      <w:r w:rsidR="00732398">
        <w:rPr>
          <w:rStyle w:val="hps"/>
          <w:rFonts w:ascii="Times New Roman" w:hAnsi="Times New Roman" w:cs="Times New Roman"/>
          <w:sz w:val="24"/>
          <w:szCs w:val="24"/>
        </w:rPr>
        <w:t xml:space="preserve">: </w:t>
      </w:r>
      <w:proofErr w:type="spellStart"/>
      <w:r w:rsidRPr="00732398">
        <w:rPr>
          <w:rFonts w:ascii="Times New Roman" w:eastAsia="Times New Roman" w:hAnsi="Times New Roman" w:cs="Times New Roman"/>
          <w:bCs/>
          <w:sz w:val="24"/>
          <w:szCs w:val="24"/>
          <w:lang w:eastAsia="ru-RU"/>
        </w:rPr>
        <w:t>Фольцваген</w:t>
      </w:r>
      <w:proofErr w:type="spellEnd"/>
      <w:r w:rsidRPr="00732398">
        <w:rPr>
          <w:rFonts w:ascii="Times New Roman" w:eastAsia="Times New Roman" w:hAnsi="Times New Roman" w:cs="Times New Roman"/>
          <w:bCs/>
          <w:sz w:val="24"/>
          <w:szCs w:val="24"/>
          <w:lang w:eastAsia="ru-RU"/>
        </w:rPr>
        <w:t xml:space="preserve"> Групп</w:t>
      </w:r>
      <w:r w:rsidR="00732398">
        <w:rPr>
          <w:rFonts w:ascii="Times New Roman" w:eastAsia="Times New Roman" w:hAnsi="Times New Roman" w:cs="Times New Roman"/>
          <w:bCs/>
          <w:sz w:val="24"/>
          <w:szCs w:val="24"/>
          <w:lang w:eastAsia="ru-RU"/>
        </w:rPr>
        <w:t>;</w:t>
      </w:r>
      <w:r w:rsidR="00732398">
        <w:rPr>
          <w:rFonts w:ascii="Times New Roman" w:hAnsi="Times New Roman" w:cs="Times New Roman"/>
          <w:sz w:val="24"/>
          <w:szCs w:val="24"/>
        </w:rPr>
        <w:t xml:space="preserve"> </w:t>
      </w:r>
      <w:r w:rsidR="00732398">
        <w:rPr>
          <w:rFonts w:ascii="Times New Roman" w:eastAsia="Times New Roman" w:hAnsi="Times New Roman" w:cs="Times New Roman"/>
          <w:bCs/>
          <w:sz w:val="24"/>
          <w:szCs w:val="24"/>
          <w:lang w:eastAsia="ru-RU"/>
        </w:rPr>
        <w:t>Форд Мотор</w:t>
      </w:r>
      <w:r w:rsidRPr="00732398">
        <w:rPr>
          <w:rFonts w:ascii="Times New Roman" w:eastAsia="Times New Roman" w:hAnsi="Times New Roman" w:cs="Times New Roman"/>
          <w:bCs/>
          <w:sz w:val="24"/>
          <w:szCs w:val="24"/>
          <w:lang w:eastAsia="ru-RU"/>
        </w:rPr>
        <w:t>;</w:t>
      </w:r>
      <w:r w:rsidR="00732398">
        <w:rPr>
          <w:rFonts w:ascii="Times New Roman" w:hAnsi="Times New Roman" w:cs="Times New Roman"/>
          <w:sz w:val="24"/>
          <w:szCs w:val="24"/>
        </w:rPr>
        <w:t xml:space="preserve"> </w:t>
      </w:r>
      <w:proofErr w:type="spellStart"/>
      <w:r w:rsidR="00732398">
        <w:rPr>
          <w:rFonts w:ascii="Times New Roman" w:eastAsia="Times New Roman" w:hAnsi="Times New Roman" w:cs="Times New Roman"/>
          <w:bCs/>
          <w:sz w:val="24"/>
          <w:szCs w:val="24"/>
          <w:lang w:eastAsia="ru-RU"/>
        </w:rPr>
        <w:t>Тойота</w:t>
      </w:r>
      <w:proofErr w:type="spellEnd"/>
      <w:r w:rsidR="00732398">
        <w:rPr>
          <w:rFonts w:ascii="Times New Roman" w:eastAsia="Times New Roman" w:hAnsi="Times New Roman" w:cs="Times New Roman"/>
          <w:bCs/>
          <w:sz w:val="24"/>
          <w:szCs w:val="24"/>
          <w:lang w:eastAsia="ru-RU"/>
        </w:rPr>
        <w:t xml:space="preserve"> Мотор</w:t>
      </w:r>
      <w:r w:rsidRPr="00732398">
        <w:rPr>
          <w:rFonts w:ascii="Times New Roman" w:eastAsia="Times New Roman" w:hAnsi="Times New Roman" w:cs="Times New Roman"/>
          <w:bCs/>
          <w:sz w:val="24"/>
          <w:szCs w:val="24"/>
          <w:lang w:eastAsia="ru-RU"/>
        </w:rPr>
        <w:t>;</w:t>
      </w:r>
      <w:r w:rsidR="00732398">
        <w:rPr>
          <w:rFonts w:ascii="Times New Roman" w:hAnsi="Times New Roman" w:cs="Times New Roman"/>
          <w:sz w:val="24"/>
          <w:szCs w:val="24"/>
        </w:rPr>
        <w:t xml:space="preserve"> </w:t>
      </w:r>
      <w:proofErr w:type="spellStart"/>
      <w:r w:rsidR="00732398">
        <w:rPr>
          <w:rFonts w:ascii="Times New Roman" w:eastAsia="Times New Roman" w:hAnsi="Times New Roman" w:cs="Times New Roman"/>
          <w:bCs/>
          <w:sz w:val="24"/>
          <w:szCs w:val="24"/>
          <w:lang w:eastAsia="ru-RU"/>
        </w:rPr>
        <w:t>Дженерал</w:t>
      </w:r>
      <w:proofErr w:type="spellEnd"/>
      <w:r w:rsidR="00732398">
        <w:rPr>
          <w:rFonts w:ascii="Times New Roman" w:eastAsia="Times New Roman" w:hAnsi="Times New Roman" w:cs="Times New Roman"/>
          <w:bCs/>
          <w:sz w:val="24"/>
          <w:szCs w:val="24"/>
          <w:lang w:eastAsia="ru-RU"/>
        </w:rPr>
        <w:t xml:space="preserve"> </w:t>
      </w:r>
      <w:proofErr w:type="spellStart"/>
      <w:r w:rsidR="00732398">
        <w:rPr>
          <w:rFonts w:ascii="Times New Roman" w:eastAsia="Times New Roman" w:hAnsi="Times New Roman" w:cs="Times New Roman"/>
          <w:bCs/>
          <w:sz w:val="24"/>
          <w:szCs w:val="24"/>
          <w:lang w:eastAsia="ru-RU"/>
        </w:rPr>
        <w:t>Моторз</w:t>
      </w:r>
      <w:proofErr w:type="spellEnd"/>
      <w:r w:rsidR="00732398">
        <w:rPr>
          <w:rFonts w:ascii="Times New Roman" w:eastAsia="Times New Roman" w:hAnsi="Times New Roman" w:cs="Times New Roman"/>
          <w:bCs/>
          <w:sz w:val="24"/>
          <w:szCs w:val="24"/>
          <w:lang w:eastAsia="ru-RU"/>
        </w:rPr>
        <w:t xml:space="preserve"> </w:t>
      </w:r>
      <w:r w:rsidRPr="00732398">
        <w:rPr>
          <w:rFonts w:ascii="Times New Roman" w:eastAsia="Times New Roman" w:hAnsi="Times New Roman" w:cs="Times New Roman"/>
          <w:bCs/>
          <w:sz w:val="24"/>
          <w:szCs w:val="24"/>
          <w:lang w:eastAsia="ru-RU"/>
        </w:rPr>
        <w:t>и др.</w:t>
      </w:r>
    </w:p>
    <w:p w:rsidR="00732398" w:rsidRPr="00732398" w:rsidRDefault="00732398" w:rsidP="00732398">
      <w:pPr>
        <w:spacing w:after="0" w:line="240" w:lineRule="auto"/>
        <w:ind w:firstLine="709"/>
        <w:jc w:val="both"/>
        <w:outlineLvl w:val="2"/>
        <w:rPr>
          <w:rFonts w:ascii="Times New Roman" w:hAnsi="Times New Roman" w:cs="Times New Roman"/>
          <w:sz w:val="24"/>
          <w:szCs w:val="24"/>
        </w:rPr>
      </w:pP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Cs/>
          <w:sz w:val="24"/>
          <w:szCs w:val="24"/>
          <w:lang w:eastAsia="ru-RU"/>
        </w:rPr>
        <w:t>Проанализируем показатели экономической деятельности этих компаний (по данным журнала «</w:t>
      </w:r>
      <w:proofErr w:type="spellStart"/>
      <w:r w:rsidRPr="00D00A82">
        <w:rPr>
          <w:rFonts w:ascii="Times New Roman" w:eastAsia="Times New Roman" w:hAnsi="Times New Roman" w:cs="Times New Roman"/>
          <w:bCs/>
          <w:sz w:val="24"/>
          <w:szCs w:val="24"/>
          <w:lang w:eastAsia="ru-RU"/>
        </w:rPr>
        <w:t>Форбс</w:t>
      </w:r>
      <w:proofErr w:type="spellEnd"/>
      <w:r w:rsidRPr="00D00A82">
        <w:rPr>
          <w:rFonts w:ascii="Times New Roman" w:eastAsia="Times New Roman" w:hAnsi="Times New Roman" w:cs="Times New Roman"/>
          <w:bCs/>
          <w:sz w:val="24"/>
          <w:szCs w:val="24"/>
          <w:lang w:eastAsia="ru-RU"/>
        </w:rPr>
        <w:t>»).</w:t>
      </w: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Прибыль.</w:t>
      </w:r>
      <w:r w:rsidRPr="00D00A82">
        <w:rPr>
          <w:rFonts w:ascii="Times New Roman" w:eastAsia="Times New Roman" w:hAnsi="Times New Roman" w:cs="Times New Roman"/>
          <w:bCs/>
          <w:sz w:val="24"/>
          <w:szCs w:val="24"/>
          <w:lang w:eastAsia="ru-RU"/>
        </w:rPr>
        <w:t xml:space="preserve"> Крупнейшей ТНК в 2010 финансовом году по годовой прибыли стал </w:t>
      </w:r>
      <w:proofErr w:type="spellStart"/>
      <w:r w:rsidRPr="00D00A82">
        <w:rPr>
          <w:rFonts w:ascii="Times New Roman" w:eastAsia="Times New Roman" w:hAnsi="Times New Roman" w:cs="Times New Roman"/>
          <w:bCs/>
          <w:sz w:val="24"/>
          <w:szCs w:val="24"/>
          <w:lang w:eastAsia="ru-RU"/>
        </w:rPr>
        <w:t>Фольцваген</w:t>
      </w:r>
      <w:proofErr w:type="spellEnd"/>
      <w:r w:rsidRPr="00D00A82">
        <w:rPr>
          <w:rFonts w:ascii="Times New Roman" w:eastAsia="Times New Roman" w:hAnsi="Times New Roman" w:cs="Times New Roman"/>
          <w:bCs/>
          <w:sz w:val="24"/>
          <w:szCs w:val="24"/>
          <w:lang w:eastAsia="ru-RU"/>
        </w:rPr>
        <w:t xml:space="preserve"> Групп – 9,1 млрд. долл., на втором месте – Форд Мотор – 6,6 млрд. долл. и на третьем – </w:t>
      </w:r>
      <w:proofErr w:type="spellStart"/>
      <w:r w:rsidRPr="00D00A82">
        <w:rPr>
          <w:rFonts w:ascii="Times New Roman" w:eastAsia="Times New Roman" w:hAnsi="Times New Roman" w:cs="Times New Roman"/>
          <w:bCs/>
          <w:sz w:val="24"/>
          <w:szCs w:val="24"/>
          <w:lang w:eastAsia="ru-RU"/>
        </w:rPr>
        <w:t>Дженерал</w:t>
      </w:r>
      <w:proofErr w:type="spellEnd"/>
      <w:r w:rsidRPr="00D00A82">
        <w:rPr>
          <w:rFonts w:ascii="Times New Roman" w:eastAsia="Times New Roman" w:hAnsi="Times New Roman" w:cs="Times New Roman"/>
          <w:bCs/>
          <w:sz w:val="24"/>
          <w:szCs w:val="24"/>
          <w:lang w:eastAsia="ru-RU"/>
        </w:rPr>
        <w:t xml:space="preserve"> </w:t>
      </w:r>
      <w:proofErr w:type="spellStart"/>
      <w:r w:rsidRPr="00D00A82">
        <w:rPr>
          <w:rFonts w:ascii="Times New Roman" w:eastAsia="Times New Roman" w:hAnsi="Times New Roman" w:cs="Times New Roman"/>
          <w:bCs/>
          <w:sz w:val="24"/>
          <w:szCs w:val="24"/>
          <w:lang w:eastAsia="ru-RU"/>
        </w:rPr>
        <w:t>Моторз</w:t>
      </w:r>
      <w:proofErr w:type="spellEnd"/>
      <w:r w:rsidRPr="00D00A82">
        <w:rPr>
          <w:rFonts w:ascii="Times New Roman" w:eastAsia="Times New Roman" w:hAnsi="Times New Roman" w:cs="Times New Roman"/>
          <w:bCs/>
          <w:sz w:val="24"/>
          <w:szCs w:val="24"/>
          <w:lang w:eastAsia="ru-RU"/>
        </w:rPr>
        <w:t xml:space="preserve"> – 6,2 млрд. долл. В тоже время среди ТНК автомобилестроительной промышленности присутствуют </w:t>
      </w:r>
      <w:proofErr w:type="gramStart"/>
      <w:r w:rsidRPr="00D00A82">
        <w:rPr>
          <w:rFonts w:ascii="Times New Roman" w:eastAsia="Times New Roman" w:hAnsi="Times New Roman" w:cs="Times New Roman"/>
          <w:bCs/>
          <w:sz w:val="24"/>
          <w:szCs w:val="24"/>
          <w:lang w:eastAsia="ru-RU"/>
        </w:rPr>
        <w:t>компании</w:t>
      </w:r>
      <w:proofErr w:type="gramEnd"/>
      <w:r w:rsidRPr="00D00A82">
        <w:rPr>
          <w:rFonts w:ascii="Times New Roman" w:eastAsia="Times New Roman" w:hAnsi="Times New Roman" w:cs="Times New Roman"/>
          <w:bCs/>
          <w:sz w:val="24"/>
          <w:szCs w:val="24"/>
          <w:lang w:eastAsia="ru-RU"/>
        </w:rPr>
        <w:t xml:space="preserve"> показавшие в 2010 финансовом году убыток, а именно: </w:t>
      </w:r>
      <w:proofErr w:type="gramStart"/>
      <w:r w:rsidRPr="00D00A82">
        <w:rPr>
          <w:rFonts w:ascii="Times New Roman" w:eastAsia="Times New Roman" w:hAnsi="Times New Roman" w:cs="Times New Roman"/>
          <w:bCs/>
          <w:sz w:val="24"/>
          <w:szCs w:val="24"/>
          <w:lang w:eastAsia="ru-RU"/>
        </w:rPr>
        <w:t xml:space="preserve">Порше - -523,2 млн. долл., </w:t>
      </w:r>
      <w:proofErr w:type="spellStart"/>
      <w:r w:rsidRPr="00D00A82">
        <w:rPr>
          <w:rFonts w:ascii="Times New Roman" w:eastAsia="Times New Roman" w:hAnsi="Times New Roman" w:cs="Times New Roman"/>
          <w:bCs/>
          <w:sz w:val="24"/>
          <w:szCs w:val="24"/>
          <w:lang w:eastAsia="ru-RU"/>
        </w:rPr>
        <w:t>Фуджи</w:t>
      </w:r>
      <w:proofErr w:type="spellEnd"/>
      <w:r w:rsidRPr="00D00A82">
        <w:rPr>
          <w:rFonts w:ascii="Times New Roman" w:eastAsia="Times New Roman" w:hAnsi="Times New Roman" w:cs="Times New Roman"/>
          <w:bCs/>
          <w:sz w:val="24"/>
          <w:szCs w:val="24"/>
          <w:lang w:eastAsia="ru-RU"/>
        </w:rPr>
        <w:t xml:space="preserve"> </w:t>
      </w:r>
      <w:proofErr w:type="spellStart"/>
      <w:r w:rsidRPr="00D00A82">
        <w:rPr>
          <w:rFonts w:ascii="Times New Roman" w:eastAsia="Times New Roman" w:hAnsi="Times New Roman" w:cs="Times New Roman"/>
          <w:bCs/>
          <w:sz w:val="24"/>
          <w:szCs w:val="24"/>
          <w:lang w:eastAsia="ru-RU"/>
        </w:rPr>
        <w:t>Хэви</w:t>
      </w:r>
      <w:proofErr w:type="spellEnd"/>
      <w:r w:rsidRPr="00D00A82">
        <w:rPr>
          <w:rFonts w:ascii="Times New Roman" w:eastAsia="Times New Roman" w:hAnsi="Times New Roman" w:cs="Times New Roman"/>
          <w:bCs/>
          <w:sz w:val="24"/>
          <w:szCs w:val="24"/>
          <w:lang w:eastAsia="ru-RU"/>
        </w:rPr>
        <w:t xml:space="preserve"> </w:t>
      </w:r>
      <w:proofErr w:type="spellStart"/>
      <w:r w:rsidRPr="00D00A82">
        <w:rPr>
          <w:rFonts w:ascii="Times New Roman" w:eastAsia="Times New Roman" w:hAnsi="Times New Roman" w:cs="Times New Roman"/>
          <w:bCs/>
          <w:sz w:val="24"/>
          <w:szCs w:val="24"/>
          <w:lang w:eastAsia="ru-RU"/>
        </w:rPr>
        <w:t>Индс</w:t>
      </w:r>
      <w:proofErr w:type="spellEnd"/>
      <w:r w:rsidRPr="00D00A82">
        <w:rPr>
          <w:rFonts w:ascii="Times New Roman" w:eastAsia="Times New Roman" w:hAnsi="Times New Roman" w:cs="Times New Roman"/>
          <w:bCs/>
          <w:sz w:val="24"/>
          <w:szCs w:val="24"/>
          <w:lang w:eastAsia="ru-RU"/>
        </w:rPr>
        <w:t xml:space="preserve"> - -176 млн. долл., </w:t>
      </w:r>
      <w:proofErr w:type="spellStart"/>
      <w:r w:rsidRPr="00D00A82">
        <w:rPr>
          <w:rFonts w:ascii="Times New Roman" w:eastAsia="Times New Roman" w:hAnsi="Times New Roman" w:cs="Times New Roman"/>
          <w:bCs/>
          <w:sz w:val="24"/>
          <w:szCs w:val="24"/>
          <w:lang w:eastAsia="ru-RU"/>
        </w:rPr>
        <w:t>Мазда</w:t>
      </w:r>
      <w:proofErr w:type="spellEnd"/>
      <w:r w:rsidRPr="00D00A82">
        <w:rPr>
          <w:rFonts w:ascii="Times New Roman" w:eastAsia="Times New Roman" w:hAnsi="Times New Roman" w:cs="Times New Roman"/>
          <w:bCs/>
          <w:sz w:val="24"/>
          <w:szCs w:val="24"/>
          <w:lang w:eastAsia="ru-RU"/>
        </w:rPr>
        <w:t xml:space="preserve"> Мотор - -69,3 млн. долл.</w:t>
      </w:r>
      <w:proofErr w:type="gramEnd"/>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Продажи.</w:t>
      </w:r>
      <w:r w:rsidRPr="00D00A82">
        <w:rPr>
          <w:rFonts w:ascii="Times New Roman" w:eastAsia="Times New Roman" w:hAnsi="Times New Roman" w:cs="Times New Roman"/>
          <w:bCs/>
          <w:sz w:val="24"/>
          <w:szCs w:val="24"/>
          <w:lang w:eastAsia="ru-RU"/>
        </w:rPr>
        <w:t xml:space="preserve"> В 2010 финансовом году крупнейшей ТНК по продажам стала </w:t>
      </w:r>
      <w:proofErr w:type="spellStart"/>
      <w:r w:rsidRPr="00D00A82">
        <w:rPr>
          <w:rFonts w:ascii="Times New Roman" w:eastAsia="Times New Roman" w:hAnsi="Times New Roman" w:cs="Times New Roman"/>
          <w:bCs/>
          <w:sz w:val="24"/>
          <w:szCs w:val="24"/>
          <w:lang w:eastAsia="ru-RU"/>
        </w:rPr>
        <w:t>Тойота</w:t>
      </w:r>
      <w:proofErr w:type="spellEnd"/>
      <w:r w:rsidRPr="00D00A82">
        <w:rPr>
          <w:rFonts w:ascii="Times New Roman" w:eastAsia="Times New Roman" w:hAnsi="Times New Roman" w:cs="Times New Roman"/>
          <w:bCs/>
          <w:sz w:val="24"/>
          <w:szCs w:val="24"/>
          <w:lang w:eastAsia="ru-RU"/>
        </w:rPr>
        <w:t xml:space="preserve"> Мотор – 202,8 млрд. долл., на втором месте находится </w:t>
      </w:r>
      <w:proofErr w:type="spellStart"/>
      <w:r w:rsidRPr="00D00A82">
        <w:rPr>
          <w:rFonts w:ascii="Times New Roman" w:eastAsia="Times New Roman" w:hAnsi="Times New Roman" w:cs="Times New Roman"/>
          <w:bCs/>
          <w:sz w:val="24"/>
          <w:szCs w:val="24"/>
          <w:lang w:eastAsia="ru-RU"/>
        </w:rPr>
        <w:t>Фольцваген</w:t>
      </w:r>
      <w:proofErr w:type="spellEnd"/>
      <w:r w:rsidRPr="00D00A82">
        <w:rPr>
          <w:rFonts w:ascii="Times New Roman" w:eastAsia="Times New Roman" w:hAnsi="Times New Roman" w:cs="Times New Roman"/>
          <w:bCs/>
          <w:sz w:val="24"/>
          <w:szCs w:val="24"/>
          <w:lang w:eastAsia="ru-RU"/>
        </w:rPr>
        <w:t xml:space="preserve"> Групп – 168,3 млрд. </w:t>
      </w:r>
      <w:r w:rsidRPr="00D00A82">
        <w:rPr>
          <w:rFonts w:ascii="Times New Roman" w:eastAsia="Times New Roman" w:hAnsi="Times New Roman" w:cs="Times New Roman"/>
          <w:bCs/>
          <w:sz w:val="24"/>
          <w:szCs w:val="24"/>
          <w:lang w:eastAsia="ru-RU"/>
        </w:rPr>
        <w:lastRenderedPageBreak/>
        <w:t xml:space="preserve">долл. и на третьем – </w:t>
      </w:r>
      <w:proofErr w:type="spellStart"/>
      <w:r w:rsidRPr="00D00A82">
        <w:rPr>
          <w:rFonts w:ascii="Times New Roman" w:eastAsia="Times New Roman" w:hAnsi="Times New Roman" w:cs="Times New Roman"/>
          <w:bCs/>
          <w:sz w:val="24"/>
          <w:szCs w:val="24"/>
          <w:lang w:eastAsia="ru-RU"/>
        </w:rPr>
        <w:t>Дженерал</w:t>
      </w:r>
      <w:proofErr w:type="spellEnd"/>
      <w:r w:rsidRPr="00D00A82">
        <w:rPr>
          <w:rFonts w:ascii="Times New Roman" w:eastAsia="Times New Roman" w:hAnsi="Times New Roman" w:cs="Times New Roman"/>
          <w:bCs/>
          <w:sz w:val="24"/>
          <w:szCs w:val="24"/>
          <w:lang w:eastAsia="ru-RU"/>
        </w:rPr>
        <w:t xml:space="preserve"> </w:t>
      </w:r>
      <w:proofErr w:type="spellStart"/>
      <w:r w:rsidRPr="00D00A82">
        <w:rPr>
          <w:rFonts w:ascii="Times New Roman" w:eastAsia="Times New Roman" w:hAnsi="Times New Roman" w:cs="Times New Roman"/>
          <w:bCs/>
          <w:sz w:val="24"/>
          <w:szCs w:val="24"/>
          <w:lang w:eastAsia="ru-RU"/>
        </w:rPr>
        <w:t>Моторз</w:t>
      </w:r>
      <w:proofErr w:type="spellEnd"/>
      <w:r w:rsidRPr="00D00A82">
        <w:rPr>
          <w:rFonts w:ascii="Times New Roman" w:eastAsia="Times New Roman" w:hAnsi="Times New Roman" w:cs="Times New Roman"/>
          <w:bCs/>
          <w:sz w:val="24"/>
          <w:szCs w:val="24"/>
          <w:lang w:eastAsia="ru-RU"/>
        </w:rPr>
        <w:t xml:space="preserve"> – 135,6 млрд. долл. Наименее продаваемым автомобилем в 2010 финансовом году стал Порше.</w:t>
      </w: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Рыночная капитализация</w:t>
      </w:r>
      <w:r w:rsidRPr="00D00A82">
        <w:rPr>
          <w:rFonts w:ascii="Times New Roman" w:eastAsia="Times New Roman" w:hAnsi="Times New Roman" w:cs="Times New Roman"/>
          <w:bCs/>
          <w:sz w:val="24"/>
          <w:szCs w:val="24"/>
          <w:lang w:eastAsia="ru-RU"/>
        </w:rPr>
        <w:t xml:space="preserve">. </w:t>
      </w:r>
      <w:proofErr w:type="gramStart"/>
      <w:r w:rsidRPr="00D00A82">
        <w:rPr>
          <w:rFonts w:ascii="Times New Roman" w:eastAsia="Times New Roman" w:hAnsi="Times New Roman" w:cs="Times New Roman"/>
          <w:bCs/>
          <w:sz w:val="24"/>
          <w:szCs w:val="24"/>
          <w:lang w:eastAsia="ru-RU"/>
        </w:rPr>
        <w:t>Среди крупнейших ТНК по рыночной капитализации можно выделить следующие:</w:t>
      </w:r>
      <w:proofErr w:type="gramEnd"/>
      <w:r w:rsidRPr="00D00A82">
        <w:rPr>
          <w:rFonts w:ascii="Times New Roman" w:eastAsia="Times New Roman" w:hAnsi="Times New Roman" w:cs="Times New Roman"/>
          <w:bCs/>
          <w:sz w:val="24"/>
          <w:szCs w:val="24"/>
          <w:lang w:eastAsia="ru-RU"/>
        </w:rPr>
        <w:t xml:space="preserve"> </w:t>
      </w:r>
      <w:proofErr w:type="spellStart"/>
      <w:proofErr w:type="gramStart"/>
      <w:r w:rsidRPr="00D00A82">
        <w:rPr>
          <w:rFonts w:ascii="Times New Roman" w:eastAsia="Times New Roman" w:hAnsi="Times New Roman" w:cs="Times New Roman"/>
          <w:bCs/>
          <w:sz w:val="24"/>
          <w:szCs w:val="24"/>
          <w:lang w:eastAsia="ru-RU"/>
        </w:rPr>
        <w:t>Тойота</w:t>
      </w:r>
      <w:proofErr w:type="spellEnd"/>
      <w:r w:rsidRPr="00D00A82">
        <w:rPr>
          <w:rFonts w:ascii="Times New Roman" w:eastAsia="Times New Roman" w:hAnsi="Times New Roman" w:cs="Times New Roman"/>
          <w:bCs/>
          <w:sz w:val="24"/>
          <w:szCs w:val="24"/>
          <w:lang w:eastAsia="ru-RU"/>
        </w:rPr>
        <w:t xml:space="preserve"> Мотор – 137,8 млрд. долл., Хонда Мотор – 73,2 млрд. долл., </w:t>
      </w:r>
      <w:proofErr w:type="spellStart"/>
      <w:r w:rsidRPr="00D00A82">
        <w:rPr>
          <w:rFonts w:ascii="Times New Roman" w:eastAsia="Times New Roman" w:hAnsi="Times New Roman" w:cs="Times New Roman"/>
          <w:bCs/>
          <w:sz w:val="24"/>
          <w:szCs w:val="24"/>
          <w:lang w:eastAsia="ru-RU"/>
        </w:rPr>
        <w:t>Даймлер</w:t>
      </w:r>
      <w:proofErr w:type="spellEnd"/>
      <w:r w:rsidRPr="00D00A82">
        <w:rPr>
          <w:rFonts w:ascii="Times New Roman" w:eastAsia="Times New Roman" w:hAnsi="Times New Roman" w:cs="Times New Roman"/>
          <w:bCs/>
          <w:sz w:val="24"/>
          <w:szCs w:val="24"/>
          <w:lang w:eastAsia="ru-RU"/>
        </w:rPr>
        <w:t xml:space="preserve"> – 70,5 млрд. долл., </w:t>
      </w:r>
      <w:proofErr w:type="spellStart"/>
      <w:r w:rsidRPr="00D00A82">
        <w:rPr>
          <w:rFonts w:ascii="Times New Roman" w:eastAsia="Times New Roman" w:hAnsi="Times New Roman" w:cs="Times New Roman"/>
          <w:bCs/>
          <w:sz w:val="24"/>
          <w:szCs w:val="24"/>
          <w:lang w:eastAsia="ru-RU"/>
        </w:rPr>
        <w:t>Фольцваген</w:t>
      </w:r>
      <w:proofErr w:type="spellEnd"/>
      <w:r w:rsidRPr="00D00A82">
        <w:rPr>
          <w:rFonts w:ascii="Times New Roman" w:eastAsia="Times New Roman" w:hAnsi="Times New Roman" w:cs="Times New Roman"/>
          <w:bCs/>
          <w:sz w:val="24"/>
          <w:szCs w:val="24"/>
          <w:lang w:eastAsia="ru-RU"/>
        </w:rPr>
        <w:t xml:space="preserve"> Групп – 70,3 млрд. долл., Форд Мотор – 54,3 млрд. долл. Наименьшую капитализацию среди ТНК автомобильной промышленности имеет компания «</w:t>
      </w:r>
      <w:proofErr w:type="spellStart"/>
      <w:r w:rsidRPr="00D00A82">
        <w:rPr>
          <w:rFonts w:ascii="Times New Roman" w:hAnsi="Times New Roman" w:cs="Times New Roman"/>
          <w:sz w:val="24"/>
          <w:szCs w:val="24"/>
        </w:rPr>
        <w:t>Ford</w:t>
      </w:r>
      <w:proofErr w:type="spellEnd"/>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rPr>
        <w:t>Otomotiv</w:t>
      </w:r>
      <w:proofErr w:type="spellEnd"/>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rPr>
        <w:t>Sanayii</w:t>
      </w:r>
      <w:proofErr w:type="spellEnd"/>
      <w:r w:rsidRPr="00D00A82">
        <w:rPr>
          <w:rFonts w:ascii="Times New Roman" w:hAnsi="Times New Roman" w:cs="Times New Roman"/>
          <w:sz w:val="24"/>
          <w:szCs w:val="24"/>
        </w:rPr>
        <w:t>» (Турция) – 3 млрд. долл.</w:t>
      </w:r>
      <w:proofErr w:type="gramEnd"/>
    </w:p>
    <w:p w:rsidR="00732398" w:rsidRDefault="00732398" w:rsidP="002704FA">
      <w:pPr>
        <w:spacing w:after="0" w:line="240" w:lineRule="auto"/>
        <w:ind w:firstLine="709"/>
        <w:jc w:val="both"/>
        <w:outlineLvl w:val="2"/>
        <w:rPr>
          <w:rFonts w:ascii="Times New Roman" w:eastAsia="Times New Roman" w:hAnsi="Times New Roman" w:cs="Times New Roman"/>
          <w:b/>
          <w:bCs/>
          <w:sz w:val="24"/>
          <w:szCs w:val="24"/>
          <w:lang w:eastAsia="ru-RU"/>
        </w:rPr>
      </w:pPr>
    </w:p>
    <w:p w:rsidR="002704FA" w:rsidRDefault="002704FA" w:rsidP="00732398">
      <w:pPr>
        <w:spacing w:after="0" w:line="240" w:lineRule="auto"/>
        <w:ind w:firstLine="709"/>
        <w:jc w:val="both"/>
        <w:outlineLvl w:val="2"/>
        <w:rPr>
          <w:rFonts w:ascii="Times New Roman" w:hAnsi="Times New Roman" w:cs="Times New Roman"/>
          <w:sz w:val="24"/>
          <w:szCs w:val="24"/>
        </w:rPr>
      </w:pPr>
      <w:r w:rsidRPr="00D00A82">
        <w:rPr>
          <w:rFonts w:ascii="Times New Roman" w:eastAsia="Times New Roman" w:hAnsi="Times New Roman" w:cs="Times New Roman"/>
          <w:b/>
          <w:bCs/>
          <w:sz w:val="24"/>
          <w:szCs w:val="24"/>
          <w:lang w:eastAsia="ru-RU"/>
        </w:rPr>
        <w:t xml:space="preserve">Особенности деятельности ТНК в области электроники. </w:t>
      </w:r>
      <w:r w:rsidRPr="00D00A82">
        <w:rPr>
          <w:rFonts w:ascii="Times New Roman" w:eastAsia="Times New Roman" w:hAnsi="Times New Roman" w:cs="Times New Roman"/>
          <w:bCs/>
          <w:sz w:val="24"/>
          <w:szCs w:val="24"/>
          <w:lang w:eastAsia="ru-RU"/>
        </w:rPr>
        <w:t>Крупне</w:t>
      </w:r>
      <w:r w:rsidR="00732398">
        <w:rPr>
          <w:rFonts w:ascii="Times New Roman" w:eastAsia="Times New Roman" w:hAnsi="Times New Roman" w:cs="Times New Roman"/>
          <w:bCs/>
          <w:sz w:val="24"/>
          <w:szCs w:val="24"/>
          <w:lang w:eastAsia="ru-RU"/>
        </w:rPr>
        <w:t xml:space="preserve">йшими ТНК в этой сфере являются: </w:t>
      </w:r>
      <w:proofErr w:type="spellStart"/>
      <w:r w:rsidR="00732398">
        <w:rPr>
          <w:rFonts w:ascii="Times New Roman" w:hAnsi="Times New Roman" w:cs="Times New Roman"/>
          <w:sz w:val="24"/>
          <w:szCs w:val="24"/>
        </w:rPr>
        <w:t>Toshiba</w:t>
      </w:r>
      <w:proofErr w:type="spellEnd"/>
      <w:r w:rsidRPr="00D00A82">
        <w:rPr>
          <w:rFonts w:ascii="Times New Roman" w:hAnsi="Times New Roman" w:cs="Times New Roman"/>
          <w:sz w:val="24"/>
          <w:szCs w:val="24"/>
        </w:rPr>
        <w:t>;</w:t>
      </w:r>
      <w:r w:rsidR="00732398">
        <w:rPr>
          <w:rFonts w:ascii="Times New Roman" w:hAnsi="Times New Roman" w:cs="Times New Roman"/>
          <w:sz w:val="24"/>
          <w:szCs w:val="24"/>
        </w:rPr>
        <w:t xml:space="preserve"> LG </w:t>
      </w:r>
      <w:proofErr w:type="spellStart"/>
      <w:r w:rsidR="00732398">
        <w:rPr>
          <w:rFonts w:ascii="Times New Roman" w:hAnsi="Times New Roman" w:cs="Times New Roman"/>
          <w:sz w:val="24"/>
          <w:szCs w:val="24"/>
        </w:rPr>
        <w:t>Display</w:t>
      </w:r>
      <w:proofErr w:type="spellEnd"/>
      <w:r w:rsidRPr="00732398">
        <w:rPr>
          <w:rFonts w:ascii="Times New Roman" w:hAnsi="Times New Roman" w:cs="Times New Roman"/>
          <w:sz w:val="24"/>
          <w:szCs w:val="24"/>
        </w:rPr>
        <w:t xml:space="preserve"> и др.</w:t>
      </w:r>
    </w:p>
    <w:p w:rsidR="00732398" w:rsidRPr="00732398" w:rsidRDefault="00732398" w:rsidP="00732398">
      <w:pPr>
        <w:spacing w:after="0" w:line="240" w:lineRule="auto"/>
        <w:ind w:firstLine="709"/>
        <w:jc w:val="both"/>
        <w:outlineLvl w:val="2"/>
        <w:rPr>
          <w:rFonts w:ascii="Times New Roman" w:eastAsia="Times New Roman" w:hAnsi="Times New Roman" w:cs="Times New Roman"/>
          <w:bCs/>
          <w:sz w:val="24"/>
          <w:szCs w:val="24"/>
          <w:lang w:eastAsia="ru-RU"/>
        </w:rPr>
      </w:pPr>
    </w:p>
    <w:p w:rsidR="002704FA" w:rsidRPr="00D00A82" w:rsidRDefault="002704FA" w:rsidP="002704FA">
      <w:pPr>
        <w:pStyle w:val="3"/>
        <w:spacing w:before="0" w:beforeAutospacing="0" w:after="0" w:afterAutospacing="0"/>
        <w:ind w:firstLine="709"/>
        <w:jc w:val="both"/>
        <w:rPr>
          <w:b w:val="0"/>
          <w:sz w:val="24"/>
          <w:szCs w:val="24"/>
        </w:rPr>
      </w:pPr>
      <w:r w:rsidRPr="00D00A82">
        <w:rPr>
          <w:b w:val="0"/>
          <w:bCs w:val="0"/>
          <w:sz w:val="24"/>
          <w:szCs w:val="24"/>
        </w:rPr>
        <w:t>Проанализируем показатели экономической деятельности этих компаний (по данным журнала «</w:t>
      </w:r>
      <w:proofErr w:type="spellStart"/>
      <w:r w:rsidRPr="00D00A82">
        <w:rPr>
          <w:b w:val="0"/>
          <w:bCs w:val="0"/>
          <w:sz w:val="24"/>
          <w:szCs w:val="24"/>
        </w:rPr>
        <w:t>Форбс</w:t>
      </w:r>
      <w:proofErr w:type="spellEnd"/>
      <w:r w:rsidRPr="00D00A82">
        <w:rPr>
          <w:b w:val="0"/>
          <w:bCs w:val="0"/>
          <w:sz w:val="24"/>
          <w:szCs w:val="24"/>
        </w:rPr>
        <w:t>»).</w:t>
      </w: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Прибыль.</w:t>
      </w:r>
      <w:r w:rsidRPr="00D00A82">
        <w:rPr>
          <w:rFonts w:ascii="Times New Roman" w:eastAsia="Times New Roman" w:hAnsi="Times New Roman" w:cs="Times New Roman"/>
          <w:bCs/>
          <w:sz w:val="24"/>
          <w:szCs w:val="24"/>
          <w:lang w:eastAsia="ru-RU"/>
        </w:rPr>
        <w:t xml:space="preserve"> Крупнейшей ТНК в 2010 финансовом году по годовой прибыли стал </w:t>
      </w:r>
      <w:r w:rsidRPr="00D00A82">
        <w:rPr>
          <w:rFonts w:ascii="Times New Roman" w:hAnsi="Times New Roman" w:cs="Times New Roman"/>
          <w:sz w:val="24"/>
          <w:szCs w:val="24"/>
          <w:lang w:val="en-US"/>
        </w:rPr>
        <w:t>Hon</w:t>
      </w:r>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lang w:val="en-US"/>
        </w:rPr>
        <w:t>Hai</w:t>
      </w:r>
      <w:proofErr w:type="spellEnd"/>
      <w:r w:rsidRPr="00D00A82">
        <w:rPr>
          <w:rFonts w:ascii="Times New Roman" w:hAnsi="Times New Roman" w:cs="Times New Roman"/>
          <w:sz w:val="24"/>
          <w:szCs w:val="24"/>
        </w:rPr>
        <w:t xml:space="preserve"> </w:t>
      </w:r>
      <w:r w:rsidRPr="00D00A82">
        <w:rPr>
          <w:rFonts w:ascii="Times New Roman" w:hAnsi="Times New Roman" w:cs="Times New Roman"/>
          <w:sz w:val="24"/>
          <w:szCs w:val="24"/>
          <w:lang w:val="en-US"/>
        </w:rPr>
        <w:t>Precision</w:t>
      </w:r>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lang w:val="en-US"/>
        </w:rPr>
        <w:t>Ind</w:t>
      </w:r>
      <w:proofErr w:type="spellEnd"/>
      <w:r w:rsidRPr="00D00A82">
        <w:rPr>
          <w:rFonts w:ascii="Times New Roman" w:hAnsi="Times New Roman" w:cs="Times New Roman"/>
          <w:sz w:val="24"/>
          <w:szCs w:val="24"/>
        </w:rPr>
        <w:t xml:space="preserve"> </w:t>
      </w:r>
      <w:r w:rsidRPr="00D00A82">
        <w:rPr>
          <w:rFonts w:ascii="Times New Roman" w:eastAsia="Times New Roman" w:hAnsi="Times New Roman" w:cs="Times New Roman"/>
          <w:bCs/>
          <w:sz w:val="24"/>
          <w:szCs w:val="24"/>
          <w:lang w:eastAsia="ru-RU"/>
        </w:rPr>
        <w:t xml:space="preserve">– 2,4 млрд. долл., на втором месте – </w:t>
      </w:r>
      <w:r w:rsidRPr="00D00A82">
        <w:rPr>
          <w:rFonts w:ascii="Times New Roman" w:hAnsi="Times New Roman" w:cs="Times New Roman"/>
          <w:sz w:val="24"/>
          <w:szCs w:val="24"/>
        </w:rPr>
        <w:t xml:space="preserve">TE </w:t>
      </w:r>
      <w:proofErr w:type="spellStart"/>
      <w:r w:rsidRPr="00D00A82">
        <w:rPr>
          <w:rFonts w:ascii="Times New Roman" w:hAnsi="Times New Roman" w:cs="Times New Roman"/>
          <w:sz w:val="24"/>
          <w:szCs w:val="24"/>
        </w:rPr>
        <w:t>Connectivity</w:t>
      </w:r>
      <w:proofErr w:type="spellEnd"/>
      <w:r w:rsidRPr="00D00A82">
        <w:rPr>
          <w:rFonts w:ascii="Times New Roman" w:hAnsi="Times New Roman" w:cs="Times New Roman"/>
          <w:b/>
          <w:sz w:val="24"/>
          <w:szCs w:val="24"/>
        </w:rPr>
        <w:t xml:space="preserve"> </w:t>
      </w:r>
      <w:r w:rsidRPr="00D00A82">
        <w:rPr>
          <w:rFonts w:ascii="Times New Roman" w:eastAsia="Times New Roman" w:hAnsi="Times New Roman" w:cs="Times New Roman"/>
          <w:bCs/>
          <w:sz w:val="24"/>
          <w:szCs w:val="24"/>
          <w:lang w:eastAsia="ru-RU"/>
        </w:rPr>
        <w:t xml:space="preserve">– 1,2 млрд. долл. и на третьем – </w:t>
      </w:r>
      <w:r w:rsidRPr="00D00A82">
        <w:rPr>
          <w:rFonts w:ascii="Times New Roman" w:hAnsi="Times New Roman" w:cs="Times New Roman"/>
          <w:sz w:val="24"/>
          <w:szCs w:val="24"/>
        </w:rPr>
        <w:t xml:space="preserve">LG </w:t>
      </w:r>
      <w:proofErr w:type="spellStart"/>
      <w:r w:rsidRPr="00D00A82">
        <w:rPr>
          <w:rFonts w:ascii="Times New Roman" w:hAnsi="Times New Roman" w:cs="Times New Roman"/>
          <w:sz w:val="24"/>
          <w:szCs w:val="24"/>
        </w:rPr>
        <w:t>Display</w:t>
      </w:r>
      <w:proofErr w:type="spellEnd"/>
      <w:r w:rsidRPr="00D00A82">
        <w:rPr>
          <w:rFonts w:ascii="Times New Roman" w:hAnsi="Times New Roman" w:cs="Times New Roman"/>
          <w:b/>
          <w:sz w:val="24"/>
          <w:szCs w:val="24"/>
        </w:rPr>
        <w:t xml:space="preserve"> </w:t>
      </w:r>
      <w:r w:rsidRPr="00D00A82">
        <w:rPr>
          <w:rFonts w:ascii="Times New Roman" w:eastAsia="Times New Roman" w:hAnsi="Times New Roman" w:cs="Times New Roman"/>
          <w:bCs/>
          <w:sz w:val="24"/>
          <w:szCs w:val="24"/>
          <w:lang w:eastAsia="ru-RU"/>
        </w:rPr>
        <w:t xml:space="preserve">– 1 млрд. долл. В тоже время среди ТНК в сфере электроники находится </w:t>
      </w:r>
      <w:proofErr w:type="gramStart"/>
      <w:r w:rsidRPr="00D00A82">
        <w:rPr>
          <w:rFonts w:ascii="Times New Roman" w:eastAsia="Times New Roman" w:hAnsi="Times New Roman" w:cs="Times New Roman"/>
          <w:bCs/>
          <w:sz w:val="24"/>
          <w:szCs w:val="24"/>
          <w:lang w:eastAsia="ru-RU"/>
        </w:rPr>
        <w:t>компании</w:t>
      </w:r>
      <w:proofErr w:type="gramEnd"/>
      <w:r w:rsidRPr="00D00A82">
        <w:rPr>
          <w:rFonts w:ascii="Times New Roman" w:eastAsia="Times New Roman" w:hAnsi="Times New Roman" w:cs="Times New Roman"/>
          <w:bCs/>
          <w:sz w:val="24"/>
          <w:szCs w:val="24"/>
          <w:lang w:eastAsia="ru-RU"/>
        </w:rPr>
        <w:t xml:space="preserve"> показавшие в 2010 финансовом году убыток, а именно: </w:t>
      </w:r>
      <w:proofErr w:type="spellStart"/>
      <w:r w:rsidRPr="00D00A82">
        <w:rPr>
          <w:rFonts w:ascii="Times New Roman" w:hAnsi="Times New Roman" w:cs="Times New Roman"/>
          <w:sz w:val="24"/>
          <w:szCs w:val="24"/>
        </w:rPr>
        <w:t>Hitachi</w:t>
      </w:r>
      <w:proofErr w:type="spellEnd"/>
      <w:r w:rsidRPr="00D00A82">
        <w:rPr>
          <w:rFonts w:ascii="Times New Roman" w:eastAsia="Times New Roman" w:hAnsi="Times New Roman" w:cs="Times New Roman"/>
          <w:bCs/>
          <w:sz w:val="24"/>
          <w:szCs w:val="24"/>
          <w:lang w:eastAsia="ru-RU"/>
        </w:rPr>
        <w:t xml:space="preserve"> - -1,1 млрд. долл., </w:t>
      </w:r>
      <w:proofErr w:type="spellStart"/>
      <w:r w:rsidRPr="00D00A82">
        <w:rPr>
          <w:rFonts w:ascii="Times New Roman" w:hAnsi="Times New Roman" w:cs="Times New Roman"/>
          <w:sz w:val="24"/>
          <w:szCs w:val="24"/>
        </w:rPr>
        <w:t>Toshiba</w:t>
      </w:r>
      <w:proofErr w:type="spellEnd"/>
      <w:r w:rsidRPr="00D00A82">
        <w:rPr>
          <w:rFonts w:ascii="Times New Roman" w:eastAsia="Times New Roman" w:hAnsi="Times New Roman" w:cs="Times New Roman"/>
          <w:bCs/>
          <w:sz w:val="24"/>
          <w:szCs w:val="24"/>
          <w:lang w:eastAsia="ru-RU"/>
        </w:rPr>
        <w:t xml:space="preserve"> - -211,2 млн. долл.</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D00A82">
        <w:rPr>
          <w:rFonts w:ascii="Times New Roman" w:eastAsia="Times New Roman" w:hAnsi="Times New Roman" w:cs="Times New Roman"/>
          <w:b/>
          <w:bCs/>
          <w:sz w:val="24"/>
          <w:szCs w:val="24"/>
          <w:lang w:eastAsia="ru-RU"/>
        </w:rPr>
        <w:t>Продажи.</w:t>
      </w:r>
      <w:r w:rsidRPr="00D00A82">
        <w:rPr>
          <w:rFonts w:ascii="Times New Roman" w:eastAsia="Times New Roman" w:hAnsi="Times New Roman" w:cs="Times New Roman"/>
          <w:bCs/>
          <w:sz w:val="24"/>
          <w:szCs w:val="24"/>
          <w:lang w:eastAsia="ru-RU"/>
        </w:rPr>
        <w:t xml:space="preserve"> В 2010 финансовом году крупнейшей ТНК по продажам стала </w:t>
      </w:r>
      <w:proofErr w:type="spellStart"/>
      <w:r w:rsidRPr="00D00A82">
        <w:rPr>
          <w:rFonts w:ascii="Times New Roman" w:hAnsi="Times New Roman" w:cs="Times New Roman"/>
          <w:sz w:val="24"/>
          <w:szCs w:val="24"/>
        </w:rPr>
        <w:t>Hitachi</w:t>
      </w:r>
      <w:proofErr w:type="spellEnd"/>
      <w:r w:rsidRPr="00D00A82">
        <w:rPr>
          <w:rFonts w:ascii="Times New Roman" w:eastAsia="Times New Roman" w:hAnsi="Times New Roman" w:cs="Times New Roman"/>
          <w:bCs/>
          <w:sz w:val="24"/>
          <w:szCs w:val="24"/>
          <w:lang w:eastAsia="ru-RU"/>
        </w:rPr>
        <w:t xml:space="preserve"> – 96 млрд. долл., на втором месте находится </w:t>
      </w:r>
      <w:proofErr w:type="spellStart"/>
      <w:r w:rsidRPr="00D00A82">
        <w:rPr>
          <w:rFonts w:ascii="Times New Roman" w:hAnsi="Times New Roman" w:cs="Times New Roman"/>
          <w:sz w:val="24"/>
          <w:szCs w:val="24"/>
        </w:rPr>
        <w:t>Toshiba</w:t>
      </w:r>
      <w:proofErr w:type="spellEnd"/>
      <w:r w:rsidRPr="00D00A82">
        <w:rPr>
          <w:rFonts w:ascii="Times New Roman" w:eastAsia="Times New Roman" w:hAnsi="Times New Roman" w:cs="Times New Roman"/>
          <w:bCs/>
          <w:sz w:val="24"/>
          <w:szCs w:val="24"/>
          <w:lang w:eastAsia="ru-RU"/>
        </w:rPr>
        <w:t xml:space="preserve"> – 68,3 млрд. долл. и на третьем – </w:t>
      </w:r>
      <w:r w:rsidRPr="00D00A82">
        <w:rPr>
          <w:rFonts w:ascii="Times New Roman" w:hAnsi="Times New Roman" w:cs="Times New Roman"/>
          <w:sz w:val="24"/>
          <w:szCs w:val="24"/>
          <w:lang w:val="en-US"/>
        </w:rPr>
        <w:t>Hon</w:t>
      </w:r>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lang w:val="en-US"/>
        </w:rPr>
        <w:t>Hai</w:t>
      </w:r>
      <w:proofErr w:type="spellEnd"/>
      <w:r w:rsidRPr="00D00A82">
        <w:rPr>
          <w:rFonts w:ascii="Times New Roman" w:hAnsi="Times New Roman" w:cs="Times New Roman"/>
          <w:sz w:val="24"/>
          <w:szCs w:val="24"/>
        </w:rPr>
        <w:t xml:space="preserve"> </w:t>
      </w:r>
      <w:r w:rsidRPr="00D00A82">
        <w:rPr>
          <w:rFonts w:ascii="Times New Roman" w:hAnsi="Times New Roman" w:cs="Times New Roman"/>
          <w:sz w:val="24"/>
          <w:szCs w:val="24"/>
          <w:lang w:val="en-US"/>
        </w:rPr>
        <w:t>Precision</w:t>
      </w:r>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lang w:val="en-US"/>
        </w:rPr>
        <w:t>Ind</w:t>
      </w:r>
      <w:proofErr w:type="spellEnd"/>
      <w:r w:rsidRPr="00D00A82">
        <w:rPr>
          <w:rFonts w:ascii="Times New Roman" w:hAnsi="Times New Roman" w:cs="Times New Roman"/>
          <w:sz w:val="24"/>
          <w:szCs w:val="24"/>
        </w:rPr>
        <w:t xml:space="preserve"> </w:t>
      </w:r>
      <w:r w:rsidRPr="00D00A82">
        <w:rPr>
          <w:rFonts w:ascii="Times New Roman" w:eastAsia="Times New Roman" w:hAnsi="Times New Roman" w:cs="Times New Roman"/>
          <w:bCs/>
          <w:sz w:val="24"/>
          <w:szCs w:val="24"/>
          <w:lang w:eastAsia="ru-RU"/>
        </w:rPr>
        <w:t xml:space="preserve">– 61,2 млрд. долл. Компанией, продавшей наименьше всех продукции, стала  </w:t>
      </w:r>
      <w:r w:rsidRPr="00D00A82">
        <w:rPr>
          <w:rFonts w:ascii="Times New Roman" w:hAnsi="Times New Roman" w:cs="Times New Roman"/>
          <w:sz w:val="24"/>
          <w:szCs w:val="24"/>
          <w:lang w:val="en-US"/>
        </w:rPr>
        <w:t>Keyence</w:t>
      </w:r>
      <w:r w:rsidRPr="00D00A82">
        <w:rPr>
          <w:rFonts w:ascii="Times New Roman" w:hAnsi="Times New Roman" w:cs="Times New Roman"/>
          <w:sz w:val="24"/>
          <w:szCs w:val="24"/>
        </w:rPr>
        <w:t xml:space="preserve"> – 1,5 млрд. долл.</w:t>
      </w:r>
    </w:p>
    <w:p w:rsidR="002704FA" w:rsidRPr="00D00A82" w:rsidRDefault="002704FA" w:rsidP="002704FA">
      <w:pPr>
        <w:spacing w:after="0" w:line="240" w:lineRule="auto"/>
        <w:ind w:firstLine="709"/>
        <w:jc w:val="both"/>
        <w:outlineLvl w:val="2"/>
        <w:rPr>
          <w:rFonts w:ascii="Times New Roman" w:hAnsi="Times New Roman" w:cs="Times New Roman"/>
          <w:sz w:val="24"/>
          <w:szCs w:val="24"/>
        </w:rPr>
      </w:pPr>
      <w:r w:rsidRPr="00D00A82">
        <w:rPr>
          <w:rFonts w:ascii="Times New Roman" w:eastAsia="Times New Roman" w:hAnsi="Times New Roman" w:cs="Times New Roman"/>
          <w:b/>
          <w:bCs/>
          <w:sz w:val="24"/>
          <w:szCs w:val="24"/>
          <w:lang w:eastAsia="ru-RU"/>
        </w:rPr>
        <w:t>Рыночная капитализация</w:t>
      </w:r>
      <w:r w:rsidRPr="00D00A82">
        <w:rPr>
          <w:rFonts w:ascii="Times New Roman" w:eastAsia="Times New Roman" w:hAnsi="Times New Roman" w:cs="Times New Roman"/>
          <w:bCs/>
          <w:sz w:val="24"/>
          <w:szCs w:val="24"/>
          <w:lang w:eastAsia="ru-RU"/>
        </w:rPr>
        <w:t xml:space="preserve">. </w:t>
      </w:r>
      <w:proofErr w:type="gramStart"/>
      <w:r w:rsidRPr="00D00A82">
        <w:rPr>
          <w:rFonts w:ascii="Times New Roman" w:eastAsia="Times New Roman" w:hAnsi="Times New Roman" w:cs="Times New Roman"/>
          <w:bCs/>
          <w:sz w:val="24"/>
          <w:szCs w:val="24"/>
          <w:lang w:eastAsia="ru-RU"/>
        </w:rPr>
        <w:t>Среди крупнейших ТНК по рыночной капитализации можно выделить следующие:</w:t>
      </w:r>
      <w:proofErr w:type="gramEnd"/>
      <w:r w:rsidRPr="00D00A82">
        <w:rPr>
          <w:rFonts w:ascii="Times New Roman" w:eastAsia="Times New Roman" w:hAnsi="Times New Roman" w:cs="Times New Roman"/>
          <w:bCs/>
          <w:sz w:val="24"/>
          <w:szCs w:val="24"/>
          <w:lang w:eastAsia="ru-RU"/>
        </w:rPr>
        <w:t xml:space="preserve"> </w:t>
      </w:r>
      <w:r w:rsidRPr="00D00A82">
        <w:rPr>
          <w:rFonts w:ascii="Times New Roman" w:hAnsi="Times New Roman" w:cs="Times New Roman"/>
          <w:sz w:val="24"/>
          <w:szCs w:val="24"/>
          <w:lang w:val="en-US"/>
        </w:rPr>
        <w:t>Hon</w:t>
      </w:r>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lang w:val="en-US"/>
        </w:rPr>
        <w:t>Hai</w:t>
      </w:r>
      <w:proofErr w:type="spellEnd"/>
      <w:r w:rsidRPr="00D00A82">
        <w:rPr>
          <w:rFonts w:ascii="Times New Roman" w:hAnsi="Times New Roman" w:cs="Times New Roman"/>
          <w:sz w:val="24"/>
          <w:szCs w:val="24"/>
        </w:rPr>
        <w:t xml:space="preserve"> </w:t>
      </w:r>
      <w:r w:rsidRPr="00D00A82">
        <w:rPr>
          <w:rFonts w:ascii="Times New Roman" w:hAnsi="Times New Roman" w:cs="Times New Roman"/>
          <w:sz w:val="24"/>
          <w:szCs w:val="24"/>
          <w:lang w:val="en-US"/>
        </w:rPr>
        <w:t>Precision</w:t>
      </w:r>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lang w:val="en-US"/>
        </w:rPr>
        <w:t>Ind</w:t>
      </w:r>
      <w:proofErr w:type="spellEnd"/>
      <w:r w:rsidRPr="00D00A82">
        <w:rPr>
          <w:rFonts w:ascii="Times New Roman" w:hAnsi="Times New Roman" w:cs="Times New Roman"/>
          <w:sz w:val="24"/>
          <w:szCs w:val="24"/>
        </w:rPr>
        <w:t xml:space="preserve"> </w:t>
      </w:r>
      <w:r w:rsidRPr="00D00A82">
        <w:rPr>
          <w:rFonts w:ascii="Times New Roman" w:eastAsia="Times New Roman" w:hAnsi="Times New Roman" w:cs="Times New Roman"/>
          <w:bCs/>
          <w:sz w:val="24"/>
          <w:szCs w:val="24"/>
          <w:lang w:eastAsia="ru-RU"/>
        </w:rPr>
        <w:t>– 36</w:t>
      </w:r>
      <w:proofErr w:type="gramStart"/>
      <w:r w:rsidRPr="00D00A82">
        <w:rPr>
          <w:rFonts w:ascii="Times New Roman" w:eastAsia="Times New Roman" w:hAnsi="Times New Roman" w:cs="Times New Roman"/>
          <w:bCs/>
          <w:sz w:val="24"/>
          <w:szCs w:val="24"/>
          <w:lang w:eastAsia="ru-RU"/>
        </w:rPr>
        <w:t>,9</w:t>
      </w:r>
      <w:proofErr w:type="gramEnd"/>
      <w:r w:rsidRPr="00D00A82">
        <w:rPr>
          <w:rFonts w:ascii="Times New Roman" w:eastAsia="Times New Roman" w:hAnsi="Times New Roman" w:cs="Times New Roman"/>
          <w:bCs/>
          <w:sz w:val="24"/>
          <w:szCs w:val="24"/>
          <w:lang w:eastAsia="ru-RU"/>
        </w:rPr>
        <w:t xml:space="preserve"> млрд. долл., </w:t>
      </w:r>
      <w:proofErr w:type="spellStart"/>
      <w:r w:rsidRPr="00D00A82">
        <w:rPr>
          <w:rFonts w:ascii="Times New Roman" w:hAnsi="Times New Roman" w:cs="Times New Roman"/>
          <w:sz w:val="24"/>
          <w:szCs w:val="24"/>
        </w:rPr>
        <w:t>Hitachi</w:t>
      </w:r>
      <w:proofErr w:type="spellEnd"/>
      <w:r w:rsidRPr="00D00A82">
        <w:rPr>
          <w:rFonts w:ascii="Times New Roman" w:eastAsia="Times New Roman" w:hAnsi="Times New Roman" w:cs="Times New Roman"/>
          <w:bCs/>
          <w:sz w:val="24"/>
          <w:szCs w:val="24"/>
          <w:lang w:eastAsia="ru-RU"/>
        </w:rPr>
        <w:t xml:space="preserve"> – 27,3 млрд. долл., </w:t>
      </w:r>
      <w:proofErr w:type="spellStart"/>
      <w:r w:rsidRPr="00D00A82">
        <w:rPr>
          <w:rFonts w:ascii="Times New Roman" w:hAnsi="Times New Roman" w:cs="Times New Roman"/>
          <w:sz w:val="24"/>
          <w:szCs w:val="24"/>
        </w:rPr>
        <w:t>Toshiba</w:t>
      </w:r>
      <w:proofErr w:type="spellEnd"/>
      <w:r w:rsidRPr="00D00A82">
        <w:rPr>
          <w:rFonts w:ascii="Times New Roman" w:eastAsia="Times New Roman" w:hAnsi="Times New Roman" w:cs="Times New Roman"/>
          <w:bCs/>
          <w:sz w:val="24"/>
          <w:szCs w:val="24"/>
          <w:lang w:eastAsia="ru-RU"/>
        </w:rPr>
        <w:t xml:space="preserve"> – 25,4 млрд. долл., </w:t>
      </w:r>
      <w:proofErr w:type="spellStart"/>
      <w:r w:rsidRPr="00D00A82">
        <w:rPr>
          <w:rFonts w:ascii="Times New Roman" w:hAnsi="Times New Roman" w:cs="Times New Roman"/>
          <w:sz w:val="24"/>
          <w:szCs w:val="24"/>
        </w:rPr>
        <w:t>Kyocera</w:t>
      </w:r>
      <w:proofErr w:type="spellEnd"/>
      <w:r w:rsidRPr="00D00A82">
        <w:rPr>
          <w:rFonts w:ascii="Times New Roman" w:eastAsia="Times New Roman" w:hAnsi="Times New Roman" w:cs="Times New Roman"/>
          <w:bCs/>
          <w:sz w:val="24"/>
          <w:szCs w:val="24"/>
          <w:lang w:eastAsia="ru-RU"/>
        </w:rPr>
        <w:t xml:space="preserve"> – 19,1 млрд. долл., </w:t>
      </w:r>
      <w:proofErr w:type="spellStart"/>
      <w:r w:rsidRPr="00D00A82">
        <w:rPr>
          <w:rFonts w:ascii="Times New Roman" w:hAnsi="Times New Roman" w:cs="Times New Roman"/>
          <w:sz w:val="24"/>
          <w:szCs w:val="24"/>
        </w:rPr>
        <w:t>Agilent</w:t>
      </w:r>
      <w:proofErr w:type="spellEnd"/>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rPr>
        <w:t>Technologies</w:t>
      </w:r>
      <w:proofErr w:type="spellEnd"/>
      <w:r w:rsidRPr="00D00A82">
        <w:rPr>
          <w:rFonts w:ascii="Times New Roman" w:hAnsi="Times New Roman" w:cs="Times New Roman"/>
          <w:sz w:val="24"/>
          <w:szCs w:val="24"/>
        </w:rPr>
        <w:t xml:space="preserve"> </w:t>
      </w:r>
      <w:r w:rsidRPr="00D00A82">
        <w:rPr>
          <w:rFonts w:ascii="Times New Roman" w:eastAsia="Times New Roman" w:hAnsi="Times New Roman" w:cs="Times New Roman"/>
          <w:bCs/>
          <w:sz w:val="24"/>
          <w:szCs w:val="24"/>
          <w:lang w:eastAsia="ru-RU"/>
        </w:rPr>
        <w:t xml:space="preserve">– 15,6 млрд. долл. Наименьшую капитализацию среди ТНК в сфере электроники имеет компания </w:t>
      </w:r>
      <w:proofErr w:type="spellStart"/>
      <w:r w:rsidRPr="00D00A82">
        <w:rPr>
          <w:rFonts w:ascii="Times New Roman" w:hAnsi="Times New Roman" w:cs="Times New Roman"/>
          <w:sz w:val="24"/>
          <w:szCs w:val="24"/>
        </w:rPr>
        <w:t>Tech</w:t>
      </w:r>
      <w:proofErr w:type="spellEnd"/>
      <w:r w:rsidRPr="00D00A82">
        <w:rPr>
          <w:rFonts w:ascii="Times New Roman" w:hAnsi="Times New Roman" w:cs="Times New Roman"/>
          <w:sz w:val="24"/>
          <w:szCs w:val="24"/>
        </w:rPr>
        <w:t xml:space="preserve"> </w:t>
      </w:r>
      <w:proofErr w:type="spellStart"/>
      <w:r w:rsidRPr="00D00A82">
        <w:rPr>
          <w:rFonts w:ascii="Times New Roman" w:hAnsi="Times New Roman" w:cs="Times New Roman"/>
          <w:sz w:val="24"/>
          <w:szCs w:val="24"/>
        </w:rPr>
        <w:t>Data</w:t>
      </w:r>
      <w:proofErr w:type="spellEnd"/>
      <w:r w:rsidRPr="00D00A82">
        <w:rPr>
          <w:rFonts w:ascii="Times New Roman" w:hAnsi="Times New Roman" w:cs="Times New Roman"/>
          <w:sz w:val="24"/>
          <w:szCs w:val="24"/>
        </w:rPr>
        <w:t xml:space="preserve"> (США) – 2,3 млрд. долл.</w:t>
      </w:r>
    </w:p>
    <w:p w:rsidR="00732398" w:rsidRDefault="00732398" w:rsidP="002704FA">
      <w:pPr>
        <w:spacing w:after="0" w:line="240" w:lineRule="auto"/>
        <w:ind w:firstLine="709"/>
        <w:jc w:val="both"/>
        <w:outlineLvl w:val="2"/>
        <w:rPr>
          <w:rFonts w:ascii="Times New Roman" w:eastAsia="Times New Roman" w:hAnsi="Times New Roman" w:cs="Times New Roman"/>
          <w:b/>
          <w:bCs/>
          <w:sz w:val="24"/>
          <w:szCs w:val="24"/>
          <w:lang w:eastAsia="ru-RU"/>
        </w:rPr>
      </w:pPr>
    </w:p>
    <w:p w:rsidR="002704FA" w:rsidRPr="00D00A82" w:rsidRDefault="002704FA" w:rsidP="002704FA">
      <w:pPr>
        <w:spacing w:after="0" w:line="240" w:lineRule="auto"/>
        <w:ind w:firstLine="709"/>
        <w:jc w:val="both"/>
        <w:outlineLvl w:val="2"/>
        <w:rPr>
          <w:rFonts w:ascii="Times New Roman" w:eastAsia="Times New Roman" w:hAnsi="Times New Roman" w:cs="Times New Roman"/>
          <w:bCs/>
          <w:sz w:val="24"/>
          <w:szCs w:val="24"/>
          <w:lang w:eastAsia="ru-RU"/>
        </w:rPr>
      </w:pPr>
      <w:r w:rsidRPr="00D00A82">
        <w:rPr>
          <w:rFonts w:ascii="Times New Roman" w:eastAsia="Times New Roman" w:hAnsi="Times New Roman" w:cs="Times New Roman"/>
          <w:b/>
          <w:bCs/>
          <w:sz w:val="24"/>
          <w:szCs w:val="24"/>
          <w:lang w:eastAsia="ru-RU"/>
        </w:rPr>
        <w:t xml:space="preserve">Особенности деятельности ТНК в фармацевтической промышленности. </w:t>
      </w:r>
      <w:r w:rsidRPr="00D00A82">
        <w:rPr>
          <w:rFonts w:ascii="Times New Roman" w:eastAsia="Times New Roman" w:hAnsi="Times New Roman" w:cs="Times New Roman"/>
          <w:bCs/>
          <w:sz w:val="24"/>
          <w:szCs w:val="24"/>
          <w:lang w:eastAsia="ru-RU"/>
        </w:rPr>
        <w:t>Крупнейшими ТНК мира в фармацевтической промышленности в 2010 финансовом году являются:</w:t>
      </w:r>
    </w:p>
    <w:p w:rsidR="002704FA" w:rsidRPr="00D00A82" w:rsidRDefault="002704FA" w:rsidP="002704FA">
      <w:pPr>
        <w:pStyle w:val="3"/>
        <w:numPr>
          <w:ilvl w:val="0"/>
          <w:numId w:val="8"/>
        </w:numPr>
        <w:spacing w:before="0" w:beforeAutospacing="0" w:after="0" w:afterAutospacing="0"/>
        <w:jc w:val="both"/>
        <w:rPr>
          <w:b w:val="0"/>
          <w:sz w:val="24"/>
          <w:szCs w:val="24"/>
        </w:rPr>
      </w:pPr>
      <w:proofErr w:type="spellStart"/>
      <w:r w:rsidRPr="00D00A82">
        <w:rPr>
          <w:b w:val="0"/>
          <w:sz w:val="24"/>
          <w:szCs w:val="24"/>
        </w:rPr>
        <w:t>Pfizer</w:t>
      </w:r>
      <w:proofErr w:type="spellEnd"/>
      <w:r w:rsidRPr="00D00A82">
        <w:rPr>
          <w:b w:val="0"/>
          <w:sz w:val="24"/>
          <w:szCs w:val="24"/>
        </w:rPr>
        <w:t xml:space="preserve"> (США)</w:t>
      </w:r>
    </w:p>
    <w:p w:rsidR="002704FA" w:rsidRPr="00D00A82" w:rsidRDefault="002704FA" w:rsidP="002704FA">
      <w:pPr>
        <w:pStyle w:val="3"/>
        <w:numPr>
          <w:ilvl w:val="0"/>
          <w:numId w:val="8"/>
        </w:numPr>
        <w:spacing w:before="0" w:beforeAutospacing="0" w:after="0" w:afterAutospacing="0"/>
        <w:jc w:val="both"/>
        <w:rPr>
          <w:b w:val="0"/>
          <w:sz w:val="24"/>
          <w:szCs w:val="24"/>
        </w:rPr>
      </w:pPr>
      <w:proofErr w:type="spellStart"/>
      <w:r w:rsidRPr="00D00A82">
        <w:rPr>
          <w:b w:val="0"/>
          <w:sz w:val="24"/>
          <w:szCs w:val="24"/>
        </w:rPr>
        <w:t>Novartis</w:t>
      </w:r>
      <w:proofErr w:type="spellEnd"/>
      <w:r w:rsidRPr="00D00A82">
        <w:rPr>
          <w:b w:val="0"/>
          <w:sz w:val="24"/>
          <w:szCs w:val="24"/>
        </w:rPr>
        <w:t xml:space="preserve"> (Швейцария)</w:t>
      </w:r>
    </w:p>
    <w:p w:rsidR="002704FA" w:rsidRPr="00D00A82" w:rsidRDefault="002704FA" w:rsidP="002704FA">
      <w:pPr>
        <w:pStyle w:val="3"/>
        <w:numPr>
          <w:ilvl w:val="0"/>
          <w:numId w:val="8"/>
        </w:numPr>
        <w:spacing w:before="0" w:beforeAutospacing="0" w:after="0" w:afterAutospacing="0"/>
        <w:jc w:val="both"/>
        <w:rPr>
          <w:b w:val="0"/>
          <w:sz w:val="24"/>
          <w:szCs w:val="24"/>
        </w:rPr>
      </w:pPr>
      <w:proofErr w:type="spellStart"/>
      <w:r w:rsidRPr="00D00A82">
        <w:rPr>
          <w:b w:val="0"/>
          <w:sz w:val="24"/>
          <w:szCs w:val="24"/>
        </w:rPr>
        <w:t>Roche</w:t>
      </w:r>
      <w:proofErr w:type="spellEnd"/>
      <w:r w:rsidRPr="00D00A82">
        <w:rPr>
          <w:b w:val="0"/>
          <w:sz w:val="24"/>
          <w:szCs w:val="24"/>
        </w:rPr>
        <w:t xml:space="preserve"> </w:t>
      </w:r>
      <w:proofErr w:type="spellStart"/>
      <w:r w:rsidRPr="00D00A82">
        <w:rPr>
          <w:b w:val="0"/>
          <w:sz w:val="24"/>
          <w:szCs w:val="24"/>
        </w:rPr>
        <w:t>Holding</w:t>
      </w:r>
      <w:proofErr w:type="spellEnd"/>
      <w:r w:rsidRPr="00D00A82">
        <w:rPr>
          <w:b w:val="0"/>
          <w:sz w:val="24"/>
          <w:szCs w:val="24"/>
        </w:rPr>
        <w:t xml:space="preserve"> (Швейцария)</w:t>
      </w:r>
    </w:p>
    <w:p w:rsidR="002704FA" w:rsidRPr="00D00A82" w:rsidRDefault="002704FA" w:rsidP="002704FA">
      <w:pPr>
        <w:pStyle w:val="3"/>
        <w:numPr>
          <w:ilvl w:val="0"/>
          <w:numId w:val="8"/>
        </w:numPr>
        <w:spacing w:before="0" w:beforeAutospacing="0" w:after="0" w:afterAutospacing="0"/>
        <w:jc w:val="both"/>
        <w:rPr>
          <w:b w:val="0"/>
          <w:sz w:val="24"/>
          <w:szCs w:val="24"/>
        </w:rPr>
      </w:pPr>
      <w:proofErr w:type="spellStart"/>
      <w:r w:rsidRPr="00D00A82">
        <w:rPr>
          <w:b w:val="0"/>
          <w:sz w:val="24"/>
          <w:szCs w:val="24"/>
        </w:rPr>
        <w:t>Merck</w:t>
      </w:r>
      <w:proofErr w:type="spellEnd"/>
      <w:r w:rsidRPr="00D00A82">
        <w:rPr>
          <w:b w:val="0"/>
          <w:sz w:val="24"/>
          <w:szCs w:val="24"/>
        </w:rPr>
        <w:t xml:space="preserve"> &amp; </w:t>
      </w:r>
      <w:proofErr w:type="spellStart"/>
      <w:r w:rsidRPr="00D00A82">
        <w:rPr>
          <w:b w:val="0"/>
          <w:sz w:val="24"/>
          <w:szCs w:val="24"/>
        </w:rPr>
        <w:t>Co</w:t>
      </w:r>
      <w:proofErr w:type="spellEnd"/>
      <w:r w:rsidRPr="00D00A82">
        <w:rPr>
          <w:b w:val="0"/>
          <w:sz w:val="24"/>
          <w:szCs w:val="24"/>
        </w:rPr>
        <w:t xml:space="preserve"> (США)</w:t>
      </w:r>
    </w:p>
    <w:p w:rsidR="002704FA" w:rsidRPr="00D00A82" w:rsidRDefault="002704FA" w:rsidP="002704FA">
      <w:pPr>
        <w:pStyle w:val="3"/>
        <w:numPr>
          <w:ilvl w:val="0"/>
          <w:numId w:val="8"/>
        </w:numPr>
        <w:spacing w:before="0" w:beforeAutospacing="0" w:after="0" w:afterAutospacing="0"/>
        <w:jc w:val="both"/>
        <w:rPr>
          <w:b w:val="0"/>
          <w:sz w:val="24"/>
          <w:szCs w:val="24"/>
        </w:rPr>
      </w:pPr>
      <w:proofErr w:type="spellStart"/>
      <w:r w:rsidRPr="00D00A82">
        <w:rPr>
          <w:b w:val="0"/>
          <w:sz w:val="24"/>
          <w:szCs w:val="24"/>
        </w:rPr>
        <w:t>GlaxoSmithKline</w:t>
      </w:r>
      <w:proofErr w:type="spellEnd"/>
      <w:r w:rsidRPr="00D00A82">
        <w:rPr>
          <w:b w:val="0"/>
          <w:sz w:val="24"/>
          <w:szCs w:val="24"/>
        </w:rPr>
        <w:t xml:space="preserve"> (Великобритания)</w:t>
      </w:r>
    </w:p>
    <w:p w:rsidR="002704FA" w:rsidRPr="00D00A82" w:rsidRDefault="002704FA" w:rsidP="002704FA">
      <w:pPr>
        <w:pStyle w:val="3"/>
        <w:numPr>
          <w:ilvl w:val="0"/>
          <w:numId w:val="8"/>
        </w:numPr>
        <w:spacing w:before="0" w:beforeAutospacing="0" w:after="0" w:afterAutospacing="0"/>
        <w:jc w:val="both"/>
        <w:rPr>
          <w:b w:val="0"/>
          <w:sz w:val="24"/>
          <w:szCs w:val="24"/>
        </w:rPr>
      </w:pPr>
      <w:proofErr w:type="spellStart"/>
      <w:r w:rsidRPr="00D00A82">
        <w:rPr>
          <w:b w:val="0"/>
          <w:sz w:val="24"/>
          <w:szCs w:val="24"/>
        </w:rPr>
        <w:t>Sanofi-aventis</w:t>
      </w:r>
      <w:proofErr w:type="spellEnd"/>
      <w:r w:rsidRPr="00D00A82">
        <w:rPr>
          <w:b w:val="0"/>
          <w:sz w:val="24"/>
          <w:szCs w:val="24"/>
        </w:rPr>
        <w:t xml:space="preserve"> (Франция)</w:t>
      </w:r>
    </w:p>
    <w:p w:rsidR="002704FA" w:rsidRPr="00D00A82" w:rsidRDefault="002704FA" w:rsidP="002704FA">
      <w:pPr>
        <w:pStyle w:val="3"/>
        <w:numPr>
          <w:ilvl w:val="0"/>
          <w:numId w:val="8"/>
        </w:numPr>
        <w:spacing w:before="0" w:beforeAutospacing="0" w:after="0" w:afterAutospacing="0"/>
        <w:jc w:val="both"/>
        <w:rPr>
          <w:b w:val="0"/>
          <w:sz w:val="24"/>
          <w:szCs w:val="24"/>
          <w:lang w:val="en-US"/>
        </w:rPr>
      </w:pPr>
      <w:r w:rsidRPr="00D00A82">
        <w:rPr>
          <w:b w:val="0"/>
          <w:sz w:val="24"/>
          <w:szCs w:val="24"/>
          <w:lang w:val="en-US"/>
        </w:rPr>
        <w:t>Abbott Laboratories (</w:t>
      </w:r>
      <w:r w:rsidRPr="00D00A82">
        <w:rPr>
          <w:b w:val="0"/>
          <w:sz w:val="24"/>
          <w:szCs w:val="24"/>
        </w:rPr>
        <w:t>США</w:t>
      </w:r>
      <w:r w:rsidRPr="00D00A82">
        <w:rPr>
          <w:b w:val="0"/>
          <w:sz w:val="24"/>
          <w:szCs w:val="24"/>
          <w:lang w:val="en-US"/>
        </w:rPr>
        <w:t>)</w:t>
      </w:r>
    </w:p>
    <w:p w:rsidR="002704FA" w:rsidRPr="00D00A82" w:rsidRDefault="002704FA" w:rsidP="002704FA">
      <w:pPr>
        <w:pStyle w:val="3"/>
        <w:numPr>
          <w:ilvl w:val="0"/>
          <w:numId w:val="8"/>
        </w:numPr>
        <w:spacing w:before="0" w:beforeAutospacing="0" w:after="0" w:afterAutospacing="0"/>
        <w:jc w:val="both"/>
        <w:rPr>
          <w:b w:val="0"/>
          <w:sz w:val="24"/>
          <w:szCs w:val="24"/>
        </w:rPr>
      </w:pPr>
      <w:r w:rsidRPr="00D00A82">
        <w:rPr>
          <w:b w:val="0"/>
          <w:sz w:val="24"/>
          <w:szCs w:val="24"/>
          <w:lang w:val="en-US"/>
        </w:rPr>
        <w:t>Novo Nordisk (</w:t>
      </w:r>
      <w:r w:rsidRPr="00D00A82">
        <w:rPr>
          <w:b w:val="0"/>
          <w:sz w:val="24"/>
          <w:szCs w:val="24"/>
        </w:rPr>
        <w:t>Дания</w:t>
      </w:r>
      <w:r w:rsidRPr="00D00A82">
        <w:rPr>
          <w:b w:val="0"/>
          <w:sz w:val="24"/>
          <w:szCs w:val="24"/>
          <w:lang w:val="en-US"/>
        </w:rPr>
        <w:t>)</w:t>
      </w:r>
    </w:p>
    <w:p w:rsidR="002704FA" w:rsidRPr="00D00A82" w:rsidRDefault="002704FA" w:rsidP="002704FA">
      <w:pPr>
        <w:pStyle w:val="3"/>
        <w:numPr>
          <w:ilvl w:val="0"/>
          <w:numId w:val="8"/>
        </w:numPr>
        <w:spacing w:before="0" w:beforeAutospacing="0" w:after="0" w:afterAutospacing="0"/>
        <w:jc w:val="both"/>
        <w:rPr>
          <w:b w:val="0"/>
          <w:sz w:val="24"/>
          <w:szCs w:val="24"/>
        </w:rPr>
      </w:pPr>
      <w:proofErr w:type="spellStart"/>
      <w:r w:rsidRPr="00D00A82">
        <w:rPr>
          <w:b w:val="0"/>
          <w:sz w:val="24"/>
          <w:szCs w:val="24"/>
        </w:rPr>
        <w:t>AstraZeneca</w:t>
      </w:r>
      <w:proofErr w:type="spellEnd"/>
      <w:r w:rsidRPr="00D00A82">
        <w:rPr>
          <w:b w:val="0"/>
          <w:sz w:val="24"/>
          <w:szCs w:val="24"/>
        </w:rPr>
        <w:t xml:space="preserve"> (Великобритания)</w:t>
      </w:r>
    </w:p>
    <w:p w:rsidR="002704FA" w:rsidRPr="00D00A82" w:rsidRDefault="002704FA" w:rsidP="002704FA">
      <w:pPr>
        <w:pStyle w:val="3"/>
        <w:numPr>
          <w:ilvl w:val="0"/>
          <w:numId w:val="8"/>
        </w:numPr>
        <w:spacing w:before="0" w:beforeAutospacing="0" w:after="0" w:afterAutospacing="0"/>
        <w:jc w:val="both"/>
        <w:rPr>
          <w:b w:val="0"/>
          <w:sz w:val="24"/>
          <w:szCs w:val="24"/>
          <w:lang w:val="en-US"/>
        </w:rPr>
      </w:pPr>
      <w:proofErr w:type="spellStart"/>
      <w:proofErr w:type="gramStart"/>
      <w:r w:rsidRPr="00D00A82">
        <w:rPr>
          <w:b w:val="0"/>
          <w:sz w:val="24"/>
          <w:szCs w:val="24"/>
          <w:lang w:val="en-US"/>
        </w:rPr>
        <w:t>Teva</w:t>
      </w:r>
      <w:proofErr w:type="spellEnd"/>
      <w:r w:rsidRPr="00D00A82">
        <w:rPr>
          <w:b w:val="0"/>
          <w:sz w:val="24"/>
          <w:szCs w:val="24"/>
          <w:lang w:val="en-US"/>
        </w:rPr>
        <w:t xml:space="preserve"> Pharmaceutical </w:t>
      </w:r>
      <w:proofErr w:type="spellStart"/>
      <w:r w:rsidRPr="00D00A82">
        <w:rPr>
          <w:b w:val="0"/>
          <w:sz w:val="24"/>
          <w:szCs w:val="24"/>
          <w:lang w:val="en-US"/>
        </w:rPr>
        <w:t>Inds</w:t>
      </w:r>
      <w:proofErr w:type="spellEnd"/>
      <w:r w:rsidRPr="00D00A82">
        <w:rPr>
          <w:b w:val="0"/>
          <w:sz w:val="24"/>
          <w:szCs w:val="24"/>
          <w:lang w:val="en-US"/>
        </w:rPr>
        <w:t xml:space="preserve"> (</w:t>
      </w:r>
      <w:r w:rsidRPr="00D00A82">
        <w:rPr>
          <w:b w:val="0"/>
          <w:sz w:val="24"/>
          <w:szCs w:val="24"/>
        </w:rPr>
        <w:t>Израиль</w:t>
      </w:r>
      <w:r w:rsidRPr="00D00A82">
        <w:rPr>
          <w:b w:val="0"/>
          <w:sz w:val="24"/>
          <w:szCs w:val="24"/>
          <w:lang w:val="en-US"/>
        </w:rPr>
        <w:t xml:space="preserve">) </w:t>
      </w:r>
      <w:r w:rsidRPr="00D00A82">
        <w:rPr>
          <w:b w:val="0"/>
          <w:sz w:val="24"/>
          <w:szCs w:val="24"/>
        </w:rPr>
        <w:t>и</w:t>
      </w:r>
      <w:r w:rsidRPr="00D00A82">
        <w:rPr>
          <w:b w:val="0"/>
          <w:sz w:val="24"/>
          <w:szCs w:val="24"/>
          <w:lang w:val="en-US"/>
        </w:rPr>
        <w:t xml:space="preserve"> </w:t>
      </w:r>
      <w:proofErr w:type="spellStart"/>
      <w:r w:rsidRPr="00D00A82">
        <w:rPr>
          <w:b w:val="0"/>
          <w:sz w:val="24"/>
          <w:szCs w:val="24"/>
        </w:rPr>
        <w:t>др</w:t>
      </w:r>
      <w:proofErr w:type="spellEnd"/>
      <w:r w:rsidRPr="00D00A82">
        <w:rPr>
          <w:b w:val="0"/>
          <w:sz w:val="24"/>
          <w:szCs w:val="24"/>
          <w:lang w:val="en-US"/>
        </w:rPr>
        <w:t>.</w:t>
      </w:r>
      <w:proofErr w:type="gramEnd"/>
    </w:p>
    <w:p w:rsidR="002704FA" w:rsidRPr="00D00A82" w:rsidRDefault="002704FA" w:rsidP="002704FA">
      <w:pPr>
        <w:pStyle w:val="3"/>
        <w:spacing w:before="0" w:beforeAutospacing="0" w:after="0" w:afterAutospacing="0"/>
        <w:ind w:firstLine="709"/>
        <w:jc w:val="both"/>
        <w:rPr>
          <w:b w:val="0"/>
          <w:sz w:val="24"/>
          <w:szCs w:val="24"/>
        </w:rPr>
      </w:pPr>
      <w:r w:rsidRPr="00D00A82">
        <w:rPr>
          <w:b w:val="0"/>
          <w:bCs w:val="0"/>
          <w:sz w:val="24"/>
          <w:szCs w:val="24"/>
        </w:rPr>
        <w:t>Проанализируем показатели экономической деятельности этих компаний (по данным журнала «</w:t>
      </w:r>
      <w:proofErr w:type="spellStart"/>
      <w:r w:rsidRPr="00D00A82">
        <w:rPr>
          <w:b w:val="0"/>
          <w:bCs w:val="0"/>
          <w:sz w:val="24"/>
          <w:szCs w:val="24"/>
        </w:rPr>
        <w:t>Форбс</w:t>
      </w:r>
      <w:proofErr w:type="spellEnd"/>
      <w:r w:rsidRPr="00D00A82">
        <w:rPr>
          <w:b w:val="0"/>
          <w:bCs w:val="0"/>
          <w:sz w:val="24"/>
          <w:szCs w:val="24"/>
        </w:rPr>
        <w:t>»).</w:t>
      </w:r>
    </w:p>
    <w:p w:rsidR="002704FA" w:rsidRPr="00D00A82" w:rsidRDefault="002704FA" w:rsidP="002704FA">
      <w:pPr>
        <w:pStyle w:val="3"/>
        <w:spacing w:before="0" w:beforeAutospacing="0" w:after="0" w:afterAutospacing="0"/>
        <w:ind w:firstLine="709"/>
        <w:jc w:val="both"/>
        <w:rPr>
          <w:b w:val="0"/>
          <w:sz w:val="24"/>
          <w:szCs w:val="24"/>
        </w:rPr>
      </w:pPr>
      <w:r w:rsidRPr="00D00A82">
        <w:rPr>
          <w:bCs w:val="0"/>
          <w:sz w:val="24"/>
          <w:szCs w:val="24"/>
        </w:rPr>
        <w:t>Прибыль.</w:t>
      </w:r>
      <w:r w:rsidRPr="00D00A82">
        <w:rPr>
          <w:b w:val="0"/>
          <w:bCs w:val="0"/>
          <w:sz w:val="24"/>
          <w:szCs w:val="24"/>
        </w:rPr>
        <w:t xml:space="preserve"> Крупнейшей ТНК в 2010 финансовом году по годовой прибыли стал </w:t>
      </w:r>
      <w:proofErr w:type="spellStart"/>
      <w:r w:rsidRPr="00D00A82">
        <w:rPr>
          <w:b w:val="0"/>
          <w:sz w:val="24"/>
          <w:szCs w:val="24"/>
        </w:rPr>
        <w:t>Novartis</w:t>
      </w:r>
      <w:proofErr w:type="spellEnd"/>
      <w:r w:rsidRPr="00D00A82">
        <w:rPr>
          <w:b w:val="0"/>
          <w:bCs w:val="0"/>
          <w:sz w:val="24"/>
          <w:szCs w:val="24"/>
        </w:rPr>
        <w:t xml:space="preserve"> – 9,8 млрд. долл., на втором месте – </w:t>
      </w:r>
      <w:proofErr w:type="spellStart"/>
      <w:r w:rsidRPr="00D00A82">
        <w:rPr>
          <w:b w:val="0"/>
          <w:sz w:val="24"/>
          <w:szCs w:val="24"/>
        </w:rPr>
        <w:t>Roche</w:t>
      </w:r>
      <w:proofErr w:type="spellEnd"/>
      <w:r w:rsidRPr="00D00A82">
        <w:rPr>
          <w:b w:val="0"/>
          <w:sz w:val="24"/>
          <w:szCs w:val="24"/>
        </w:rPr>
        <w:t xml:space="preserve"> </w:t>
      </w:r>
      <w:proofErr w:type="spellStart"/>
      <w:r w:rsidRPr="00D00A82">
        <w:rPr>
          <w:b w:val="0"/>
          <w:sz w:val="24"/>
          <w:szCs w:val="24"/>
        </w:rPr>
        <w:t>Holding</w:t>
      </w:r>
      <w:proofErr w:type="spellEnd"/>
      <w:r w:rsidRPr="00D00A82">
        <w:rPr>
          <w:b w:val="0"/>
          <w:sz w:val="24"/>
          <w:szCs w:val="24"/>
        </w:rPr>
        <w:t xml:space="preserve"> </w:t>
      </w:r>
      <w:r w:rsidRPr="00D00A82">
        <w:rPr>
          <w:b w:val="0"/>
          <w:bCs w:val="0"/>
          <w:sz w:val="24"/>
          <w:szCs w:val="24"/>
        </w:rPr>
        <w:t xml:space="preserve">– 9,3 млрд. долл. и на третьем – </w:t>
      </w:r>
      <w:proofErr w:type="spellStart"/>
      <w:r w:rsidRPr="00D00A82">
        <w:rPr>
          <w:b w:val="0"/>
          <w:sz w:val="24"/>
          <w:szCs w:val="24"/>
        </w:rPr>
        <w:t>Pfizer</w:t>
      </w:r>
      <w:proofErr w:type="spellEnd"/>
      <w:r w:rsidRPr="00D00A82">
        <w:rPr>
          <w:b w:val="0"/>
          <w:bCs w:val="0"/>
          <w:sz w:val="24"/>
          <w:szCs w:val="24"/>
        </w:rPr>
        <w:t xml:space="preserve"> – 8,3 млрд. долл. Единственной ТНК, понесшей в 2010 году убыток, стала </w:t>
      </w:r>
      <w:proofErr w:type="spellStart"/>
      <w:r w:rsidRPr="00D00A82">
        <w:rPr>
          <w:b w:val="0"/>
          <w:sz w:val="24"/>
          <w:szCs w:val="24"/>
        </w:rPr>
        <w:t>Valeant</w:t>
      </w:r>
      <w:proofErr w:type="spellEnd"/>
      <w:r w:rsidRPr="00D00A82">
        <w:rPr>
          <w:b w:val="0"/>
          <w:sz w:val="24"/>
          <w:szCs w:val="24"/>
        </w:rPr>
        <w:t xml:space="preserve"> </w:t>
      </w:r>
      <w:proofErr w:type="spellStart"/>
      <w:r w:rsidRPr="00D00A82">
        <w:rPr>
          <w:b w:val="0"/>
          <w:sz w:val="24"/>
          <w:szCs w:val="24"/>
        </w:rPr>
        <w:t>Pharma</w:t>
      </w:r>
      <w:proofErr w:type="spellEnd"/>
      <w:r w:rsidRPr="00D00A82">
        <w:rPr>
          <w:b w:val="0"/>
          <w:bCs w:val="0"/>
          <w:sz w:val="24"/>
          <w:szCs w:val="24"/>
        </w:rPr>
        <w:t xml:space="preserve"> (Канада) - -208,2 млн. долл.</w:t>
      </w:r>
    </w:p>
    <w:p w:rsidR="002704FA" w:rsidRPr="00D00A82" w:rsidRDefault="002704FA" w:rsidP="002704FA">
      <w:pPr>
        <w:pStyle w:val="3"/>
        <w:spacing w:before="0" w:beforeAutospacing="0" w:after="0" w:afterAutospacing="0"/>
        <w:ind w:firstLine="709"/>
        <w:jc w:val="both"/>
        <w:rPr>
          <w:b w:val="0"/>
          <w:sz w:val="24"/>
          <w:szCs w:val="24"/>
        </w:rPr>
      </w:pPr>
      <w:r w:rsidRPr="00D00A82">
        <w:rPr>
          <w:bCs w:val="0"/>
          <w:sz w:val="24"/>
          <w:szCs w:val="24"/>
        </w:rPr>
        <w:t>Продажи.</w:t>
      </w:r>
      <w:r w:rsidRPr="00D00A82">
        <w:rPr>
          <w:b w:val="0"/>
          <w:bCs w:val="0"/>
          <w:sz w:val="24"/>
          <w:szCs w:val="24"/>
        </w:rPr>
        <w:t xml:space="preserve"> В 2010 финансовом году крупнейшей ТНК по продажам стал </w:t>
      </w:r>
      <w:r w:rsidRPr="00D00A82">
        <w:rPr>
          <w:b w:val="0"/>
          <w:sz w:val="24"/>
          <w:szCs w:val="24"/>
        </w:rPr>
        <w:t xml:space="preserve"> </w:t>
      </w:r>
      <w:proofErr w:type="spellStart"/>
      <w:r w:rsidRPr="00D00A82">
        <w:rPr>
          <w:b w:val="0"/>
          <w:sz w:val="24"/>
          <w:szCs w:val="24"/>
        </w:rPr>
        <w:t>McKesson</w:t>
      </w:r>
      <w:proofErr w:type="spellEnd"/>
      <w:r w:rsidRPr="00D00A82">
        <w:rPr>
          <w:b w:val="0"/>
          <w:sz w:val="24"/>
          <w:szCs w:val="24"/>
        </w:rPr>
        <w:t xml:space="preserve"> (США) </w:t>
      </w:r>
      <w:r w:rsidRPr="00D00A82">
        <w:rPr>
          <w:b w:val="0"/>
          <w:bCs w:val="0"/>
          <w:sz w:val="24"/>
          <w:szCs w:val="24"/>
        </w:rPr>
        <w:t>– 109,9  млрд. долл., на втором месте находится</w:t>
      </w:r>
      <w:r w:rsidRPr="00D00A82">
        <w:rPr>
          <w:b w:val="0"/>
          <w:sz w:val="24"/>
          <w:szCs w:val="24"/>
        </w:rPr>
        <w:t xml:space="preserve"> </w:t>
      </w:r>
      <w:proofErr w:type="spellStart"/>
      <w:r w:rsidRPr="00D00A82">
        <w:rPr>
          <w:b w:val="0"/>
          <w:sz w:val="24"/>
          <w:szCs w:val="24"/>
        </w:rPr>
        <w:t>Cardinal</w:t>
      </w:r>
      <w:proofErr w:type="spellEnd"/>
      <w:r w:rsidRPr="00D00A82">
        <w:rPr>
          <w:b w:val="0"/>
          <w:sz w:val="24"/>
          <w:szCs w:val="24"/>
        </w:rPr>
        <w:t xml:space="preserve"> </w:t>
      </w:r>
      <w:proofErr w:type="spellStart"/>
      <w:r w:rsidRPr="00D00A82">
        <w:rPr>
          <w:b w:val="0"/>
          <w:sz w:val="24"/>
          <w:szCs w:val="24"/>
        </w:rPr>
        <w:t>Health</w:t>
      </w:r>
      <w:proofErr w:type="spellEnd"/>
      <w:r w:rsidRPr="00D00A82">
        <w:rPr>
          <w:b w:val="0"/>
          <w:sz w:val="24"/>
          <w:szCs w:val="24"/>
        </w:rPr>
        <w:t xml:space="preserve"> (США) </w:t>
      </w:r>
      <w:r w:rsidRPr="00D00A82">
        <w:rPr>
          <w:b w:val="0"/>
          <w:bCs w:val="0"/>
          <w:sz w:val="24"/>
          <w:szCs w:val="24"/>
        </w:rPr>
        <w:t xml:space="preserve">– 98,8 млрд. долл. и на третьем – </w:t>
      </w:r>
      <w:proofErr w:type="spellStart"/>
      <w:r w:rsidRPr="00D00A82">
        <w:rPr>
          <w:b w:val="0"/>
          <w:sz w:val="24"/>
          <w:szCs w:val="24"/>
        </w:rPr>
        <w:t>Amerisource</w:t>
      </w:r>
      <w:proofErr w:type="spellEnd"/>
      <w:r w:rsidRPr="00D00A82">
        <w:rPr>
          <w:b w:val="0"/>
          <w:sz w:val="24"/>
          <w:szCs w:val="24"/>
        </w:rPr>
        <w:t xml:space="preserve"> </w:t>
      </w:r>
      <w:proofErr w:type="spellStart"/>
      <w:r w:rsidRPr="00D00A82">
        <w:rPr>
          <w:b w:val="0"/>
          <w:sz w:val="24"/>
          <w:szCs w:val="24"/>
        </w:rPr>
        <w:t>Bergen</w:t>
      </w:r>
      <w:proofErr w:type="spellEnd"/>
      <w:r w:rsidRPr="00D00A82">
        <w:rPr>
          <w:b w:val="0"/>
          <w:sz w:val="24"/>
          <w:szCs w:val="24"/>
        </w:rPr>
        <w:t xml:space="preserve"> (США) </w:t>
      </w:r>
      <w:r w:rsidRPr="00D00A82">
        <w:rPr>
          <w:b w:val="0"/>
          <w:bCs w:val="0"/>
          <w:sz w:val="24"/>
          <w:szCs w:val="24"/>
        </w:rPr>
        <w:t xml:space="preserve">– 78,5 млрд. долл. Компанией, продавшей наименьше всех продукции, стала  </w:t>
      </w:r>
      <w:proofErr w:type="spellStart"/>
      <w:r w:rsidRPr="00D00A82">
        <w:rPr>
          <w:b w:val="0"/>
          <w:sz w:val="24"/>
          <w:szCs w:val="24"/>
        </w:rPr>
        <w:t>Sun</w:t>
      </w:r>
      <w:proofErr w:type="spellEnd"/>
      <w:r w:rsidRPr="00D00A82">
        <w:rPr>
          <w:b w:val="0"/>
          <w:sz w:val="24"/>
          <w:szCs w:val="24"/>
        </w:rPr>
        <w:t xml:space="preserve"> </w:t>
      </w:r>
      <w:proofErr w:type="spellStart"/>
      <w:r w:rsidRPr="00D00A82">
        <w:rPr>
          <w:b w:val="0"/>
          <w:sz w:val="24"/>
          <w:szCs w:val="24"/>
        </w:rPr>
        <w:t>Pharma</w:t>
      </w:r>
      <w:proofErr w:type="spellEnd"/>
      <w:r w:rsidRPr="00D00A82">
        <w:rPr>
          <w:b w:val="0"/>
          <w:sz w:val="24"/>
          <w:szCs w:val="24"/>
        </w:rPr>
        <w:t xml:space="preserve"> </w:t>
      </w:r>
      <w:proofErr w:type="spellStart"/>
      <w:r w:rsidRPr="00D00A82">
        <w:rPr>
          <w:b w:val="0"/>
          <w:sz w:val="24"/>
          <w:szCs w:val="24"/>
        </w:rPr>
        <w:t>Industries</w:t>
      </w:r>
      <w:proofErr w:type="spellEnd"/>
      <w:r w:rsidRPr="00D00A82">
        <w:rPr>
          <w:b w:val="0"/>
          <w:sz w:val="24"/>
          <w:szCs w:val="24"/>
        </w:rPr>
        <w:t xml:space="preserve"> (Индия) – 850 млн. долл.</w:t>
      </w:r>
    </w:p>
    <w:p w:rsidR="002704FA" w:rsidRPr="00D00A82" w:rsidRDefault="002704FA" w:rsidP="002704FA">
      <w:pPr>
        <w:pStyle w:val="3"/>
        <w:spacing w:before="0" w:beforeAutospacing="0" w:after="0" w:afterAutospacing="0"/>
        <w:ind w:firstLine="709"/>
        <w:jc w:val="both"/>
        <w:rPr>
          <w:b w:val="0"/>
          <w:sz w:val="24"/>
          <w:szCs w:val="24"/>
        </w:rPr>
      </w:pPr>
      <w:r w:rsidRPr="00D00A82">
        <w:rPr>
          <w:bCs w:val="0"/>
          <w:sz w:val="24"/>
          <w:szCs w:val="24"/>
        </w:rPr>
        <w:lastRenderedPageBreak/>
        <w:t>Рыночная капитализация</w:t>
      </w:r>
      <w:r w:rsidRPr="00D00A82">
        <w:rPr>
          <w:b w:val="0"/>
          <w:bCs w:val="0"/>
          <w:sz w:val="24"/>
          <w:szCs w:val="24"/>
        </w:rPr>
        <w:t xml:space="preserve">. </w:t>
      </w:r>
      <w:proofErr w:type="gramStart"/>
      <w:r w:rsidRPr="00D00A82">
        <w:rPr>
          <w:b w:val="0"/>
          <w:bCs w:val="0"/>
          <w:sz w:val="24"/>
          <w:szCs w:val="24"/>
        </w:rPr>
        <w:t>Среди крупнейших ТНК по рыночной капитализации можно выделить следующие:</w:t>
      </w:r>
      <w:proofErr w:type="gramEnd"/>
      <w:r w:rsidRPr="00D00A82">
        <w:rPr>
          <w:b w:val="0"/>
          <w:bCs w:val="0"/>
          <w:sz w:val="24"/>
          <w:szCs w:val="24"/>
        </w:rPr>
        <w:t xml:space="preserve"> </w:t>
      </w:r>
      <w:proofErr w:type="spellStart"/>
      <w:r w:rsidRPr="00D00A82">
        <w:rPr>
          <w:b w:val="0"/>
          <w:sz w:val="24"/>
          <w:szCs w:val="24"/>
        </w:rPr>
        <w:t>Pfizer</w:t>
      </w:r>
      <w:proofErr w:type="spellEnd"/>
      <w:r w:rsidRPr="00D00A82">
        <w:rPr>
          <w:b w:val="0"/>
          <w:bCs w:val="0"/>
          <w:sz w:val="24"/>
          <w:szCs w:val="24"/>
        </w:rPr>
        <w:t xml:space="preserve"> – 155,7 млрд. долл., </w:t>
      </w:r>
      <w:proofErr w:type="spellStart"/>
      <w:r w:rsidRPr="00D00A82">
        <w:rPr>
          <w:b w:val="0"/>
          <w:sz w:val="24"/>
          <w:szCs w:val="24"/>
        </w:rPr>
        <w:t>Novartis</w:t>
      </w:r>
      <w:proofErr w:type="spellEnd"/>
      <w:r w:rsidRPr="00D00A82">
        <w:rPr>
          <w:b w:val="0"/>
          <w:bCs w:val="0"/>
          <w:sz w:val="24"/>
          <w:szCs w:val="24"/>
        </w:rPr>
        <w:t xml:space="preserve"> – 125,2 млрд. долл., </w:t>
      </w:r>
      <w:proofErr w:type="spellStart"/>
      <w:r w:rsidRPr="00D00A82">
        <w:rPr>
          <w:b w:val="0"/>
          <w:sz w:val="24"/>
          <w:szCs w:val="24"/>
        </w:rPr>
        <w:t>Roche</w:t>
      </w:r>
      <w:proofErr w:type="spellEnd"/>
      <w:r w:rsidRPr="00D00A82">
        <w:rPr>
          <w:b w:val="0"/>
          <w:sz w:val="24"/>
          <w:szCs w:val="24"/>
        </w:rPr>
        <w:t xml:space="preserve"> </w:t>
      </w:r>
      <w:proofErr w:type="spellStart"/>
      <w:r w:rsidRPr="00D00A82">
        <w:rPr>
          <w:b w:val="0"/>
          <w:sz w:val="24"/>
          <w:szCs w:val="24"/>
        </w:rPr>
        <w:t>Holding</w:t>
      </w:r>
      <w:proofErr w:type="spellEnd"/>
      <w:r w:rsidRPr="00D00A82">
        <w:rPr>
          <w:b w:val="0"/>
          <w:bCs w:val="0"/>
          <w:sz w:val="24"/>
          <w:szCs w:val="24"/>
        </w:rPr>
        <w:t xml:space="preserve"> – 120,9 млрд. долл., </w:t>
      </w:r>
      <w:proofErr w:type="spellStart"/>
      <w:r w:rsidRPr="00D00A82">
        <w:rPr>
          <w:b w:val="0"/>
          <w:sz w:val="24"/>
          <w:szCs w:val="24"/>
        </w:rPr>
        <w:t>Merck</w:t>
      </w:r>
      <w:proofErr w:type="spellEnd"/>
      <w:r w:rsidRPr="00D00A82">
        <w:rPr>
          <w:b w:val="0"/>
          <w:sz w:val="24"/>
          <w:szCs w:val="24"/>
        </w:rPr>
        <w:t xml:space="preserve"> &amp; </w:t>
      </w:r>
      <w:proofErr w:type="spellStart"/>
      <w:r w:rsidRPr="00D00A82">
        <w:rPr>
          <w:b w:val="0"/>
          <w:sz w:val="24"/>
          <w:szCs w:val="24"/>
        </w:rPr>
        <w:t>Co</w:t>
      </w:r>
      <w:proofErr w:type="spellEnd"/>
      <w:r w:rsidRPr="00D00A82">
        <w:rPr>
          <w:b w:val="0"/>
          <w:bCs w:val="0"/>
          <w:sz w:val="24"/>
          <w:szCs w:val="24"/>
        </w:rPr>
        <w:t xml:space="preserve"> – 100,9 млрд. долл., </w:t>
      </w:r>
      <w:proofErr w:type="spellStart"/>
      <w:r w:rsidRPr="00D00A82">
        <w:rPr>
          <w:b w:val="0"/>
          <w:sz w:val="24"/>
          <w:szCs w:val="24"/>
        </w:rPr>
        <w:t>GlaxoSmithKline</w:t>
      </w:r>
      <w:proofErr w:type="spellEnd"/>
      <w:r w:rsidRPr="00D00A82">
        <w:rPr>
          <w:b w:val="0"/>
          <w:bCs w:val="0"/>
          <w:sz w:val="24"/>
          <w:szCs w:val="24"/>
        </w:rPr>
        <w:t xml:space="preserve"> – 99,2 млрд. долл. Наименьшую капитализацию среди ТНК в фармацевтической промышленности имеет компания </w:t>
      </w:r>
      <w:proofErr w:type="spellStart"/>
      <w:r w:rsidRPr="00D00A82">
        <w:rPr>
          <w:b w:val="0"/>
          <w:sz w:val="24"/>
          <w:szCs w:val="24"/>
        </w:rPr>
        <w:t>Toho</w:t>
      </w:r>
      <w:proofErr w:type="spellEnd"/>
      <w:r w:rsidRPr="00D00A82">
        <w:rPr>
          <w:b w:val="0"/>
          <w:sz w:val="24"/>
          <w:szCs w:val="24"/>
        </w:rPr>
        <w:t xml:space="preserve"> </w:t>
      </w:r>
      <w:proofErr w:type="spellStart"/>
      <w:r w:rsidRPr="00D00A82">
        <w:rPr>
          <w:b w:val="0"/>
          <w:sz w:val="24"/>
          <w:szCs w:val="24"/>
        </w:rPr>
        <w:t>Holdings</w:t>
      </w:r>
      <w:proofErr w:type="spellEnd"/>
      <w:r w:rsidRPr="00D00A82">
        <w:rPr>
          <w:b w:val="0"/>
          <w:sz w:val="24"/>
          <w:szCs w:val="24"/>
        </w:rPr>
        <w:t xml:space="preserve"> (Япония) – 859 млн. долл.</w:t>
      </w:r>
    </w:p>
    <w:p w:rsidR="003549C4" w:rsidRPr="00D00A82" w:rsidRDefault="003549C4">
      <w:pPr>
        <w:rPr>
          <w:rFonts w:ascii="Times New Roman" w:hAnsi="Times New Roman" w:cs="Times New Roman"/>
        </w:rPr>
      </w:pPr>
    </w:p>
    <w:sectPr w:rsidR="003549C4" w:rsidRPr="00D00A82" w:rsidSect="003549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E26F4"/>
    <w:multiLevelType w:val="hybridMultilevel"/>
    <w:tmpl w:val="3B8CD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6D062E"/>
    <w:multiLevelType w:val="hybridMultilevel"/>
    <w:tmpl w:val="C71AE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8F67F6"/>
    <w:multiLevelType w:val="hybridMultilevel"/>
    <w:tmpl w:val="4154C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41201C"/>
    <w:multiLevelType w:val="hybridMultilevel"/>
    <w:tmpl w:val="FC560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B2042D"/>
    <w:multiLevelType w:val="hybridMultilevel"/>
    <w:tmpl w:val="023A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6565B5"/>
    <w:multiLevelType w:val="hybridMultilevel"/>
    <w:tmpl w:val="2BAE3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3F3458"/>
    <w:multiLevelType w:val="hybridMultilevel"/>
    <w:tmpl w:val="13CE4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E20AB8"/>
    <w:multiLevelType w:val="hybridMultilevel"/>
    <w:tmpl w:val="4BE89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3"/>
  </w:num>
  <w:num w:numId="5">
    <w:abstractNumId w:val="2"/>
  </w:num>
  <w:num w:numId="6">
    <w:abstractNumId w:val="1"/>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704FA"/>
    <w:rsid w:val="001D37C7"/>
    <w:rsid w:val="002704FA"/>
    <w:rsid w:val="003549C4"/>
    <w:rsid w:val="00732398"/>
    <w:rsid w:val="00970349"/>
    <w:rsid w:val="00D00A82"/>
    <w:rsid w:val="00E20D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4FA"/>
  </w:style>
  <w:style w:type="paragraph" w:styleId="1">
    <w:name w:val="heading 1"/>
    <w:basedOn w:val="a"/>
    <w:next w:val="a"/>
    <w:link w:val="10"/>
    <w:uiPriority w:val="9"/>
    <w:qFormat/>
    <w:rsid w:val="002704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2704F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04F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2704FA"/>
    <w:rPr>
      <w:rFonts w:ascii="Times New Roman" w:eastAsia="Times New Roman" w:hAnsi="Times New Roman" w:cs="Times New Roman"/>
      <w:b/>
      <w:bCs/>
      <w:sz w:val="27"/>
      <w:szCs w:val="27"/>
      <w:lang w:eastAsia="ru-RU"/>
    </w:rPr>
  </w:style>
  <w:style w:type="paragraph" w:styleId="a3">
    <w:name w:val="List Paragraph"/>
    <w:basedOn w:val="a"/>
    <w:uiPriority w:val="34"/>
    <w:qFormat/>
    <w:rsid w:val="002704FA"/>
    <w:pPr>
      <w:ind w:left="720"/>
      <w:contextualSpacing/>
    </w:pPr>
  </w:style>
  <w:style w:type="character" w:customStyle="1" w:styleId="longtext">
    <w:name w:val="long_text"/>
    <w:basedOn w:val="a0"/>
    <w:rsid w:val="002704FA"/>
  </w:style>
  <w:style w:type="character" w:customStyle="1" w:styleId="hps">
    <w:name w:val="hps"/>
    <w:basedOn w:val="a0"/>
    <w:rsid w:val="002704F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1409</Words>
  <Characters>8033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Koziavki</dc:creator>
  <cp:keywords/>
  <dc:description/>
  <cp:lastModifiedBy>Koziavki</cp:lastModifiedBy>
  <cp:revision>3</cp:revision>
  <dcterms:created xsi:type="dcterms:W3CDTF">2012-04-20T06:23:00Z</dcterms:created>
  <dcterms:modified xsi:type="dcterms:W3CDTF">2012-04-20T06:49:00Z</dcterms:modified>
</cp:coreProperties>
</file>