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51" w:rsidRPr="00561D3F" w:rsidRDefault="00477B51" w:rsidP="00561D3F">
      <w:pPr>
        <w:shd w:val="clear" w:color="auto" w:fill="FFFFFF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uk-UA"/>
        </w:rPr>
        <w:t xml:space="preserve">      </w:t>
      </w:r>
      <w:r w:rsidRPr="00561D3F">
        <w:rPr>
          <w:b/>
          <w:bCs/>
          <w:sz w:val="18"/>
          <w:szCs w:val="18"/>
          <w:lang w:val="en-US"/>
        </w:rPr>
        <w:t>S</w:t>
      </w:r>
      <w:r w:rsidRPr="00561D3F">
        <w:rPr>
          <w:b/>
          <w:bCs/>
          <w:sz w:val="18"/>
          <w:szCs w:val="18"/>
        </w:rPr>
        <w:t>=</w:t>
      </w:r>
      <w:r w:rsidRPr="00561D3F">
        <w:rPr>
          <w:b/>
          <w:bCs/>
          <w:sz w:val="18"/>
          <w:szCs w:val="18"/>
          <w:lang w:val="en-US"/>
        </w:rPr>
        <w:t>EAH</w:t>
      </w:r>
      <w:r w:rsidRPr="00561D3F">
        <w:rPr>
          <w:b/>
          <w:bCs/>
          <w:sz w:val="18"/>
          <w:szCs w:val="18"/>
        </w:rPr>
        <w:t>+</w:t>
      </w:r>
      <w:r w:rsidRPr="00561D3F">
        <w:rPr>
          <w:b/>
          <w:bCs/>
          <w:sz w:val="18"/>
          <w:szCs w:val="18"/>
          <w:lang w:val="en-US"/>
        </w:rPr>
        <w:t>EHAH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</w:rPr>
      </w:pPr>
      <w:r w:rsidRPr="00561D3F">
        <w:rPr>
          <w:sz w:val="18"/>
          <w:szCs w:val="18"/>
          <w:lang w:val="en-US"/>
        </w:rPr>
        <w:t>S</w:t>
      </w:r>
      <w:r w:rsidRPr="00561D3F">
        <w:rPr>
          <w:sz w:val="18"/>
          <w:szCs w:val="18"/>
        </w:rPr>
        <w:t xml:space="preserve"> –все населення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</w:rPr>
        <w:t>ЕАН – економічно активне</w:t>
      </w:r>
      <w:r w:rsidRPr="00561D3F">
        <w:rPr>
          <w:sz w:val="18"/>
          <w:szCs w:val="18"/>
          <w:lang w:val="uk-UA"/>
        </w:rPr>
        <w:t xml:space="preserve"> населення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ЕНАН – економічно неактивне населення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                  </w:t>
      </w:r>
      <w:bookmarkStart w:id="0" w:name="_GoBack"/>
      <w:bookmarkEnd w:id="0"/>
    </w:p>
    <w:p w:rsidR="00477B51" w:rsidRPr="00561D3F" w:rsidRDefault="00477B51" w:rsidP="005A3389">
      <w:pPr>
        <w:shd w:val="clear" w:color="auto" w:fill="FFFFFF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    </w:t>
      </w:r>
      <w:r w:rsidRPr="00561D3F">
        <w:rPr>
          <w:b/>
          <w:bCs/>
          <w:sz w:val="18"/>
          <w:szCs w:val="18"/>
          <w:lang w:val="uk-UA"/>
        </w:rPr>
        <w:t>ЕАН=З+Б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З- зайнятті економічною діяльністю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Б – безробітні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</w:p>
    <w:p w:rsidR="00477B51" w:rsidRPr="00561D3F" w:rsidRDefault="00477B51" w:rsidP="005A3389">
      <w:pPr>
        <w:shd w:val="clear" w:color="auto" w:fill="FFFFFF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Коефіцієнт повної зайнятості економічно активного населення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, %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</w:p>
    <w:p w:rsidR="00477B51" w:rsidRPr="00561D3F" w:rsidRDefault="00477B51" w:rsidP="005A3389">
      <w:pPr>
        <w:shd w:val="clear" w:color="auto" w:fill="FFFFFF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Рівень повної занятості всього населення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  <w:r w:rsidRPr="000770B4">
        <w:rPr>
          <w:sz w:val="18"/>
          <w:szCs w:val="18"/>
          <w:lang w:val="uk-UA"/>
        </w:rPr>
        <w:fldChar w:fldCharType="begin"/>
      </w:r>
      <w:r w:rsidRPr="000770B4">
        <w:rPr>
          <w:sz w:val="18"/>
          <w:szCs w:val="18"/>
          <w:lang w:val="uk-UA"/>
        </w:rPr>
        <w:instrText xml:space="preserve"> QUOTE </w:instrText>
      </w:r>
      <w:r w:rsidRPr="000770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3pt">
            <v:imagedata r:id="rId5" o:title="" chromakey="white"/>
          </v:shape>
        </w:pict>
      </w:r>
      <w:r w:rsidRPr="000770B4">
        <w:rPr>
          <w:sz w:val="18"/>
          <w:szCs w:val="18"/>
          <w:lang w:val="uk-UA"/>
        </w:rPr>
        <w:instrText xml:space="preserve"> </w:instrText>
      </w:r>
      <w:r w:rsidRPr="000770B4">
        <w:rPr>
          <w:sz w:val="18"/>
          <w:szCs w:val="18"/>
          <w:lang w:val="uk-UA"/>
        </w:rPr>
        <w:fldChar w:fldCharType="separate"/>
      </w:r>
      <w:r w:rsidRPr="0059195C">
        <w:pict>
          <v:shape id="_x0000_i1026" type="#_x0000_t75" style="width:170.25pt;height:105.75pt">
            <v:imagedata r:id="rId5" o:title="" chromakey="white"/>
          </v:shape>
        </w:pict>
      </w:r>
      <w:r w:rsidRPr="000770B4">
        <w:rPr>
          <w:sz w:val="18"/>
          <w:szCs w:val="18"/>
          <w:lang w:val="uk-UA"/>
        </w:rPr>
        <w:fldChar w:fldCharType="end"/>
      </w:r>
      <w:r w:rsidRPr="00561D3F">
        <w:rPr>
          <w:sz w:val="18"/>
          <w:szCs w:val="18"/>
          <w:lang w:val="uk-UA"/>
        </w:rPr>
        <w:t>, %</w:t>
      </w:r>
    </w:p>
    <w:p w:rsidR="00477B51" w:rsidRPr="00561D3F" w:rsidRDefault="00477B51" w:rsidP="005A3389">
      <w:pPr>
        <w:shd w:val="clear" w:color="auto" w:fill="FFFFFF"/>
        <w:rPr>
          <w:sz w:val="18"/>
          <w:szCs w:val="18"/>
          <w:lang w:val="uk-UA"/>
        </w:rPr>
      </w:pPr>
    </w:p>
    <w:p w:rsidR="00477B51" w:rsidRPr="00561D3F" w:rsidRDefault="00477B51" w:rsidP="005A3389">
      <w:pPr>
        <w:shd w:val="clear" w:color="auto" w:fill="FFFFFF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Рівень безробіття</w:t>
      </w:r>
    </w:p>
    <w:p w:rsidR="00477B51" w:rsidRPr="00561D3F" w:rsidRDefault="00477B51" w:rsidP="00561D3F">
      <w:pPr>
        <w:shd w:val="clear" w:color="auto" w:fill="FFFFFF"/>
        <w:rPr>
          <w:sz w:val="18"/>
          <w:szCs w:val="18"/>
          <w:lang w:val="uk-UA"/>
        </w:rPr>
      </w:pPr>
      <w:r w:rsidRPr="000770B4">
        <w:rPr>
          <w:sz w:val="18"/>
          <w:szCs w:val="18"/>
          <w:lang w:val="uk-UA"/>
        </w:rPr>
        <w:fldChar w:fldCharType="begin"/>
      </w:r>
      <w:r w:rsidRPr="000770B4">
        <w:rPr>
          <w:sz w:val="18"/>
          <w:szCs w:val="18"/>
          <w:lang w:val="uk-UA"/>
        </w:rPr>
        <w:instrText xml:space="preserve"> QUOTE </w:instrText>
      </w:r>
      <w:r w:rsidRPr="000770B4">
        <w:pict>
          <v:shape id="_x0000_i1027" type="#_x0000_t75" style="width:114.75pt;height:54.75pt">
            <v:imagedata r:id="rId6" o:title="" chromakey="white"/>
          </v:shape>
        </w:pict>
      </w:r>
      <w:r w:rsidRPr="000770B4">
        <w:rPr>
          <w:sz w:val="18"/>
          <w:szCs w:val="18"/>
          <w:lang w:val="uk-UA"/>
        </w:rPr>
        <w:instrText xml:space="preserve"> </w:instrText>
      </w:r>
      <w:r w:rsidRPr="000770B4">
        <w:rPr>
          <w:sz w:val="18"/>
          <w:szCs w:val="18"/>
          <w:lang w:val="uk-UA"/>
        </w:rPr>
        <w:fldChar w:fldCharType="separate"/>
      </w:r>
      <w:r w:rsidRPr="000770B4">
        <w:pict>
          <v:shape id="_x0000_i1028" type="#_x0000_t75" style="width:143.25pt;height:68.25pt">
            <v:imagedata r:id="rId6" o:title="" chromakey="white"/>
          </v:shape>
        </w:pict>
      </w:r>
      <w:r w:rsidRPr="000770B4">
        <w:rPr>
          <w:sz w:val="18"/>
          <w:szCs w:val="18"/>
          <w:lang w:val="uk-UA"/>
        </w:rPr>
        <w:fldChar w:fldCharType="end"/>
      </w:r>
      <w:r w:rsidRPr="00561D3F">
        <w:rPr>
          <w:sz w:val="18"/>
          <w:szCs w:val="18"/>
          <w:lang w:val="uk-UA"/>
        </w:rPr>
        <w:t>, %</w:t>
      </w:r>
    </w:p>
    <w:p w:rsidR="00477B51" w:rsidRPr="00561D3F" w:rsidRDefault="00477B51" w:rsidP="005A3389">
      <w:pPr>
        <w:shd w:val="clear" w:color="auto" w:fill="FFFFFF"/>
        <w:rPr>
          <w:b/>
          <w:bCs/>
          <w:sz w:val="18"/>
          <w:szCs w:val="18"/>
          <w:lang w:val="uk-UA"/>
        </w:rPr>
      </w:pPr>
    </w:p>
    <w:p w:rsidR="00477B51" w:rsidRPr="00561D3F" w:rsidRDefault="00477B51" w:rsidP="00561D3F">
      <w:pPr>
        <w:shd w:val="clear" w:color="auto" w:fill="FFFFFF"/>
        <w:rPr>
          <w:b/>
          <w:bCs/>
          <w:sz w:val="18"/>
          <w:szCs w:val="18"/>
          <w:lang w:val="uk-UA"/>
        </w:rPr>
      </w:pPr>
    </w:p>
    <w:p w:rsidR="00477B51" w:rsidRPr="00561D3F" w:rsidRDefault="00477B51" w:rsidP="00561D3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561D3F">
        <w:rPr>
          <w:b/>
          <w:bCs/>
          <w:sz w:val="18"/>
          <w:szCs w:val="18"/>
          <w:u w:val="single"/>
        </w:rPr>
        <w:t>ПОКАЗНИКИ ОЦІНКИ ПРАЦЕЗДАТНОГО НАСЕЛЕННЯ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</w:rPr>
      </w:pPr>
    </w:p>
    <w:p w:rsidR="00477B51" w:rsidRPr="00561D3F" w:rsidRDefault="00477B51" w:rsidP="002C17DD">
      <w:pPr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</w:rPr>
        <w:t>1</w:t>
      </w:r>
      <w:r w:rsidRPr="00561D3F">
        <w:rPr>
          <w:sz w:val="18"/>
          <w:szCs w:val="18"/>
          <w:lang w:val="uk-UA"/>
        </w:rPr>
        <w:t>.</w:t>
      </w:r>
      <w:r w:rsidRPr="00561D3F">
        <w:rPr>
          <w:b/>
          <w:bCs/>
          <w:noProof/>
          <w:sz w:val="18"/>
          <w:szCs w:val="18"/>
        </w:rPr>
        <w:t xml:space="preserve"> </w:t>
      </w:r>
      <w:r w:rsidRPr="00561D3F">
        <w:rPr>
          <w:b/>
          <w:bCs/>
          <w:sz w:val="18"/>
          <w:szCs w:val="18"/>
          <w:lang w:val="uk-UA"/>
        </w:rPr>
        <w:t>Працездатність усього населення: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i/>
          <w:iCs/>
          <w:position w:val="-42"/>
          <w:sz w:val="16"/>
          <w:szCs w:val="16"/>
          <w:lang w:val="uk-UA"/>
        </w:rPr>
        <w:object w:dxaOrig="7280" w:dyaOrig="960">
          <v:shape id="_x0000_i1029" type="#_x0000_t75" style="width:204pt;height:28.5pt" o:ole="" fillcolor="window">
            <v:imagedata r:id="rId7" o:title=""/>
          </v:shape>
          <o:OLEObject Type="Embed" ProgID="Equation.3" ShapeID="_x0000_i1029" DrawAspect="Content" ObjectID="_1428162969" r:id="rId8"/>
        </w:object>
      </w:r>
      <w:r w:rsidRPr="00561D3F">
        <w:rPr>
          <w:sz w:val="18"/>
          <w:szCs w:val="18"/>
          <w:lang w:val="uk-UA"/>
        </w:rPr>
        <w:t>, %.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Де:  К</w:t>
      </w:r>
      <w:r w:rsidRPr="00561D3F">
        <w:rPr>
          <w:sz w:val="18"/>
          <w:szCs w:val="18"/>
          <w:vertAlign w:val="subscript"/>
          <w:lang w:val="uk-UA"/>
        </w:rPr>
        <w:t>працездатн.</w:t>
      </w:r>
      <w:r w:rsidRPr="00561D3F">
        <w:rPr>
          <w:sz w:val="18"/>
          <w:szCs w:val="18"/>
          <w:lang w:val="uk-UA"/>
        </w:rPr>
        <w:t xml:space="preserve"> – показник працездатності усього населення;</w:t>
      </w:r>
    </w:p>
    <w:p w:rsidR="00477B51" w:rsidRPr="00561D3F" w:rsidRDefault="00477B51" w:rsidP="002C17DD">
      <w:pPr>
        <w:ind w:left="75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en-US"/>
        </w:rPr>
        <w:t>S</w:t>
      </w:r>
      <w:r w:rsidRPr="00561D3F">
        <w:rPr>
          <w:sz w:val="18"/>
          <w:szCs w:val="18"/>
          <w:vertAlign w:val="subscript"/>
          <w:lang w:val="uk-UA"/>
        </w:rPr>
        <w:t>працездатного населення</w:t>
      </w:r>
      <w:r w:rsidRPr="00561D3F">
        <w:rPr>
          <w:sz w:val="18"/>
          <w:szCs w:val="18"/>
          <w:lang w:val="uk-UA"/>
        </w:rPr>
        <w:t xml:space="preserve"> – чисельність працездатного населення;</w:t>
      </w:r>
    </w:p>
    <w:p w:rsidR="00477B51" w:rsidRPr="00561D3F" w:rsidRDefault="00477B51" w:rsidP="002C17DD">
      <w:pPr>
        <w:ind w:left="75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S</w:t>
      </w:r>
      <w:r w:rsidRPr="00561D3F">
        <w:rPr>
          <w:sz w:val="18"/>
          <w:szCs w:val="18"/>
          <w:vertAlign w:val="subscript"/>
          <w:lang w:val="uk-UA"/>
        </w:rPr>
        <w:t>загального</w:t>
      </w:r>
      <w:r w:rsidRPr="00561D3F">
        <w:rPr>
          <w:sz w:val="18"/>
          <w:szCs w:val="18"/>
          <w:lang w:val="uk-UA"/>
        </w:rPr>
        <w:t xml:space="preserve"> – чисельність усього населення;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Показує, яку частку складає працездатне населення в загальній чисельності населення.</w:t>
      </w:r>
    </w:p>
    <w:p w:rsidR="00477B51" w:rsidRPr="00561D3F" w:rsidRDefault="00477B51" w:rsidP="002C17DD">
      <w:pPr>
        <w:rPr>
          <w:b/>
          <w:bCs/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2.</w:t>
      </w:r>
      <w:r w:rsidRPr="00561D3F">
        <w:rPr>
          <w:b/>
          <w:bCs/>
          <w:noProof/>
          <w:sz w:val="18"/>
          <w:szCs w:val="18"/>
        </w:rPr>
        <w:t xml:space="preserve"> </w:t>
      </w:r>
      <w:r w:rsidRPr="00561D3F">
        <w:rPr>
          <w:b/>
          <w:bCs/>
          <w:sz w:val="18"/>
          <w:szCs w:val="18"/>
          <w:lang w:val="uk-UA"/>
        </w:rPr>
        <w:t>Працездатність населення в робочому віці: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44"/>
          <w:sz w:val="18"/>
          <w:szCs w:val="18"/>
          <w:lang w:val="uk-UA"/>
        </w:rPr>
        <w:object w:dxaOrig="6880" w:dyaOrig="980">
          <v:shape id="_x0000_i1030" type="#_x0000_t75" style="width:203.25pt;height:30pt" o:ole="" fillcolor="window">
            <v:imagedata r:id="rId9" o:title=""/>
          </v:shape>
          <o:OLEObject Type="Embed" ProgID="Equation.3" ShapeID="_x0000_i1030" DrawAspect="Content" ObjectID="_1428162970" r:id="rId10"/>
        </w:object>
      </w:r>
      <w:r w:rsidRPr="00561D3F">
        <w:rPr>
          <w:sz w:val="18"/>
          <w:szCs w:val="18"/>
          <w:lang w:val="uk-UA"/>
        </w:rPr>
        <w:t>, %.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Де: </w:t>
      </w:r>
      <w:r w:rsidRPr="00561D3F">
        <w:rPr>
          <w:sz w:val="18"/>
          <w:szCs w:val="18"/>
          <w:lang w:val="en-US"/>
        </w:rPr>
        <w:t>S</w:t>
      </w:r>
      <w:r w:rsidRPr="00561D3F">
        <w:rPr>
          <w:sz w:val="18"/>
          <w:szCs w:val="18"/>
          <w:vertAlign w:val="subscript"/>
          <w:lang w:val="uk-UA"/>
        </w:rPr>
        <w:t>нас. в роб. віці</w:t>
      </w:r>
      <w:r w:rsidRPr="00561D3F">
        <w:rPr>
          <w:sz w:val="18"/>
          <w:szCs w:val="18"/>
          <w:lang w:val="uk-UA"/>
        </w:rPr>
        <w:t xml:space="preserve"> – чисельність населення в робочому віці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Показує, яку частку складає працездатне населення в чисельності населення в робочому віці.</w:t>
      </w:r>
    </w:p>
    <w:p w:rsidR="00477B51" w:rsidRPr="00561D3F" w:rsidRDefault="00477B51" w:rsidP="002C17DD">
      <w:p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3.</w:t>
      </w:r>
      <w:r w:rsidRPr="00561D3F">
        <w:rPr>
          <w:b/>
          <w:bCs/>
          <w:noProof/>
          <w:sz w:val="18"/>
          <w:szCs w:val="18"/>
        </w:rPr>
        <w:t xml:space="preserve"> </w:t>
      </w:r>
      <w:r w:rsidRPr="00561D3F">
        <w:rPr>
          <w:b/>
          <w:bCs/>
          <w:sz w:val="18"/>
          <w:szCs w:val="18"/>
          <w:lang w:val="uk-UA"/>
        </w:rPr>
        <w:t>Коефіцієнт загального демографічного навантаження непрацездатними</w:t>
      </w:r>
      <w:r w:rsidRPr="00561D3F">
        <w:rPr>
          <w:sz w:val="18"/>
          <w:szCs w:val="18"/>
          <w:lang w:val="uk-UA"/>
        </w:rPr>
        <w:t>:</w:t>
      </w:r>
    </w:p>
    <w:p w:rsidR="00477B51" w:rsidRPr="00561D3F" w:rsidRDefault="00477B51" w:rsidP="002C17DD">
      <w:pPr>
        <w:jc w:val="both"/>
        <w:rPr>
          <w:sz w:val="18"/>
          <w:szCs w:val="18"/>
          <w:lang w:val="uk-UA"/>
        </w:rPr>
      </w:pPr>
      <w:r w:rsidRPr="00561D3F">
        <w:rPr>
          <w:position w:val="-64"/>
          <w:sz w:val="18"/>
          <w:szCs w:val="18"/>
          <w:lang w:val="uk-UA"/>
        </w:rPr>
        <w:object w:dxaOrig="6979" w:dyaOrig="1180">
          <v:shape id="_x0000_i1031" type="#_x0000_t75" style="width:219.75pt;height:36pt" o:ole="" fillcolor="window">
            <v:imagedata r:id="rId11" o:title=""/>
          </v:shape>
          <o:OLEObject Type="Embed" ProgID="Equation.3" ShapeID="_x0000_i1031" DrawAspect="Content" ObjectID="_1428162971" r:id="rId12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Розраховується в проміле. 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Показує, скільки осіб непрацездатного населення по віковій ознаці в середньому припадає на кожну 1000 осіб працездатного населення.</w:t>
      </w:r>
    </w:p>
    <w:p w:rsidR="00477B51" w:rsidRPr="00561D3F" w:rsidRDefault="00477B51" w:rsidP="002C17DD">
      <w:pPr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4</w:t>
      </w:r>
      <w:r w:rsidRPr="00561D3F">
        <w:rPr>
          <w:sz w:val="18"/>
          <w:szCs w:val="18"/>
          <w:lang w:val="uk-UA"/>
        </w:rPr>
        <w:t>.</w:t>
      </w:r>
      <w:r w:rsidRPr="00561D3F">
        <w:rPr>
          <w:b/>
          <w:bCs/>
          <w:noProof/>
          <w:sz w:val="18"/>
          <w:szCs w:val="18"/>
        </w:rPr>
        <w:t xml:space="preserve"> </w:t>
      </w:r>
      <w:r w:rsidRPr="00561D3F">
        <w:rPr>
          <w:b/>
          <w:bCs/>
          <w:sz w:val="18"/>
          <w:szCs w:val="18"/>
          <w:lang w:val="uk-UA"/>
        </w:rPr>
        <w:t>Коефіцієнт демографічного навантаження дітьми: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10"/>
          <w:sz w:val="18"/>
          <w:szCs w:val="18"/>
          <w:lang w:val="uk-UA"/>
        </w:rPr>
        <w:object w:dxaOrig="180" w:dyaOrig="340">
          <v:shape id="_x0000_i1032" type="#_x0000_t75" style="width:8.25pt;height:17.25pt" o:ole="" fillcolor="window">
            <v:imagedata r:id="rId13" o:title=""/>
          </v:shape>
          <o:OLEObject Type="Embed" ProgID="Equation.3" ShapeID="_x0000_i1032" DrawAspect="Content" ObjectID="_1428162972" r:id="rId14"/>
        </w:object>
      </w:r>
      <w:r w:rsidRPr="00561D3F">
        <w:rPr>
          <w:position w:val="-48"/>
          <w:sz w:val="18"/>
          <w:szCs w:val="18"/>
          <w:lang w:val="uk-UA"/>
        </w:rPr>
        <w:object w:dxaOrig="5700" w:dyaOrig="980">
          <v:shape id="_x0000_i1033" type="#_x0000_t75" style="width:193.5pt;height:30pt" o:ole="" fillcolor="window">
            <v:imagedata r:id="rId15" o:title=""/>
          </v:shape>
          <o:OLEObject Type="Embed" ProgID="Equation.3" ShapeID="_x0000_i1033" DrawAspect="Content" ObjectID="_1428162973" r:id="rId16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Розраховується в проміле і показує, скільки осіб доробочого віку в середньому припадає на кожну 1000 працездатного населення.</w:t>
      </w:r>
    </w:p>
    <w:p w:rsidR="00477B51" w:rsidRPr="00561D3F" w:rsidRDefault="00477B51" w:rsidP="002C17DD">
      <w:pPr>
        <w:rPr>
          <w:b/>
          <w:bCs/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5.</w:t>
      </w:r>
      <w:r w:rsidRPr="00561D3F">
        <w:rPr>
          <w:b/>
          <w:bCs/>
          <w:sz w:val="18"/>
          <w:szCs w:val="18"/>
          <w:lang w:val="uk-UA"/>
        </w:rPr>
        <w:t xml:space="preserve"> Коефіцієнт демографічного навантаження пенсіонерами: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48"/>
          <w:sz w:val="18"/>
          <w:szCs w:val="18"/>
          <w:lang w:val="uk-UA"/>
        </w:rPr>
        <w:object w:dxaOrig="6280" w:dyaOrig="1020">
          <v:shape id="_x0000_i1034" type="#_x0000_t75" style="width:222.75pt;height:34.5pt" o:ole="" fillcolor="window">
            <v:imagedata r:id="rId17" o:title=""/>
          </v:shape>
          <o:OLEObject Type="Embed" ProgID="Equation.3" ShapeID="_x0000_i1034" DrawAspect="Content" ObjectID="_1428162974" r:id="rId18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Розраховується в проміле і показує, скільки осіб пенсійного віку в середньому припадає на кожну 1000 працездатного населення</w:t>
      </w:r>
    </w:p>
    <w:p w:rsidR="00477B51" w:rsidRPr="00561D3F" w:rsidRDefault="00477B51" w:rsidP="002C17DD">
      <w:pPr>
        <w:shd w:val="clear" w:color="auto" w:fill="FFFFFF"/>
        <w:ind w:firstLine="720"/>
        <w:jc w:val="both"/>
        <w:rPr>
          <w:sz w:val="18"/>
          <w:szCs w:val="18"/>
          <w:lang w:val="uk-UA"/>
        </w:rPr>
      </w:pPr>
    </w:p>
    <w:p w:rsidR="00477B51" w:rsidRPr="00561D3F" w:rsidRDefault="00477B51" w:rsidP="002C17DD">
      <w:pPr>
        <w:shd w:val="clear" w:color="auto" w:fill="FFFFFF"/>
        <w:tabs>
          <w:tab w:val="left" w:pos="2818"/>
        </w:tabs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Використання трудових ресурсів вивчається за допомогою системи показників:</w:t>
      </w:r>
    </w:p>
    <w:p w:rsidR="00477B51" w:rsidRPr="00561D3F" w:rsidRDefault="00477B51" w:rsidP="002C17DD">
      <w:pPr>
        <w:shd w:val="clear" w:color="auto" w:fill="FFFFFF"/>
        <w:tabs>
          <w:tab w:val="left" w:pos="2818"/>
        </w:tabs>
        <w:ind w:firstLine="720"/>
        <w:jc w:val="both"/>
        <w:rPr>
          <w:sz w:val="18"/>
          <w:szCs w:val="18"/>
          <w:lang w:val="uk-UA"/>
        </w:rPr>
      </w:pPr>
    </w:p>
    <w:p w:rsidR="00477B51" w:rsidRPr="00561D3F" w:rsidRDefault="00477B51" w:rsidP="002C17DD">
      <w:pPr>
        <w:numPr>
          <w:ilvl w:val="0"/>
          <w:numId w:val="1"/>
        </w:numPr>
        <w:shd w:val="clear" w:color="auto" w:fill="FFFFFF"/>
        <w:tabs>
          <w:tab w:val="left" w:pos="2818"/>
        </w:tabs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зайнятості трудових ресурсів:</w:t>
      </w:r>
    </w:p>
    <w:p w:rsidR="00477B51" w:rsidRPr="00561D3F" w:rsidRDefault="00477B51" w:rsidP="002C17DD">
      <w:pPr>
        <w:shd w:val="clear" w:color="auto" w:fill="FFFFFF"/>
        <w:tabs>
          <w:tab w:val="left" w:pos="2818"/>
        </w:tabs>
        <w:ind w:left="720"/>
        <w:jc w:val="both"/>
        <w:rPr>
          <w:sz w:val="18"/>
          <w:szCs w:val="18"/>
          <w:lang w:val="uk-UA"/>
        </w:rPr>
      </w:pPr>
      <w:r w:rsidRPr="00561D3F">
        <w:rPr>
          <w:position w:val="-48"/>
          <w:sz w:val="18"/>
          <w:szCs w:val="18"/>
          <w:lang w:val="uk-UA"/>
        </w:rPr>
        <w:object w:dxaOrig="2040" w:dyaOrig="1080">
          <v:shape id="_x0000_i1035" type="#_x0000_t75" style="width:102pt;height:42.75pt" o:ole="">
            <v:imagedata r:id="rId19" o:title=""/>
          </v:shape>
          <o:OLEObject Type="Embed" ProgID="Equation.3" ShapeID="_x0000_i1035" DrawAspect="Content" ObjectID="_1428162975" r:id="rId20"/>
        </w:object>
      </w:r>
      <w:r w:rsidRPr="00561D3F">
        <w:rPr>
          <w:sz w:val="18"/>
          <w:szCs w:val="18"/>
          <w:lang w:val="uk-UA"/>
        </w:rPr>
        <w:t xml:space="preserve"> </w:t>
      </w:r>
    </w:p>
    <w:p w:rsidR="00477B51" w:rsidRPr="00561D3F" w:rsidRDefault="00477B51" w:rsidP="002C17DD">
      <w:pPr>
        <w:shd w:val="clear" w:color="auto" w:fill="FFFFFF"/>
        <w:tabs>
          <w:tab w:val="left" w:pos="2818"/>
        </w:tabs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2.Коефіцієнт зайнятості           </w:t>
      </w:r>
    </w:p>
    <w:p w:rsidR="00477B51" w:rsidRPr="00561D3F" w:rsidRDefault="00477B51" w:rsidP="002C17DD">
      <w:pPr>
        <w:shd w:val="clear" w:color="auto" w:fill="FFFFFF"/>
        <w:tabs>
          <w:tab w:val="left" w:pos="2818"/>
        </w:tabs>
        <w:ind w:firstLine="720"/>
        <w:jc w:val="both"/>
        <w:rPr>
          <w:sz w:val="18"/>
          <w:szCs w:val="18"/>
          <w:lang w:val="en-US"/>
        </w:rPr>
      </w:pPr>
      <w:r w:rsidRPr="00561D3F">
        <w:rPr>
          <w:position w:val="-34"/>
          <w:sz w:val="18"/>
          <w:szCs w:val="18"/>
          <w:lang w:val="uk-UA"/>
        </w:rPr>
        <w:object w:dxaOrig="3000" w:dyaOrig="800">
          <v:shape id="_x0000_i1036" type="#_x0000_t75" style="width:127.5pt;height:38.25pt" o:ole="">
            <v:imagedata r:id="rId21" o:title=""/>
          </v:shape>
          <o:OLEObject Type="Embed" ProgID="Equation.3" ShapeID="_x0000_i1036" DrawAspect="Content" ObjectID="_1428162976" r:id="rId22"/>
        </w:object>
      </w:r>
      <w:r w:rsidRPr="00561D3F">
        <w:rPr>
          <w:sz w:val="18"/>
          <w:szCs w:val="18"/>
          <w:lang w:val="uk-UA"/>
        </w:rPr>
        <w:t>.</w:t>
      </w:r>
    </w:p>
    <w:p w:rsidR="00477B51" w:rsidRPr="00561D3F" w:rsidRDefault="00477B51">
      <w:pPr>
        <w:rPr>
          <w:sz w:val="18"/>
          <w:szCs w:val="18"/>
          <w:lang w:val="en-US"/>
        </w:rPr>
      </w:pPr>
    </w:p>
    <w:p w:rsidR="00477B51" w:rsidRPr="001F6462" w:rsidRDefault="00477B51" w:rsidP="001F6462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sz w:val="18"/>
          <w:szCs w:val="18"/>
          <w:u w:val="single"/>
          <w:lang w:val="uk-UA"/>
        </w:rPr>
      </w:pPr>
      <w:r w:rsidRPr="001F6462">
        <w:rPr>
          <w:b/>
          <w:bCs/>
          <w:sz w:val="18"/>
          <w:szCs w:val="18"/>
          <w:u w:val="single"/>
          <w:lang w:val="uk-UA"/>
        </w:rPr>
        <w:t>ПОКАЗНИКИ РУХУ ТРУДОВИХ РЕСУРСІВ</w:t>
      </w:r>
    </w:p>
    <w:p w:rsidR="00477B51" w:rsidRPr="00561D3F" w:rsidRDefault="00477B51" w:rsidP="002C17DD">
      <w:pPr>
        <w:jc w:val="center"/>
        <w:rPr>
          <w:b/>
          <w:bCs/>
          <w:sz w:val="18"/>
          <w:szCs w:val="18"/>
          <w:lang w:val="uk-UA"/>
        </w:rPr>
      </w:pPr>
    </w:p>
    <w:p w:rsidR="00477B51" w:rsidRPr="00561D3F" w:rsidRDefault="00477B51" w:rsidP="002C17DD">
      <w:pPr>
        <w:jc w:val="center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1. Абсолютні: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чисельність осіб, що вступили в робочий вік (природне поповнення трудових ресурсів); </w:t>
      </w:r>
      <w:r w:rsidRPr="00561D3F">
        <w:rPr>
          <w:sz w:val="18"/>
          <w:szCs w:val="18"/>
          <w:lang w:val="en-US"/>
        </w:rPr>
        <w:t>S</w:t>
      </w:r>
      <w:r w:rsidRPr="00561D3F">
        <w:rPr>
          <w:sz w:val="18"/>
          <w:szCs w:val="18"/>
          <w:vertAlign w:val="subscript"/>
          <w:lang w:val="uk-UA"/>
        </w:rPr>
        <w:t>прир. поповн.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чисельність осіб, які вибули з робочого віку (природне вибуття трудових ресурсів); S</w:t>
      </w:r>
      <w:r w:rsidRPr="00561D3F">
        <w:rPr>
          <w:sz w:val="18"/>
          <w:szCs w:val="18"/>
          <w:vertAlign w:val="subscript"/>
          <w:lang w:val="uk-UA"/>
        </w:rPr>
        <w:t>прир. вибуття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природний приріст (зменшення) трудових ресурсів, який розраховується як різниця між обсягами природного поповнення і природного вибуття трудових ресурсів (ПП);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чисельність механічного приросту (скорочення) трудових ресурсів, яка розраховується як різниця між прибулими і вибулими працездатного віку (МП), тобто це сальдо міграції;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чисельність прибулих трудових ресурсів;</w:t>
      </w:r>
    </w:p>
    <w:p w:rsidR="00477B51" w:rsidRPr="00561D3F" w:rsidRDefault="00477B51" w:rsidP="002C17DD">
      <w:pPr>
        <w:numPr>
          <w:ilvl w:val="0"/>
          <w:numId w:val="3"/>
        </w:num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чисельність вибулих трудових ресурсів;</w:t>
      </w:r>
    </w:p>
    <w:p w:rsidR="00477B51" w:rsidRPr="00561D3F" w:rsidRDefault="00477B51" w:rsidP="002C17DD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sym w:font="Symbol" w:char="F0B7"/>
      </w:r>
      <w:r w:rsidRPr="00561D3F">
        <w:rPr>
          <w:b/>
          <w:bCs/>
          <w:sz w:val="18"/>
          <w:szCs w:val="18"/>
        </w:rPr>
        <w:t xml:space="preserve">   </w:t>
      </w:r>
      <w:r w:rsidRPr="00561D3F">
        <w:rPr>
          <w:b/>
          <w:bCs/>
          <w:sz w:val="18"/>
          <w:szCs w:val="18"/>
          <w:lang w:val="uk-UA"/>
        </w:rPr>
        <w:t>загальний приріст (скорочення) трудових ресурсів: П</w:t>
      </w:r>
      <w:r w:rsidRPr="00561D3F">
        <w:rPr>
          <w:b/>
          <w:bCs/>
          <w:sz w:val="18"/>
          <w:szCs w:val="18"/>
          <w:vertAlign w:val="subscript"/>
          <w:lang w:val="uk-UA"/>
        </w:rPr>
        <w:t>заг.Т.Р.</w:t>
      </w:r>
      <w:r w:rsidRPr="00561D3F">
        <w:rPr>
          <w:b/>
          <w:bCs/>
          <w:sz w:val="18"/>
          <w:szCs w:val="18"/>
          <w:lang w:val="uk-UA"/>
        </w:rPr>
        <w:t>=ПП+МП</w:t>
      </w:r>
    </w:p>
    <w:p w:rsidR="00477B51" w:rsidRPr="00561D3F" w:rsidRDefault="00477B51" w:rsidP="002C17DD">
      <w:pPr>
        <w:jc w:val="center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2. Відносні: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природного поповнення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10"/>
          <w:sz w:val="18"/>
          <w:szCs w:val="18"/>
          <w:lang w:val="uk-UA"/>
        </w:rPr>
        <w:object w:dxaOrig="180" w:dyaOrig="340">
          <v:shape id="_x0000_i1037" type="#_x0000_t75" style="width:8.25pt;height:17.25pt" o:ole="" fillcolor="window">
            <v:imagedata r:id="rId13" o:title=""/>
          </v:shape>
          <o:OLEObject Type="Embed" ProgID="Equation.3" ShapeID="_x0000_i1037" DrawAspect="Content" ObjectID="_1428162977" r:id="rId23"/>
        </w:object>
      </w:r>
      <w:r w:rsidRPr="00561D3F">
        <w:rPr>
          <w:position w:val="-32"/>
          <w:sz w:val="18"/>
          <w:szCs w:val="18"/>
          <w:lang w:val="uk-UA"/>
        </w:rPr>
        <w:object w:dxaOrig="5400" w:dyaOrig="859">
          <v:shape id="_x0000_i1038" type="#_x0000_t75" style="width:221.25pt;height:30pt" o:ole="" fillcolor="window">
            <v:imagedata r:id="rId24" o:title=""/>
          </v:shape>
          <o:OLEObject Type="Embed" ProgID="Equation.3" ShapeID="_x0000_i1038" DrawAspect="Content" ObjectID="_1428162978" r:id="rId25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 скільки осіб доробочого віку досягли робочого віку у середньому на кожну 1000 осіб трудових ресурсів.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природного вибуття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32"/>
          <w:sz w:val="18"/>
          <w:szCs w:val="18"/>
          <w:lang w:val="uk-UA"/>
        </w:rPr>
        <w:object w:dxaOrig="5319" w:dyaOrig="859">
          <v:shape id="_x0000_i1039" type="#_x0000_t75" style="width:231.75pt;height:27pt" o:ole="" fillcolor="window">
            <v:imagedata r:id="rId26" o:title=""/>
          </v:shape>
          <o:OLEObject Type="Embed" ProgID="Equation.3" ShapeID="_x0000_i1039" DrawAspect="Content" ObjectID="_1428162979" r:id="rId27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 скільки осіб робочого віку досягли пенсійного віку у середньому на кожну 1000 осіб трудових ресурсів.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природного приросту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24"/>
          <w:sz w:val="18"/>
          <w:szCs w:val="18"/>
          <w:lang w:val="uk-UA"/>
        </w:rPr>
        <w:object w:dxaOrig="3940" w:dyaOrig="480">
          <v:shape id="_x0000_i1040" type="#_x0000_t75" style="width:165.75pt;height:17.25pt" o:ole="" fillcolor="window">
            <v:imagedata r:id="rId28" o:title=""/>
          </v:shape>
          <o:OLEObject Type="Embed" ProgID="Equation.3" ShapeID="_x0000_i1040" DrawAspect="Content" ObjectID="_1428162980" r:id="rId29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Показує спостерігається зростання (+) чи зменшення (-) трудових ресурсов.   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механічного поповнення (скорочення)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32"/>
          <w:sz w:val="18"/>
          <w:szCs w:val="18"/>
          <w:lang w:val="uk-UA"/>
        </w:rPr>
        <w:object w:dxaOrig="5260" w:dyaOrig="859">
          <v:shape id="_x0000_i1041" type="#_x0000_t75" style="width:202.5pt;height:30.75pt" o:ole="" fillcolor="window">
            <v:imagedata r:id="rId30" o:title=""/>
          </v:shape>
          <o:OLEObject Type="Embed" ProgID="Equation.3" ShapeID="_x0000_i1041" DrawAspect="Content" ObjectID="_1428162981" r:id="rId31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 скільки осіб прибулих на постійне місце проживання в середньому припадає на кожну 1000 осіб трудових ресурсів.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механічного вибуття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32"/>
          <w:sz w:val="18"/>
          <w:szCs w:val="18"/>
          <w:lang w:val="uk-UA"/>
        </w:rPr>
        <w:object w:dxaOrig="5020" w:dyaOrig="859">
          <v:shape id="_x0000_i1042" type="#_x0000_t75" style="width:218.25pt;height:27pt" o:ole="" fillcolor="window">
            <v:imagedata r:id="rId32" o:title=""/>
          </v:shape>
          <o:OLEObject Type="Embed" ProgID="Equation.3" ShapeID="_x0000_i1042" DrawAspect="Content" ObjectID="_1428162982" r:id="rId33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Показує скільки осіб, що вибули  на постійне місце проживанняв інші населенні пункти, в середньому припадає на кожну 1000 осіб трудових ресурсів.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міграції або механічного приросту (скорочення) трудових ресурсів: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position w:val="-24"/>
          <w:sz w:val="18"/>
          <w:szCs w:val="18"/>
          <w:lang w:val="uk-UA"/>
        </w:rPr>
        <w:object w:dxaOrig="4640" w:dyaOrig="480">
          <v:shape id="_x0000_i1043" type="#_x0000_t75" style="width:206.25pt;height:18.75pt" o:ole="" fillcolor="window">
            <v:imagedata r:id="rId34" o:title=""/>
          </v:shape>
          <o:OLEObject Type="Embed" ProgID="Equation.3" ShapeID="_x0000_i1043" DrawAspect="Content" ObjectID="_1428162983" r:id="rId35"/>
        </w:object>
      </w:r>
      <w:r w:rsidRPr="00561D3F">
        <w:rPr>
          <w:sz w:val="18"/>
          <w:szCs w:val="18"/>
          <w:lang w:val="uk-UA"/>
        </w:rPr>
        <w:t xml:space="preserve"> ‰</w:t>
      </w:r>
    </w:p>
    <w:p w:rsidR="00477B51" w:rsidRPr="00561D3F" w:rsidRDefault="00477B51" w:rsidP="002C17DD">
      <w:pPr>
        <w:numPr>
          <w:ilvl w:val="0"/>
          <w:numId w:val="2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загального приросту (скорочення) трудових ресурсів:</w:t>
      </w:r>
      <w:r w:rsidRPr="00561D3F">
        <w:rPr>
          <w:sz w:val="18"/>
          <w:szCs w:val="18"/>
        </w:rPr>
        <w:t xml:space="preserve"> </w:t>
      </w:r>
      <w:r w:rsidRPr="00561D3F">
        <w:rPr>
          <w:position w:val="-24"/>
          <w:sz w:val="18"/>
          <w:szCs w:val="18"/>
        </w:rPr>
        <w:object w:dxaOrig="2740" w:dyaOrig="480">
          <v:shape id="_x0000_i1044" type="#_x0000_t75" style="width:137.25pt;height:18pt" o:ole="" fillcolor="window">
            <v:imagedata r:id="rId36" o:title=""/>
          </v:shape>
          <o:OLEObject Type="Embed" ProgID="Equation.3" ShapeID="_x0000_i1044" DrawAspect="Content" ObjectID="_1428162984" r:id="rId37"/>
        </w:object>
      </w:r>
      <w:r w:rsidRPr="00561D3F">
        <w:rPr>
          <w:sz w:val="18"/>
          <w:szCs w:val="18"/>
        </w:rPr>
        <w:t xml:space="preserve"> ‰.</w:t>
      </w:r>
    </w:p>
    <w:p w:rsidR="00477B51" w:rsidRPr="00561D3F" w:rsidRDefault="00477B51" w:rsidP="002C17DD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Усі показники характеризують інтенсивність руху трудових ресурсів і визначаються в розрахунку на кожну 1000 осіб середньорічної чисельності трудових ресурсів, тобто розраховуються в проміле.</w:t>
      </w:r>
    </w:p>
    <w:p w:rsidR="00477B51" w:rsidRPr="00561D3F" w:rsidRDefault="00477B51">
      <w:pPr>
        <w:rPr>
          <w:sz w:val="18"/>
          <w:szCs w:val="18"/>
          <w:lang w:val="uk-UA"/>
        </w:rPr>
      </w:pPr>
    </w:p>
    <w:p w:rsidR="00477B51" w:rsidRPr="00561D3F" w:rsidRDefault="00477B51">
      <w:pPr>
        <w:rPr>
          <w:sz w:val="18"/>
          <w:szCs w:val="18"/>
          <w:lang w:val="uk-UA"/>
        </w:rPr>
      </w:pPr>
    </w:p>
    <w:p w:rsidR="00477B51" w:rsidRPr="00561D3F" w:rsidRDefault="00477B51" w:rsidP="002C17DD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Показники природного руху населення</w:t>
      </w:r>
    </w:p>
    <w:p w:rsidR="00477B51" w:rsidRPr="00561D3F" w:rsidRDefault="00477B51" w:rsidP="002C17DD">
      <w:pPr>
        <w:ind w:firstLine="720"/>
        <w:jc w:val="both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Показники природного руху населення розподіляють на абсолютні і відносні:</w:t>
      </w:r>
    </w:p>
    <w:p w:rsidR="00477B51" w:rsidRPr="00561D3F" w:rsidRDefault="00477B51" w:rsidP="002C17DD">
      <w:pPr>
        <w:ind w:firstLine="720"/>
        <w:jc w:val="both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- АБСОЛЮТНІ:</w:t>
      </w:r>
    </w:p>
    <w:p w:rsidR="00477B51" w:rsidRPr="00561D3F" w:rsidRDefault="00477B51" w:rsidP="002C17DD">
      <w:pPr>
        <w:numPr>
          <w:ilvl w:val="0"/>
          <w:numId w:val="4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кількість народжених (Н);</w:t>
      </w:r>
    </w:p>
    <w:p w:rsidR="00477B51" w:rsidRPr="00561D3F" w:rsidRDefault="00477B51" w:rsidP="002C17DD">
      <w:pPr>
        <w:numPr>
          <w:ilvl w:val="0"/>
          <w:numId w:val="4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кількість померлих (М);</w:t>
      </w:r>
    </w:p>
    <w:p w:rsidR="00477B51" w:rsidRPr="00561D3F" w:rsidRDefault="00477B51" w:rsidP="002C17DD">
      <w:pPr>
        <w:numPr>
          <w:ilvl w:val="0"/>
          <w:numId w:val="4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природний приріст (ПП):                ПП=Н-М;</w:t>
      </w:r>
    </w:p>
    <w:p w:rsidR="00477B51" w:rsidRPr="00561D3F" w:rsidRDefault="00477B51" w:rsidP="002C17DD">
      <w:pPr>
        <w:numPr>
          <w:ilvl w:val="0"/>
          <w:numId w:val="4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кількість зареєстрованих шлюбів (Ш);</w:t>
      </w:r>
    </w:p>
    <w:p w:rsidR="00477B51" w:rsidRPr="00561D3F" w:rsidRDefault="00477B51" w:rsidP="002C17DD">
      <w:pPr>
        <w:numPr>
          <w:ilvl w:val="0"/>
          <w:numId w:val="4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кількість зареєстрованих розлучень (Р).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        - </w:t>
      </w:r>
      <w:r w:rsidRPr="00561D3F">
        <w:rPr>
          <w:b/>
          <w:bCs/>
          <w:sz w:val="18"/>
          <w:szCs w:val="18"/>
          <w:lang w:val="uk-UA"/>
        </w:rPr>
        <w:t>ВІДНОСНІ:</w:t>
      </w:r>
    </w:p>
    <w:p w:rsidR="00477B51" w:rsidRPr="00561D3F" w:rsidRDefault="00477B51" w:rsidP="002C17DD">
      <w:pPr>
        <w:ind w:firstLine="720"/>
        <w:jc w:val="both"/>
        <w:rPr>
          <w:sz w:val="18"/>
          <w:szCs w:val="18"/>
          <w:lang w:val="uk-UA"/>
        </w:rPr>
      </w:pP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коефіцієнт народжуваності:      </w:t>
      </w:r>
      <w:r w:rsidRPr="00561D3F">
        <w:rPr>
          <w:position w:val="-24"/>
          <w:sz w:val="18"/>
          <w:szCs w:val="18"/>
          <w:lang w:val="uk-UA"/>
        </w:rPr>
        <w:object w:dxaOrig="1920" w:dyaOrig="639">
          <v:shape id="_x0000_i1045" type="#_x0000_t75" style="width:79.5pt;height:23.25pt" o:ole="" fillcolor="window">
            <v:imagedata r:id="rId38" o:title=""/>
          </v:shape>
          <o:OLEObject Type="Embed" ProgID="Equation.3" ShapeID="_x0000_i1045" DrawAspect="Content" ObjectID="_1428162985" r:id="rId39"/>
        </w:object>
      </w:r>
      <w:r w:rsidRPr="00561D3F">
        <w:rPr>
          <w:sz w:val="18"/>
          <w:szCs w:val="18"/>
          <w:lang w:val="uk-UA"/>
        </w:rPr>
        <w:t xml:space="preserve"> ‰;</w:t>
      </w: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коефіцієнт смертності:             </w:t>
      </w:r>
      <w:r w:rsidRPr="00561D3F">
        <w:rPr>
          <w:position w:val="-24"/>
          <w:sz w:val="18"/>
          <w:szCs w:val="18"/>
          <w:lang w:val="uk-UA"/>
        </w:rPr>
        <w:object w:dxaOrig="1980" w:dyaOrig="620">
          <v:shape id="_x0000_i1046" type="#_x0000_t75" style="width:83.25pt;height:21.75pt" o:ole="" fillcolor="window">
            <v:imagedata r:id="rId40" o:title=""/>
          </v:shape>
          <o:OLEObject Type="Embed" ProgID="Equation.3" ShapeID="_x0000_i1046" DrawAspect="Content" ObjectID="_1428162986" r:id="rId41"/>
        </w:object>
      </w:r>
      <w:r w:rsidRPr="00561D3F">
        <w:rPr>
          <w:sz w:val="18"/>
          <w:szCs w:val="18"/>
          <w:lang w:val="uk-UA"/>
        </w:rPr>
        <w:t xml:space="preserve"> ‰;</w:t>
      </w: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коефіцієнт природного приросту (скорочення):    </w:t>
      </w:r>
      <w:r w:rsidRPr="00561D3F">
        <w:rPr>
          <w:position w:val="-24"/>
          <w:sz w:val="18"/>
          <w:szCs w:val="18"/>
          <w:lang w:val="uk-UA"/>
        </w:rPr>
        <w:object w:dxaOrig="2640" w:dyaOrig="639">
          <v:shape id="_x0000_i1047" type="#_x0000_t75" style="width:112.5pt;height:21.75pt" o:ole="" fillcolor="window">
            <v:imagedata r:id="rId42" o:title=""/>
          </v:shape>
          <o:OLEObject Type="Embed" ProgID="Equation.3" ShapeID="_x0000_i1047" DrawAspect="Content" ObjectID="_1428162987" r:id="rId43"/>
        </w:object>
      </w:r>
      <w:r w:rsidRPr="00561D3F">
        <w:rPr>
          <w:sz w:val="18"/>
          <w:szCs w:val="18"/>
          <w:lang w:val="uk-UA"/>
        </w:rPr>
        <w:t xml:space="preserve"> ‰;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де </w:t>
      </w:r>
      <w:r w:rsidRPr="00561D3F">
        <w:rPr>
          <w:sz w:val="18"/>
          <w:szCs w:val="18"/>
          <w:lang w:val="en-US"/>
        </w:rPr>
        <w:t>S</w:t>
      </w:r>
      <w:r w:rsidRPr="00561D3F">
        <w:rPr>
          <w:sz w:val="18"/>
          <w:szCs w:val="18"/>
          <w:lang w:val="uk-UA"/>
        </w:rPr>
        <w:t xml:space="preserve"> – середньорічна чисельність населення коефіцієнт дитячої смертності: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                                                         </w:t>
      </w:r>
      <w:r w:rsidRPr="00561D3F">
        <w:rPr>
          <w:position w:val="-36"/>
          <w:sz w:val="18"/>
          <w:szCs w:val="18"/>
          <w:lang w:val="uk-UA"/>
        </w:rPr>
        <w:object w:dxaOrig="2520" w:dyaOrig="880">
          <v:shape id="_x0000_i1048" type="#_x0000_t75" style="width:126pt;height:33.75pt" o:ole="" fillcolor="window">
            <v:imagedata r:id="rId44" o:title=""/>
          </v:shape>
          <o:OLEObject Type="Embed" ProgID="Equation.3" ShapeID="_x0000_i1048" DrawAspect="Content" ObjectID="_1428162988" r:id="rId45"/>
        </w:object>
      </w:r>
      <w:r w:rsidRPr="00561D3F">
        <w:rPr>
          <w:sz w:val="18"/>
          <w:szCs w:val="18"/>
          <w:lang w:val="uk-UA"/>
        </w:rPr>
        <w:t xml:space="preserve"> ‰;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де </w:t>
      </w:r>
      <w:r w:rsidRPr="00561D3F">
        <w:rPr>
          <w:sz w:val="18"/>
          <w:szCs w:val="18"/>
          <w:lang w:val="en-US"/>
        </w:rPr>
        <w:t>m</w:t>
      </w:r>
      <w:r w:rsidRPr="00561D3F">
        <w:rPr>
          <w:sz w:val="18"/>
          <w:szCs w:val="18"/>
        </w:rPr>
        <w:t xml:space="preserve"> </w:t>
      </w:r>
      <w:r w:rsidRPr="00561D3F">
        <w:rPr>
          <w:sz w:val="18"/>
          <w:szCs w:val="18"/>
          <w:lang w:val="uk-UA"/>
        </w:rPr>
        <w:t>– кількість дітей, які померли до 1 року; або</w:t>
      </w:r>
      <w:r w:rsidRPr="00561D3F">
        <w:rPr>
          <w:position w:val="-34"/>
          <w:sz w:val="18"/>
          <w:szCs w:val="18"/>
          <w:lang w:val="uk-UA"/>
        </w:rPr>
        <w:object w:dxaOrig="3340" w:dyaOrig="760">
          <v:shape id="_x0000_i1049" type="#_x0000_t75" style="width:165pt;height:24.75pt" o:ole="" fillcolor="window">
            <v:imagedata r:id="rId46" o:title=""/>
          </v:shape>
          <o:OLEObject Type="Embed" ProgID="Equation.3" ShapeID="_x0000_i1049" DrawAspect="Content" ObjectID="_1428162989" r:id="rId47"/>
        </w:object>
      </w:r>
      <w:r w:rsidRPr="00561D3F">
        <w:rPr>
          <w:sz w:val="18"/>
          <w:szCs w:val="18"/>
          <w:lang w:val="uk-UA"/>
        </w:rPr>
        <w:t>,‰;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де m</w:t>
      </w:r>
      <w:r w:rsidRPr="00561D3F">
        <w:rPr>
          <w:sz w:val="18"/>
          <w:szCs w:val="18"/>
          <w:vertAlign w:val="subscript"/>
          <w:lang w:val="uk-UA"/>
        </w:rPr>
        <w:t>1</w:t>
      </w:r>
      <w:r w:rsidRPr="00561D3F">
        <w:rPr>
          <w:sz w:val="18"/>
          <w:szCs w:val="18"/>
          <w:lang w:val="uk-UA"/>
        </w:rPr>
        <w:t xml:space="preserve"> – кількість дітей, які померли до 1 року в даному році з кількості дітей, які народились в цьому ж році;</w:t>
      </w:r>
    </w:p>
    <w:p w:rsidR="00477B51" w:rsidRPr="00561D3F" w:rsidRDefault="00477B51" w:rsidP="002C17DD">
      <w:pPr>
        <w:ind w:left="75"/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Н</w:t>
      </w:r>
      <w:r w:rsidRPr="00561D3F">
        <w:rPr>
          <w:sz w:val="18"/>
          <w:szCs w:val="18"/>
          <w:vertAlign w:val="subscript"/>
          <w:lang w:val="uk-UA"/>
        </w:rPr>
        <w:t xml:space="preserve">1 </w:t>
      </w:r>
      <w:r w:rsidRPr="00561D3F">
        <w:rPr>
          <w:sz w:val="18"/>
          <w:szCs w:val="18"/>
          <w:lang w:val="uk-UA"/>
        </w:rPr>
        <w:t>– кількість народжених в цьому році;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m</w:t>
      </w:r>
      <w:r w:rsidRPr="00561D3F">
        <w:rPr>
          <w:sz w:val="18"/>
          <w:szCs w:val="18"/>
          <w:vertAlign w:val="subscript"/>
          <w:lang w:val="uk-UA"/>
        </w:rPr>
        <w:t>2</w:t>
      </w:r>
      <w:r w:rsidRPr="00561D3F">
        <w:rPr>
          <w:sz w:val="18"/>
          <w:szCs w:val="18"/>
          <w:lang w:val="uk-UA"/>
        </w:rPr>
        <w:t xml:space="preserve"> – кількість дітей, які померли в даному році з кількості народжених в минулому році;</w:t>
      </w:r>
    </w:p>
    <w:p w:rsidR="00477B51" w:rsidRPr="00561D3F" w:rsidRDefault="00477B51" w:rsidP="002C17DD">
      <w:pPr>
        <w:ind w:left="75"/>
        <w:rPr>
          <w:sz w:val="18"/>
          <w:szCs w:val="18"/>
          <w:lang w:val="uk-UA"/>
        </w:rPr>
      </w:pPr>
      <w:r w:rsidRPr="00561D3F">
        <w:rPr>
          <w:sz w:val="18"/>
          <w:szCs w:val="18"/>
        </w:rPr>
        <w:t>Н</w:t>
      </w:r>
      <w:r w:rsidRPr="00561D3F">
        <w:rPr>
          <w:sz w:val="18"/>
          <w:szCs w:val="18"/>
          <w:vertAlign w:val="subscript"/>
        </w:rPr>
        <w:t>0</w:t>
      </w:r>
      <w:r w:rsidRPr="00561D3F">
        <w:rPr>
          <w:sz w:val="18"/>
          <w:szCs w:val="18"/>
        </w:rPr>
        <w:t xml:space="preserve"> –</w:t>
      </w:r>
      <w:r w:rsidRPr="00561D3F">
        <w:rPr>
          <w:sz w:val="18"/>
          <w:szCs w:val="18"/>
          <w:lang w:val="uk-UA"/>
        </w:rPr>
        <w:t xml:space="preserve"> кількість народжених в минулому році.</w:t>
      </w: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життєвості або коефіцієнт Покровського:</w:t>
      </w:r>
    </w:p>
    <w:p w:rsidR="00477B51" w:rsidRPr="00561D3F" w:rsidRDefault="00477B51" w:rsidP="002C17DD">
      <w:pPr>
        <w:rPr>
          <w:sz w:val="18"/>
          <w:szCs w:val="18"/>
          <w:lang w:val="en-US"/>
        </w:rPr>
      </w:pPr>
      <w:r w:rsidRPr="00561D3F">
        <w:rPr>
          <w:sz w:val="18"/>
          <w:szCs w:val="18"/>
          <w:lang w:val="uk-UA"/>
        </w:rPr>
        <w:t xml:space="preserve">                                                                      </w:t>
      </w:r>
      <w:r w:rsidRPr="00561D3F">
        <w:rPr>
          <w:position w:val="-28"/>
          <w:sz w:val="18"/>
          <w:szCs w:val="18"/>
          <w:lang w:val="uk-UA"/>
        </w:rPr>
        <w:object w:dxaOrig="2200" w:dyaOrig="680">
          <v:shape id="_x0000_i1050" type="#_x0000_t75" style="width:108.75pt;height:20.25pt" o:ole="" fillcolor="window">
            <v:imagedata r:id="rId48" o:title=""/>
          </v:shape>
          <o:OLEObject Type="Embed" ProgID="Equation.3" ShapeID="_x0000_i1050" DrawAspect="Content" ObjectID="_1428162990" r:id="rId49"/>
        </w:object>
      </w:r>
      <w:r w:rsidRPr="00561D3F">
        <w:rPr>
          <w:sz w:val="18"/>
          <w:szCs w:val="18"/>
          <w:lang w:val="uk-UA"/>
        </w:rPr>
        <w:t xml:space="preserve"> %;</w:t>
      </w:r>
    </w:p>
    <w:p w:rsidR="00477B51" w:rsidRPr="00561D3F" w:rsidRDefault="00477B51" w:rsidP="002C17DD">
      <w:pPr>
        <w:rPr>
          <w:sz w:val="18"/>
          <w:szCs w:val="18"/>
          <w:lang w:val="en-US"/>
        </w:rPr>
      </w:pPr>
    </w:p>
    <w:p w:rsidR="00477B51" w:rsidRPr="00561D3F" w:rsidRDefault="00477B51" w:rsidP="002C17DD">
      <w:pPr>
        <w:rPr>
          <w:sz w:val="18"/>
          <w:szCs w:val="18"/>
          <w:lang w:val="en-US"/>
        </w:rPr>
      </w:pP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коефіцієнт шлюбності:                         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                                                                    </w:t>
      </w:r>
      <w:r w:rsidRPr="00561D3F">
        <w:rPr>
          <w:position w:val="-28"/>
          <w:sz w:val="18"/>
          <w:szCs w:val="18"/>
          <w:lang w:val="uk-UA"/>
        </w:rPr>
        <w:object w:dxaOrig="2500" w:dyaOrig="680">
          <v:shape id="_x0000_i1051" type="#_x0000_t75" style="width:125.25pt;height:24pt" o:ole="" fillcolor="window">
            <v:imagedata r:id="rId50" o:title=""/>
          </v:shape>
          <o:OLEObject Type="Embed" ProgID="Equation.3" ShapeID="_x0000_i1051" DrawAspect="Content" ObjectID="_1428162991" r:id="rId51"/>
        </w:object>
      </w:r>
      <w:r w:rsidRPr="00561D3F">
        <w:rPr>
          <w:sz w:val="18"/>
          <w:szCs w:val="18"/>
          <w:lang w:val="uk-UA"/>
        </w:rPr>
        <w:t xml:space="preserve"> ‰;</w:t>
      </w:r>
    </w:p>
    <w:p w:rsidR="00477B51" w:rsidRPr="00561D3F" w:rsidRDefault="00477B51" w:rsidP="002C17DD">
      <w:pPr>
        <w:numPr>
          <w:ilvl w:val="0"/>
          <w:numId w:val="5"/>
        </w:num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>коефіцієнт розлучуваності:</w:t>
      </w:r>
    </w:p>
    <w:p w:rsidR="00477B51" w:rsidRPr="00561D3F" w:rsidRDefault="00477B51" w:rsidP="002C17DD">
      <w:pPr>
        <w:rPr>
          <w:sz w:val="18"/>
          <w:szCs w:val="18"/>
          <w:lang w:val="uk-UA"/>
        </w:rPr>
      </w:pPr>
      <w:r w:rsidRPr="00561D3F">
        <w:rPr>
          <w:sz w:val="18"/>
          <w:szCs w:val="18"/>
          <w:lang w:val="uk-UA"/>
        </w:rPr>
        <w:t xml:space="preserve">                                                                     </w:t>
      </w:r>
      <w:r w:rsidRPr="00561D3F">
        <w:rPr>
          <w:position w:val="-24"/>
          <w:sz w:val="18"/>
          <w:szCs w:val="18"/>
          <w:lang w:val="uk-UA"/>
        </w:rPr>
        <w:object w:dxaOrig="2040" w:dyaOrig="620">
          <v:shape id="_x0000_i1052" type="#_x0000_t75" style="width:102pt;height:27pt" o:ole="" fillcolor="window">
            <v:imagedata r:id="rId52" o:title=""/>
          </v:shape>
          <o:OLEObject Type="Embed" ProgID="Equation.3" ShapeID="_x0000_i1052" DrawAspect="Content" ObjectID="_1428162992" r:id="rId53"/>
        </w:object>
      </w:r>
      <w:r w:rsidRPr="00561D3F">
        <w:rPr>
          <w:sz w:val="18"/>
          <w:szCs w:val="18"/>
          <w:lang w:val="uk-UA"/>
        </w:rPr>
        <w:t xml:space="preserve"> ‰.</w:t>
      </w:r>
    </w:p>
    <w:p w:rsidR="00477B51" w:rsidRPr="00561D3F" w:rsidRDefault="00477B51" w:rsidP="002C17DD">
      <w:pPr>
        <w:ind w:firstLine="720"/>
        <w:jc w:val="both"/>
        <w:rPr>
          <w:sz w:val="18"/>
          <w:szCs w:val="18"/>
          <w:lang w:val="en-US"/>
        </w:rPr>
      </w:pPr>
    </w:p>
    <w:p w:rsidR="00477B51" w:rsidRPr="001F6462" w:rsidRDefault="00477B51" w:rsidP="001F6462">
      <w:pPr>
        <w:jc w:val="both"/>
        <w:rPr>
          <w:sz w:val="18"/>
          <w:szCs w:val="18"/>
          <w:lang w:val="uk-UA"/>
        </w:rPr>
      </w:pPr>
    </w:p>
    <w:tbl>
      <w:tblPr>
        <w:tblW w:w="0" w:type="auto"/>
        <w:jc w:val="center"/>
        <w:tblLayout w:type="fixed"/>
        <w:tblLook w:val="0000"/>
      </w:tblPr>
      <w:tblGrid>
        <w:gridCol w:w="104"/>
        <w:gridCol w:w="132"/>
        <w:gridCol w:w="912"/>
        <w:gridCol w:w="912"/>
        <w:gridCol w:w="912"/>
        <w:gridCol w:w="912"/>
        <w:gridCol w:w="912"/>
        <w:gridCol w:w="912"/>
        <w:gridCol w:w="1539"/>
        <w:gridCol w:w="44"/>
        <w:gridCol w:w="241"/>
      </w:tblGrid>
      <w:tr w:rsidR="00477B51" w:rsidRPr="00561D3F">
        <w:trPr>
          <w:cantSplit/>
          <w:trHeight w:val="149"/>
          <w:jc w:val="center"/>
        </w:trPr>
        <w:tc>
          <w:tcPr>
            <w:tcW w:w="209" w:type="dxa"/>
            <w:gridSpan w:val="2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53" w:type="dxa"/>
            <w:gridSpan w:val="8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77B51" w:rsidRPr="00561D3F" w:rsidRDefault="00477B51" w:rsidP="002C17DD">
            <w:pPr>
              <w:keepNext/>
              <w:widowControl w:val="0"/>
              <w:ind w:firstLine="567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1D3F">
              <w:rPr>
                <w:b/>
                <w:bCs/>
                <w:sz w:val="18"/>
                <w:szCs w:val="18"/>
              </w:rPr>
              <w:t>Показники механічного руху населення</w:t>
            </w:r>
          </w:p>
        </w:tc>
        <w:tc>
          <w:tcPr>
            <w:tcW w:w="241" w:type="dxa"/>
            <w:tcBorders>
              <w:left w:val="nil"/>
            </w:tcBorders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</w:tr>
      <w:tr w:rsidR="00477B51" w:rsidRPr="00561D3F">
        <w:trPr>
          <w:trHeight w:val="170"/>
          <w:jc w:val="center"/>
        </w:trPr>
        <w:tc>
          <w:tcPr>
            <w:tcW w:w="209" w:type="dxa"/>
            <w:gridSpan w:val="2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41" w:type="dxa"/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</w:p>
        </w:tc>
      </w:tr>
      <w:tr w:rsidR="00477B51" w:rsidRPr="00561D3F">
        <w:trPr>
          <w:gridBefore w:val="1"/>
          <w:gridAfter w:val="2"/>
          <w:wBefore w:w="92" w:type="dxa"/>
          <w:wAfter w:w="285" w:type="dxa"/>
          <w:cantSplit/>
          <w:trHeight w:val="188"/>
          <w:jc w:val="center"/>
        </w:trPr>
        <w:tc>
          <w:tcPr>
            <w:tcW w:w="71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B51" w:rsidRPr="00561D3F" w:rsidRDefault="00477B51" w:rsidP="002C17D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61D3F">
              <w:rPr>
                <w:b/>
                <w:bCs/>
                <w:sz w:val="18"/>
                <w:szCs w:val="18"/>
                <w:lang w:val="uk-UA"/>
              </w:rPr>
              <w:t>Абсолютні:</w:t>
            </w:r>
          </w:p>
        </w:tc>
      </w:tr>
      <w:tr w:rsidR="00477B51" w:rsidRPr="00561D3F">
        <w:trPr>
          <w:gridBefore w:val="1"/>
          <w:gridAfter w:val="2"/>
          <w:wBefore w:w="92" w:type="dxa"/>
          <w:wAfter w:w="285" w:type="dxa"/>
          <w:cantSplit/>
          <w:trHeight w:val="1368"/>
          <w:jc w:val="center"/>
        </w:trPr>
        <w:tc>
          <w:tcPr>
            <w:tcW w:w="71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51" w:rsidRPr="00561D3F" w:rsidRDefault="00477B51" w:rsidP="002C17DD">
            <w:pPr>
              <w:numPr>
                <w:ilvl w:val="0"/>
                <w:numId w:val="6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кількість прибулих на постійне місце проживання (П);</w:t>
            </w:r>
          </w:p>
          <w:p w:rsidR="00477B51" w:rsidRPr="00561D3F" w:rsidRDefault="00477B51" w:rsidP="002C17DD">
            <w:pPr>
              <w:numPr>
                <w:ilvl w:val="0"/>
                <w:numId w:val="6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кількість вибулих на постійне місце проживання в інші міста (В);</w:t>
            </w:r>
          </w:p>
          <w:p w:rsidR="00477B51" w:rsidRPr="00561D3F" w:rsidRDefault="00477B51" w:rsidP="002C17DD">
            <w:pPr>
              <w:numPr>
                <w:ilvl w:val="0"/>
                <w:numId w:val="6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валова міграція (ВМ):</w:t>
            </w:r>
          </w:p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 xml:space="preserve">                                             ВМ=П+В;</w:t>
            </w:r>
          </w:p>
          <w:p w:rsidR="00477B51" w:rsidRPr="00561D3F" w:rsidRDefault="00477B51" w:rsidP="002C17DD">
            <w:pPr>
              <w:numPr>
                <w:ilvl w:val="0"/>
                <w:numId w:val="6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сальдо міграції або механічний приріст (МП):</w:t>
            </w:r>
          </w:p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 xml:space="preserve">                                             МП=П-В.</w:t>
            </w:r>
          </w:p>
          <w:p w:rsidR="00477B51" w:rsidRPr="00561D3F" w:rsidRDefault="00477B51" w:rsidP="002C17DD">
            <w:pPr>
              <w:widowControl w:val="0"/>
              <w:autoSpaceDE w:val="0"/>
              <w:autoSpaceDN w:val="0"/>
              <w:adjustRightInd w:val="0"/>
              <w:spacing w:before="240" w:after="60"/>
              <w:outlineLvl w:val="4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477B51" w:rsidRPr="00561D3F">
        <w:trPr>
          <w:gridBefore w:val="1"/>
          <w:gridAfter w:val="2"/>
          <w:wBefore w:w="92" w:type="dxa"/>
          <w:wAfter w:w="285" w:type="dxa"/>
          <w:cantSplit/>
          <w:trHeight w:val="188"/>
          <w:jc w:val="center"/>
        </w:trPr>
        <w:tc>
          <w:tcPr>
            <w:tcW w:w="71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B51" w:rsidRPr="00561D3F" w:rsidRDefault="00477B51" w:rsidP="002C17DD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561D3F">
              <w:rPr>
                <w:b/>
                <w:bCs/>
                <w:sz w:val="18"/>
                <w:szCs w:val="18"/>
                <w:lang w:val="uk-UA"/>
              </w:rPr>
              <w:t>Відносні:</w:t>
            </w:r>
          </w:p>
        </w:tc>
      </w:tr>
      <w:tr w:rsidR="00477B51" w:rsidRPr="00561D3F">
        <w:trPr>
          <w:gridBefore w:val="1"/>
          <w:gridAfter w:val="2"/>
          <w:wBefore w:w="92" w:type="dxa"/>
          <w:wAfter w:w="285" w:type="dxa"/>
          <w:cantSplit/>
          <w:trHeight w:val="143"/>
          <w:jc w:val="center"/>
        </w:trPr>
        <w:tc>
          <w:tcPr>
            <w:tcW w:w="71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B51" w:rsidRPr="00561D3F" w:rsidRDefault="00477B51" w:rsidP="002C17DD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коефіцієнт прибуття:</w:t>
            </w:r>
            <w:r w:rsidRPr="00561D3F">
              <w:rPr>
                <w:position w:val="-10"/>
                <w:sz w:val="18"/>
                <w:szCs w:val="18"/>
                <w:lang w:val="uk-UA"/>
              </w:rPr>
              <w:object w:dxaOrig="180" w:dyaOrig="340">
                <v:shape id="_x0000_i1053" type="#_x0000_t75" style="width:8.25pt;height:17.25pt" o:ole="" fillcolor="window">
                  <v:imagedata r:id="rId13" o:title=""/>
                </v:shape>
                <o:OLEObject Type="Embed" ProgID="Equation.3" ShapeID="_x0000_i1053" DrawAspect="Content" ObjectID="_1428162993" r:id="rId54"/>
              </w:object>
            </w:r>
            <w:r w:rsidRPr="00561D3F">
              <w:rPr>
                <w:position w:val="-28"/>
                <w:sz w:val="18"/>
                <w:szCs w:val="18"/>
                <w:lang w:val="uk-UA"/>
              </w:rPr>
              <w:object w:dxaOrig="1880" w:dyaOrig="680">
                <v:shape id="_x0000_i1054" type="#_x0000_t75" style="width:93pt;height:19.5pt" o:ole="" fillcolor="window">
                  <v:imagedata r:id="rId55" o:title=""/>
                </v:shape>
                <o:OLEObject Type="Embed" ProgID="Equation.3" ShapeID="_x0000_i1054" DrawAspect="Content" ObjectID="_1428162994" r:id="rId56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‰;</w:t>
            </w:r>
          </w:p>
          <w:p w:rsidR="00477B51" w:rsidRPr="00561D3F" w:rsidRDefault="00477B51" w:rsidP="002C17DD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коефіцієнт вибуття:</w:t>
            </w:r>
            <w:r w:rsidRPr="00561D3F">
              <w:rPr>
                <w:position w:val="-28"/>
                <w:sz w:val="18"/>
                <w:szCs w:val="18"/>
                <w:lang w:val="uk-UA"/>
              </w:rPr>
              <w:object w:dxaOrig="1820" w:dyaOrig="680">
                <v:shape id="_x0000_i1055" type="#_x0000_t75" style="width:90pt;height:18pt" o:ole="" fillcolor="window">
                  <v:imagedata r:id="rId57" o:title=""/>
                </v:shape>
                <o:OLEObject Type="Embed" ProgID="Equation.3" ShapeID="_x0000_i1055" DrawAspect="Content" ObjectID="_1428162995" r:id="rId58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‰;</w:t>
            </w:r>
          </w:p>
          <w:p w:rsidR="00477B51" w:rsidRPr="00561D3F" w:rsidRDefault="00477B51" w:rsidP="002C17DD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коефіцієнт валової міграції:</w:t>
            </w:r>
            <w:r w:rsidRPr="00561D3F">
              <w:rPr>
                <w:position w:val="-28"/>
                <w:sz w:val="18"/>
                <w:szCs w:val="18"/>
                <w:lang w:val="uk-UA"/>
              </w:rPr>
              <w:object w:dxaOrig="2600" w:dyaOrig="680">
                <v:shape id="_x0000_i1056" type="#_x0000_t75" style="width:102.75pt;height:21pt" o:ole="" fillcolor="window">
                  <v:imagedata r:id="rId59" o:title=""/>
                </v:shape>
                <o:OLEObject Type="Embed" ProgID="Equation.3" ShapeID="_x0000_i1056" DrawAspect="Content" ObjectID="_1428162996" r:id="rId60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‰;</w:t>
            </w:r>
          </w:p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 xml:space="preserve">або </w:t>
            </w:r>
            <w:r w:rsidRPr="00561D3F">
              <w:rPr>
                <w:position w:val="-24"/>
                <w:sz w:val="18"/>
                <w:szCs w:val="18"/>
                <w:lang w:val="uk-UA"/>
              </w:rPr>
              <w:object w:dxaOrig="2260" w:dyaOrig="480">
                <v:shape id="_x0000_i1057" type="#_x0000_t75" style="width:113.25pt;height:14.25pt" o:ole="" fillcolor="window">
                  <v:imagedata r:id="rId61" o:title=""/>
                </v:shape>
                <o:OLEObject Type="Embed" ProgID="Equation.3" ShapeID="_x0000_i1057" DrawAspect="Content" ObjectID="_1428162997" r:id="rId62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‰.</w:t>
            </w:r>
          </w:p>
          <w:p w:rsidR="00477B51" w:rsidRPr="00561D3F" w:rsidRDefault="00477B51" w:rsidP="002C17DD">
            <w:pPr>
              <w:numPr>
                <w:ilvl w:val="0"/>
                <w:numId w:val="7"/>
              </w:num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коефіцієнт механічного приросту:</w:t>
            </w:r>
            <w:r w:rsidRPr="00561D3F">
              <w:rPr>
                <w:position w:val="-28"/>
                <w:sz w:val="18"/>
                <w:szCs w:val="18"/>
                <w:lang w:val="uk-UA"/>
              </w:rPr>
              <w:object w:dxaOrig="2600" w:dyaOrig="680">
                <v:shape id="_x0000_i1058" type="#_x0000_t75" style="width:129.75pt;height:22.5pt" o:ole="" fillcolor="window">
                  <v:imagedata r:id="rId63" o:title=""/>
                </v:shape>
                <o:OLEObject Type="Embed" ProgID="Equation.3" ShapeID="_x0000_i1058" DrawAspect="Content" ObjectID="_1428162998" r:id="rId64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‰,</w:t>
            </w:r>
          </w:p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 xml:space="preserve">або </w:t>
            </w:r>
            <w:r w:rsidRPr="00561D3F">
              <w:rPr>
                <w:position w:val="-20"/>
                <w:sz w:val="18"/>
                <w:szCs w:val="18"/>
                <w:lang w:val="uk-UA"/>
              </w:rPr>
              <w:object w:dxaOrig="2240" w:dyaOrig="440">
                <v:shape id="_x0000_i1059" type="#_x0000_t75" style="width:111pt;height:12pt" o:ole="" fillcolor="window">
                  <v:imagedata r:id="rId65" o:title=""/>
                </v:shape>
                <o:OLEObject Type="Embed" ProgID="Equation.3" ShapeID="_x0000_i1059" DrawAspect="Content" ObjectID="_1428162999" r:id="rId66"/>
              </w:object>
            </w:r>
            <w:r w:rsidRPr="00561D3F">
              <w:rPr>
                <w:sz w:val="18"/>
                <w:szCs w:val="18"/>
                <w:lang w:val="uk-UA"/>
              </w:rPr>
              <w:t xml:space="preserve"> ‰.</w:t>
            </w:r>
          </w:p>
        </w:tc>
      </w:tr>
      <w:tr w:rsidR="00477B51" w:rsidRPr="00561D3F">
        <w:trPr>
          <w:gridBefore w:val="1"/>
          <w:gridAfter w:val="2"/>
          <w:wBefore w:w="92" w:type="dxa"/>
          <w:wAfter w:w="285" w:type="dxa"/>
          <w:cantSplit/>
          <w:trHeight w:val="143"/>
          <w:jc w:val="center"/>
        </w:trPr>
        <w:tc>
          <w:tcPr>
            <w:tcW w:w="7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sz w:val="18"/>
                <w:szCs w:val="18"/>
                <w:lang w:val="uk-UA"/>
              </w:rPr>
              <w:t>Коефіцієнт загального приросту:</w:t>
            </w:r>
          </w:p>
          <w:p w:rsidR="00477B51" w:rsidRPr="00561D3F" w:rsidRDefault="00477B51" w:rsidP="002C17DD">
            <w:pPr>
              <w:rPr>
                <w:sz w:val="18"/>
                <w:szCs w:val="18"/>
                <w:lang w:val="uk-UA"/>
              </w:rPr>
            </w:pPr>
            <w:r w:rsidRPr="00561D3F">
              <w:rPr>
                <w:position w:val="-20"/>
                <w:sz w:val="18"/>
                <w:szCs w:val="18"/>
                <w:lang w:val="uk-UA"/>
              </w:rPr>
              <w:object w:dxaOrig="2600" w:dyaOrig="440">
                <v:shape id="_x0000_i1060" type="#_x0000_t75" style="width:129.75pt;height:13.5pt" o:ole="" fillcolor="window">
                  <v:imagedata r:id="rId67" o:title=""/>
                </v:shape>
                <o:OLEObject Type="Embed" ProgID="Equation.3" ShapeID="_x0000_i1060" DrawAspect="Content" ObjectID="_1428163000" r:id="rId68"/>
              </w:object>
            </w:r>
            <w:r w:rsidRPr="00561D3F">
              <w:rPr>
                <w:sz w:val="18"/>
                <w:szCs w:val="18"/>
                <w:lang w:val="uk-UA"/>
              </w:rPr>
              <w:t>, ‰.</w:t>
            </w:r>
          </w:p>
        </w:tc>
      </w:tr>
    </w:tbl>
    <w:p w:rsidR="00477B51" w:rsidRPr="00561D3F" w:rsidRDefault="00477B51">
      <w:pPr>
        <w:rPr>
          <w:sz w:val="18"/>
          <w:szCs w:val="18"/>
          <w:lang w:val="uk-UA"/>
        </w:rPr>
      </w:pPr>
    </w:p>
    <w:p w:rsidR="00477B51" w:rsidRPr="00561D3F" w:rsidRDefault="00477B51" w:rsidP="00561D3F">
      <w:pPr>
        <w:jc w:val="center"/>
        <w:rPr>
          <w:b/>
          <w:bCs/>
          <w:sz w:val="18"/>
          <w:szCs w:val="18"/>
          <w:lang w:val="uk-UA"/>
        </w:rPr>
      </w:pPr>
    </w:p>
    <w:p w:rsidR="00477B51" w:rsidRPr="00561D3F" w:rsidRDefault="00477B51" w:rsidP="00561D3F">
      <w:pPr>
        <w:jc w:val="center"/>
        <w:rPr>
          <w:b/>
          <w:bCs/>
          <w:sz w:val="18"/>
          <w:szCs w:val="18"/>
          <w:lang w:val="uk-UA"/>
        </w:rPr>
      </w:pPr>
      <w:r w:rsidRPr="00561D3F">
        <w:rPr>
          <w:b/>
          <w:bCs/>
          <w:sz w:val="18"/>
          <w:szCs w:val="18"/>
          <w:lang w:val="uk-UA"/>
        </w:rPr>
        <w:t>Показники безробіття</w:t>
      </w:r>
    </w:p>
    <w:p w:rsidR="00477B51" w:rsidRPr="00561D3F" w:rsidRDefault="00477B51">
      <w:pPr>
        <w:rPr>
          <w:sz w:val="18"/>
          <w:szCs w:val="18"/>
          <w:lang w:val="uk-UA"/>
        </w:rPr>
      </w:pPr>
      <w:r w:rsidRPr="00561D3F">
        <w:rPr>
          <w:position w:val="-12"/>
          <w:sz w:val="18"/>
          <w:szCs w:val="18"/>
        </w:rPr>
        <w:object w:dxaOrig="1719" w:dyaOrig="360">
          <v:shape id="_x0000_i1061" type="#_x0000_t75" style="width:84.75pt;height:18pt" o:ole="">
            <v:imagedata r:id="rId69" o:title=""/>
          </v:shape>
          <o:OLEObject Type="Embed" ProgID="Equation.3" ShapeID="_x0000_i1061" DrawAspect="Content" ObjectID="_1428163001" r:id="rId70"/>
        </w:object>
      </w:r>
      <w:r w:rsidRPr="00561D3F">
        <w:rPr>
          <w:sz w:val="18"/>
          <w:szCs w:val="18"/>
          <w:lang w:val="uk-UA"/>
        </w:rPr>
        <w:t>.</w:t>
      </w:r>
    </w:p>
    <w:p w:rsidR="00477B51" w:rsidRPr="00561D3F" w:rsidRDefault="00477B51">
      <w:pPr>
        <w:rPr>
          <w:sz w:val="18"/>
          <w:szCs w:val="18"/>
          <w:lang w:val="uk-UA"/>
        </w:rPr>
      </w:pPr>
    </w:p>
    <w:p w:rsidR="00477B51" w:rsidRPr="00561D3F" w:rsidRDefault="00477B51" w:rsidP="00561D3F">
      <w:pPr>
        <w:rPr>
          <w:sz w:val="18"/>
          <w:szCs w:val="18"/>
          <w:lang w:val="uk-UA"/>
        </w:rPr>
      </w:pPr>
      <w:r w:rsidRPr="00561D3F">
        <w:rPr>
          <w:position w:val="-10"/>
          <w:sz w:val="18"/>
          <w:szCs w:val="18"/>
        </w:rPr>
        <w:object w:dxaOrig="440" w:dyaOrig="340">
          <v:shape id="_x0000_i1062" type="#_x0000_t75" style="width:21.75pt;height:17.25pt" o:ole="">
            <v:imagedata r:id="rId71" o:title=""/>
          </v:shape>
          <o:OLEObject Type="Embed" ProgID="Equation.3" ShapeID="_x0000_i1062" DrawAspect="Content" ObjectID="_1428163002" r:id="rId72"/>
        </w:object>
      </w:r>
      <w:r w:rsidRPr="00561D3F">
        <w:rPr>
          <w:sz w:val="18"/>
          <w:szCs w:val="18"/>
          <w:lang w:val="uk-UA"/>
        </w:rPr>
        <w:t>- природний рівень безробіття</w:t>
      </w:r>
    </w:p>
    <w:p w:rsidR="00477B51" w:rsidRPr="00561D3F" w:rsidRDefault="00477B51" w:rsidP="00561D3F">
      <w:pPr>
        <w:rPr>
          <w:sz w:val="18"/>
          <w:szCs w:val="18"/>
          <w:lang w:val="uk-UA"/>
        </w:rPr>
      </w:pPr>
    </w:p>
    <w:p w:rsidR="00477B51" w:rsidRPr="00561D3F" w:rsidRDefault="00477B51" w:rsidP="00561D3F">
      <w:pPr>
        <w:rPr>
          <w:sz w:val="18"/>
          <w:szCs w:val="18"/>
          <w:lang w:val="uk-UA"/>
        </w:rPr>
      </w:pPr>
      <w:r w:rsidRPr="00561D3F">
        <w:rPr>
          <w:position w:val="-12"/>
          <w:sz w:val="18"/>
          <w:szCs w:val="18"/>
        </w:rPr>
        <w:object w:dxaOrig="440" w:dyaOrig="360">
          <v:shape id="_x0000_i1063" type="#_x0000_t75" style="width:21.75pt;height:18pt" o:ole="">
            <v:imagedata r:id="rId73" o:title=""/>
          </v:shape>
          <o:OLEObject Type="Embed" ProgID="Equation.3" ShapeID="_x0000_i1063" DrawAspect="Content" ObjectID="_1428163003" r:id="rId74"/>
        </w:object>
      </w:r>
      <w:r w:rsidRPr="00561D3F">
        <w:rPr>
          <w:sz w:val="18"/>
          <w:szCs w:val="18"/>
          <w:lang w:val="uk-UA"/>
        </w:rPr>
        <w:t>- рівень структурного безробіття</w:t>
      </w:r>
    </w:p>
    <w:p w:rsidR="00477B51" w:rsidRPr="00561D3F" w:rsidRDefault="00477B51" w:rsidP="00561D3F">
      <w:pPr>
        <w:rPr>
          <w:sz w:val="18"/>
          <w:szCs w:val="18"/>
          <w:lang w:val="uk-UA"/>
        </w:rPr>
      </w:pPr>
    </w:p>
    <w:p w:rsidR="00477B51" w:rsidRPr="00561D3F" w:rsidRDefault="00477B51" w:rsidP="00561D3F">
      <w:pPr>
        <w:rPr>
          <w:sz w:val="18"/>
          <w:szCs w:val="18"/>
          <w:lang w:val="uk-UA"/>
        </w:rPr>
      </w:pPr>
      <w:r w:rsidRPr="00561D3F">
        <w:rPr>
          <w:position w:val="-10"/>
          <w:sz w:val="18"/>
          <w:szCs w:val="18"/>
        </w:rPr>
        <w:object w:dxaOrig="440" w:dyaOrig="340">
          <v:shape id="_x0000_i1064" type="#_x0000_t75" style="width:21.75pt;height:17.25pt" o:ole="">
            <v:imagedata r:id="rId75" o:title=""/>
          </v:shape>
          <o:OLEObject Type="Embed" ProgID="Equation.3" ShapeID="_x0000_i1064" DrawAspect="Content" ObjectID="_1428163004" r:id="rId76"/>
        </w:object>
      </w:r>
      <w:r w:rsidRPr="00561D3F">
        <w:rPr>
          <w:sz w:val="18"/>
          <w:szCs w:val="18"/>
          <w:lang w:val="uk-UA"/>
        </w:rPr>
        <w:t>- рівень фрикційного безробіття</w:t>
      </w:r>
    </w:p>
    <w:p w:rsidR="00477B51" w:rsidRPr="00561D3F" w:rsidRDefault="00477B51" w:rsidP="00561D3F">
      <w:pPr>
        <w:rPr>
          <w:sz w:val="18"/>
          <w:szCs w:val="18"/>
          <w:lang w:val="uk-UA"/>
        </w:rPr>
      </w:pPr>
    </w:p>
    <w:p w:rsidR="00477B51" w:rsidRPr="00561D3F" w:rsidRDefault="00477B51" w:rsidP="00561D3F">
      <w:pPr>
        <w:rPr>
          <w:sz w:val="18"/>
          <w:szCs w:val="18"/>
          <w:lang w:val="uk-UA"/>
        </w:rPr>
      </w:pPr>
    </w:p>
    <w:p w:rsidR="00477B51" w:rsidRPr="00561D3F" w:rsidRDefault="00477B51">
      <w:pPr>
        <w:rPr>
          <w:sz w:val="18"/>
          <w:szCs w:val="18"/>
          <w:lang w:val="uk-UA"/>
        </w:rPr>
      </w:pPr>
      <w:r w:rsidRPr="00561D3F">
        <w:rPr>
          <w:b/>
          <w:bCs/>
          <w:i/>
          <w:iCs/>
          <w:sz w:val="18"/>
          <w:szCs w:val="18"/>
          <w:u w:val="single"/>
          <w:lang w:val="uk-UA"/>
        </w:rPr>
        <w:t>Закон Оукена:</w:t>
      </w:r>
      <w:r w:rsidRPr="00561D3F">
        <w:rPr>
          <w:sz w:val="18"/>
          <w:szCs w:val="18"/>
          <w:lang w:val="uk-UA"/>
        </w:rPr>
        <w:t xml:space="preserve"> «якщо фактичний рівень безробіття перевищує природний рівень на 1%, то відставання реального обсягу ВНП від потенційного буде дорівнювати 2,5%.</w:t>
      </w:r>
    </w:p>
    <w:sectPr w:rsidR="00477B51" w:rsidRPr="00561D3F" w:rsidSect="002C17D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C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6C518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BA359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947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257035E"/>
    <w:multiLevelType w:val="hybridMultilevel"/>
    <w:tmpl w:val="6C6C0888"/>
    <w:lvl w:ilvl="0" w:tplc="9E7C7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2414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DDA58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7DD"/>
    <w:rsid w:val="000770B4"/>
    <w:rsid w:val="001F6462"/>
    <w:rsid w:val="002C17DD"/>
    <w:rsid w:val="00477B51"/>
    <w:rsid w:val="00561D3F"/>
    <w:rsid w:val="0059195C"/>
    <w:rsid w:val="005A3389"/>
    <w:rsid w:val="009343AD"/>
    <w:rsid w:val="00D62A9D"/>
    <w:rsid w:val="00E9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3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A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33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952</Words>
  <Characters>5433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2012-03-19T19:42:00Z</dcterms:created>
  <dcterms:modified xsi:type="dcterms:W3CDTF">2013-04-22T16:09:00Z</dcterms:modified>
</cp:coreProperties>
</file>