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eastAsia="Times New Roman" w:hAnsi="Times New Roman" w:cs="Times New Roman"/>
          <w:b/>
          <w:caps/>
          <w:color w:val="000000"/>
          <w:sz w:val="20"/>
          <w:szCs w:val="20"/>
          <w:lang w:val="uk-UA" w:eastAsia="ru-RU"/>
        </w:rPr>
      </w:pPr>
      <w:r w:rsidRPr="00035859">
        <w:rPr>
          <w:rFonts w:ascii="Times New Roman" w:eastAsia="Times New Roman" w:hAnsi="Times New Roman" w:cs="Times New Roman"/>
          <w:b/>
          <w:caps/>
          <w:color w:val="000000"/>
          <w:sz w:val="20"/>
          <w:szCs w:val="20"/>
          <w:lang w:val="uk-UA" w:eastAsia="ru-RU"/>
        </w:rPr>
        <w:t>Тема 7: Організація і методика проведення фінансового контролю органами Пенсійного фонду України та Фондами соціального страху</w:t>
      </w:r>
      <w:r w:rsidRPr="00035859">
        <w:rPr>
          <w:rFonts w:ascii="Times New Roman" w:eastAsia="Times New Roman" w:hAnsi="Times New Roman" w:cs="Times New Roman"/>
          <w:b/>
          <w:caps/>
          <w:color w:val="000000"/>
          <w:sz w:val="20"/>
          <w:szCs w:val="20"/>
          <w:lang w:val="uk-UA" w:eastAsia="ru-RU"/>
        </w:rPr>
        <w:softHyphen/>
        <w:t>вання</w:t>
      </w: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eastAsia="Times New Roman" w:hAnsi="Times New Roman" w:cs="Times New Roman"/>
          <w:b/>
          <w:color w:val="000000"/>
          <w:sz w:val="20"/>
          <w:szCs w:val="20"/>
          <w:u w:val="single"/>
          <w:lang w:val="uk-UA" w:eastAsia="ru-RU"/>
        </w:rPr>
      </w:pPr>
    </w:p>
    <w:p w:rsidR="00035859" w:rsidRPr="00035859" w:rsidRDefault="00035859" w:rsidP="00E42EE5">
      <w:pPr>
        <w:numPr>
          <w:ilvl w:val="0"/>
          <w:numId w:val="1"/>
        </w:numPr>
        <w:tabs>
          <w:tab w:val="clear" w:pos="1279"/>
          <w:tab w:val="left" w:pos="0"/>
          <w:tab w:val="left" w:pos="91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93"/>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 xml:space="preserve">Функції Пенсійного фонду України. </w:t>
      </w:r>
    </w:p>
    <w:p w:rsidR="00035859" w:rsidRPr="00035859" w:rsidRDefault="00035859" w:rsidP="00E42EE5">
      <w:pPr>
        <w:numPr>
          <w:ilvl w:val="0"/>
          <w:numId w:val="1"/>
        </w:numPr>
        <w:tabs>
          <w:tab w:val="clear" w:pos="1279"/>
          <w:tab w:val="left" w:pos="0"/>
          <w:tab w:val="left" w:pos="91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93"/>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Порядок здійснення фінансового контролю Пенсійним фондом.</w:t>
      </w:r>
    </w:p>
    <w:p w:rsidR="00035859" w:rsidRPr="00035859" w:rsidRDefault="00035859" w:rsidP="00E42EE5">
      <w:pPr>
        <w:numPr>
          <w:ilvl w:val="0"/>
          <w:numId w:val="1"/>
        </w:numPr>
        <w:tabs>
          <w:tab w:val="clear" w:pos="1279"/>
          <w:tab w:val="left" w:pos="0"/>
          <w:tab w:val="left" w:pos="91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93"/>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 xml:space="preserve">Фонди соціального страхування в Україні: права, завдання та обов’язки. </w:t>
      </w:r>
    </w:p>
    <w:p w:rsidR="00035859" w:rsidRPr="00035859" w:rsidRDefault="00035859" w:rsidP="00E42EE5">
      <w:pPr>
        <w:numPr>
          <w:ilvl w:val="0"/>
          <w:numId w:val="1"/>
        </w:numPr>
        <w:tabs>
          <w:tab w:val="clear" w:pos="1279"/>
          <w:tab w:val="left" w:pos="0"/>
          <w:tab w:val="left" w:pos="91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93"/>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Методика проведення фінансового контролю фондами соціального страхування:</w:t>
      </w:r>
    </w:p>
    <w:p w:rsidR="00035859" w:rsidRPr="00035859"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4.1. Фондом соціального страхування у зв’язку з тимчасової втрати пра</w:t>
      </w:r>
      <w:r w:rsidRPr="00035859">
        <w:rPr>
          <w:rFonts w:ascii="Times New Roman" w:eastAsia="Times New Roman" w:hAnsi="Times New Roman" w:cs="Times New Roman"/>
          <w:color w:val="000000"/>
          <w:sz w:val="20"/>
          <w:szCs w:val="20"/>
          <w:lang w:val="uk-UA" w:eastAsia="ru-RU"/>
        </w:rPr>
        <w:softHyphen/>
        <w:t>цездатності.</w:t>
      </w:r>
    </w:p>
    <w:p w:rsidR="00035859" w:rsidRPr="00035859"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4.2. Фондом соціального страхування на випадок безробіття.</w:t>
      </w:r>
    </w:p>
    <w:p w:rsidR="00035859" w:rsidRPr="00035859"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4.3. Фондом соціального страхування від нещасних випадків на вироб</w:t>
      </w:r>
      <w:r w:rsidRPr="00035859">
        <w:rPr>
          <w:rFonts w:ascii="Times New Roman" w:eastAsia="Times New Roman" w:hAnsi="Times New Roman" w:cs="Times New Roman"/>
          <w:color w:val="000000"/>
          <w:sz w:val="20"/>
          <w:szCs w:val="20"/>
          <w:lang w:val="uk-UA" w:eastAsia="ru-RU"/>
        </w:rPr>
        <w:softHyphen/>
        <w:t>ництві та професійних захворювань.</w:t>
      </w:r>
    </w:p>
    <w:p w:rsidR="00035859" w:rsidRPr="00035859"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5. Фінансові санкції за порушення норм «соціального» законодавства.</w:t>
      </w: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lang w:val="uk-UA" w:eastAsia="ru-RU"/>
        </w:rPr>
      </w:pPr>
    </w:p>
    <w:p w:rsidR="00035859" w:rsidRPr="00035859" w:rsidRDefault="00035859" w:rsidP="00E42EE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uk-UA" w:eastAsia="ru-RU"/>
        </w:rPr>
      </w:pPr>
      <w:r w:rsidRPr="00035859">
        <w:rPr>
          <w:rFonts w:ascii="Times New Roman" w:eastAsia="Times New Roman" w:hAnsi="Times New Roman" w:cs="Times New Roman"/>
          <w:b/>
          <w:color w:val="000000"/>
          <w:sz w:val="20"/>
          <w:szCs w:val="20"/>
          <w:lang w:val="uk-UA" w:eastAsia="ru-RU"/>
        </w:rPr>
        <w:t>Функції Пенсійного фонду України.</w:t>
      </w: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9"/>
        <w:jc w:val="both"/>
        <w:rPr>
          <w:rFonts w:ascii="Times New Roman" w:eastAsia="Times New Roman" w:hAnsi="Times New Roman" w:cs="Times New Roman"/>
          <w:color w:val="000000"/>
          <w:sz w:val="20"/>
          <w:szCs w:val="20"/>
          <w:lang w:val="uk-UA" w:eastAsia="ru-RU"/>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035859">
        <w:rPr>
          <w:rFonts w:ascii="Times New Roman" w:eastAsia="Times New Roman" w:hAnsi="Times New Roman" w:cs="Times New Roman"/>
          <w:sz w:val="20"/>
          <w:szCs w:val="20"/>
          <w:lang w:val="uk-UA" w:eastAsia="ru-RU"/>
        </w:rPr>
        <w:t>Пенсійний фонд України є центральним органом виконавчої влади, що здійснює керівництво та управління солідарною системою загально</w:t>
      </w:r>
      <w:r w:rsidRPr="00035859">
        <w:rPr>
          <w:rFonts w:ascii="Times New Roman" w:eastAsia="Times New Roman" w:hAnsi="Times New Roman" w:cs="Times New Roman"/>
          <w:sz w:val="20"/>
          <w:szCs w:val="20"/>
          <w:lang w:val="uk-UA" w:eastAsia="ru-RU"/>
        </w:rPr>
        <w:softHyphen/>
        <w:t xml:space="preserve">обов’язкового державного пенсійного страхування. </w:t>
      </w: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0"/>
          <w:szCs w:val="20"/>
          <w:lang w:val="uk-UA" w:eastAsia="ru-RU"/>
        </w:rPr>
      </w:pPr>
      <w:r w:rsidRPr="00035859">
        <w:rPr>
          <w:rFonts w:ascii="Times New Roman" w:eastAsia="Times New Roman" w:hAnsi="Times New Roman" w:cs="Times New Roman"/>
          <w:sz w:val="20"/>
          <w:szCs w:val="20"/>
          <w:lang w:val="uk-UA" w:eastAsia="ru-RU"/>
        </w:rPr>
        <w:t>Пенсійний фонд України у своїй діяльності керується Конституцією та законами України, актами Президента України, Кабінету Міністрів України.</w:t>
      </w: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0"/>
          <w:szCs w:val="20"/>
          <w:lang w:val="uk-UA" w:eastAsia="ru-RU"/>
        </w:rPr>
      </w:pPr>
      <w:r w:rsidRPr="00035859">
        <w:rPr>
          <w:rFonts w:ascii="Times New Roman" w:eastAsia="Times New Roman" w:hAnsi="Times New Roman" w:cs="Times New Roman"/>
          <w:sz w:val="20"/>
          <w:szCs w:val="20"/>
          <w:lang w:val="uk-UA" w:eastAsia="ru-RU"/>
        </w:rPr>
        <w:t>Статус та повноваження Пенсійного фонду України визначені Законом України «Про загальнообов'язкове державне пенсійне страхування» та Поло</w:t>
      </w:r>
      <w:r w:rsidRPr="00035859">
        <w:rPr>
          <w:rFonts w:ascii="Times New Roman" w:eastAsia="Times New Roman" w:hAnsi="Times New Roman" w:cs="Times New Roman"/>
          <w:sz w:val="20"/>
          <w:szCs w:val="20"/>
          <w:lang w:val="uk-UA" w:eastAsia="ru-RU"/>
        </w:rPr>
        <w:softHyphen/>
        <w:t>женням про Пенсійний фонд України, затвердженим Указом Президента України від 24.10.2007 року № 1261.</w:t>
      </w:r>
    </w:p>
    <w:p w:rsidR="00035859" w:rsidRPr="00035859" w:rsidRDefault="00035859" w:rsidP="00035859">
      <w:pPr>
        <w:tabs>
          <w:tab w:val="center" w:pos="5032"/>
        </w:tabs>
        <w:ind w:firstLine="709"/>
        <w:rPr>
          <w:rFonts w:ascii="Calibri" w:eastAsia="Calibri" w:hAnsi="Calibri" w:cs="Times New Roman"/>
          <w:b/>
          <w:i/>
          <w:snapToGrid w:val="0"/>
          <w:sz w:val="20"/>
          <w:szCs w:val="20"/>
          <w:lang w:val="uk-UA"/>
        </w:rPr>
      </w:pPr>
      <w:r w:rsidRPr="00035859">
        <w:rPr>
          <w:rFonts w:ascii="Calibri" w:eastAsia="Calibri" w:hAnsi="Calibri" w:cs="Times New Roman"/>
          <w:b/>
          <w:i/>
          <w:snapToGrid w:val="0"/>
          <w:sz w:val="20"/>
          <w:szCs w:val="20"/>
          <w:lang w:val="uk-UA"/>
        </w:rPr>
        <w:t>Основними завданнями Пенсійного фонду України є:</w:t>
      </w:r>
    </w:p>
    <w:p w:rsidR="00035859" w:rsidRPr="00035859" w:rsidRDefault="00035859" w:rsidP="00E42EE5">
      <w:pPr>
        <w:numPr>
          <w:ilvl w:val="0"/>
          <w:numId w:val="3"/>
        </w:numPr>
        <w:tabs>
          <w:tab w:val="clear" w:pos="1429"/>
          <w:tab w:val="num" w:pos="0"/>
          <w:tab w:val="left" w:pos="284"/>
        </w:tabs>
        <w:spacing w:after="0" w:line="240" w:lineRule="auto"/>
        <w:ind w:left="0" w:firstLine="284"/>
        <w:jc w:val="both"/>
        <w:rPr>
          <w:rFonts w:ascii="Calibri" w:eastAsia="Calibri" w:hAnsi="Calibri" w:cs="Times New Roman"/>
          <w:snapToGrid w:val="0"/>
          <w:sz w:val="20"/>
          <w:szCs w:val="20"/>
          <w:lang w:val="uk-UA"/>
        </w:rPr>
      </w:pPr>
      <w:r w:rsidRPr="00035859">
        <w:rPr>
          <w:rFonts w:ascii="Calibri" w:eastAsia="Calibri" w:hAnsi="Calibri" w:cs="Times New Roman"/>
          <w:snapToGrid w:val="0"/>
          <w:sz w:val="20"/>
          <w:szCs w:val="20"/>
          <w:lang w:val="uk-UA"/>
        </w:rPr>
        <w:t>участь у формуванні та реалізації державної політики у сфері пенсійного забезпечення та соціального страхування;</w:t>
      </w:r>
    </w:p>
    <w:p w:rsidR="00035859" w:rsidRPr="00035859" w:rsidRDefault="00035859" w:rsidP="00E42EE5">
      <w:pPr>
        <w:numPr>
          <w:ilvl w:val="0"/>
          <w:numId w:val="3"/>
        </w:numPr>
        <w:tabs>
          <w:tab w:val="clear" w:pos="1429"/>
          <w:tab w:val="num" w:pos="0"/>
          <w:tab w:val="left" w:pos="284"/>
        </w:tabs>
        <w:spacing w:after="0" w:line="240" w:lineRule="auto"/>
        <w:ind w:left="0" w:firstLine="284"/>
        <w:jc w:val="both"/>
        <w:rPr>
          <w:rFonts w:ascii="Calibri" w:eastAsia="Calibri" w:hAnsi="Calibri" w:cs="Times New Roman"/>
          <w:snapToGrid w:val="0"/>
          <w:sz w:val="20"/>
          <w:szCs w:val="20"/>
          <w:lang w:val="uk-UA"/>
        </w:rPr>
      </w:pPr>
      <w:r w:rsidRPr="00035859">
        <w:rPr>
          <w:rFonts w:ascii="Calibri" w:eastAsia="Calibri" w:hAnsi="Calibri" w:cs="Times New Roman"/>
          <w:snapToGrid w:val="0"/>
          <w:sz w:val="20"/>
          <w:szCs w:val="20"/>
          <w:lang w:val="uk-UA"/>
        </w:rPr>
        <w:t>забезпечення збирання та акумулювання коштів, призначених для пенсійного забезпечення, повного і своєчасного фінансування витрат на вип</w:t>
      </w:r>
      <w:r w:rsidRPr="00035859">
        <w:rPr>
          <w:rFonts w:ascii="Calibri" w:eastAsia="Calibri" w:hAnsi="Calibri" w:cs="Times New Roman"/>
          <w:snapToGrid w:val="0"/>
          <w:sz w:val="20"/>
          <w:szCs w:val="20"/>
          <w:lang w:val="uk-UA"/>
        </w:rPr>
        <w:softHyphen/>
        <w:t xml:space="preserve">лату пенсій, допомоги на поховання та інших соціальних виплат, що здійснюються з коштів Пенсійного фонду України; </w:t>
      </w:r>
    </w:p>
    <w:p w:rsidR="00035859" w:rsidRPr="00035859" w:rsidRDefault="00035859" w:rsidP="00E42EE5">
      <w:pPr>
        <w:numPr>
          <w:ilvl w:val="0"/>
          <w:numId w:val="3"/>
        </w:numPr>
        <w:tabs>
          <w:tab w:val="clear" w:pos="1429"/>
          <w:tab w:val="num" w:pos="0"/>
          <w:tab w:val="left" w:pos="284"/>
        </w:tabs>
        <w:spacing w:after="0" w:line="240" w:lineRule="auto"/>
        <w:ind w:left="0" w:firstLine="284"/>
        <w:jc w:val="both"/>
        <w:rPr>
          <w:rFonts w:ascii="Calibri" w:eastAsia="Calibri" w:hAnsi="Calibri" w:cs="Times New Roman"/>
          <w:snapToGrid w:val="0"/>
          <w:sz w:val="20"/>
          <w:szCs w:val="20"/>
          <w:lang w:val="uk-UA"/>
        </w:rPr>
      </w:pPr>
      <w:r w:rsidRPr="00035859">
        <w:rPr>
          <w:rFonts w:ascii="Calibri" w:eastAsia="Calibri" w:hAnsi="Calibri" w:cs="Times New Roman"/>
          <w:snapToGrid w:val="0"/>
          <w:sz w:val="20"/>
          <w:szCs w:val="20"/>
          <w:lang w:val="uk-UA"/>
        </w:rPr>
        <w:t>ефективне використання коштів Пенсійного фонду України, здійснення в межах своєї компетенції контрольних функцій, удосконалення методів фінансового планування, звітності та системи контролю за витрачан</w:t>
      </w:r>
      <w:r w:rsidRPr="00035859">
        <w:rPr>
          <w:rFonts w:ascii="Calibri" w:eastAsia="Calibri" w:hAnsi="Calibri" w:cs="Times New Roman"/>
          <w:snapToGrid w:val="0"/>
          <w:sz w:val="20"/>
          <w:szCs w:val="20"/>
          <w:lang w:val="uk-UA"/>
        </w:rPr>
        <w:softHyphen/>
        <w:t>ням коштів Пенсійного фонду України.</w:t>
      </w:r>
    </w:p>
    <w:p w:rsidR="00035859" w:rsidRPr="00035859" w:rsidRDefault="00035859" w:rsidP="00035859">
      <w:pPr>
        <w:tabs>
          <w:tab w:val="left" w:pos="284"/>
        </w:tabs>
        <w:spacing w:after="0" w:line="240" w:lineRule="auto"/>
        <w:ind w:left="284"/>
        <w:jc w:val="both"/>
        <w:rPr>
          <w:rFonts w:ascii="Calibri" w:eastAsia="Calibri" w:hAnsi="Calibri" w:cs="Times New Roman"/>
          <w:snapToGrid w:val="0"/>
          <w:sz w:val="20"/>
          <w:szCs w:val="20"/>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b/>
          <w:i/>
          <w:snapToGrid w:val="0"/>
          <w:sz w:val="20"/>
          <w:szCs w:val="20"/>
          <w:lang w:val="uk-UA"/>
        </w:rPr>
      </w:pPr>
      <w:r w:rsidRPr="00035859">
        <w:rPr>
          <w:rFonts w:ascii="Calibri" w:eastAsia="Calibri" w:hAnsi="Calibri" w:cs="Times New Roman"/>
          <w:b/>
          <w:i/>
          <w:snapToGrid w:val="0"/>
          <w:sz w:val="20"/>
          <w:szCs w:val="20"/>
          <w:lang w:val="uk-UA"/>
        </w:rPr>
        <w:t>Пенсійний фонд України відповідно до покладених на нього завдань:</w:t>
      </w:r>
    </w:p>
    <w:tbl>
      <w:tblPr>
        <w:tblW w:w="103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306"/>
      </w:tblGrid>
      <w:tr w:rsidR="00035859" w:rsidRPr="00035859" w:rsidTr="00035859">
        <w:trPr>
          <w:trHeight w:val="444"/>
        </w:trPr>
        <w:tc>
          <w:tcPr>
            <w:tcW w:w="10306" w:type="dxa"/>
            <w:tcBorders>
              <w:top w:val="double" w:sz="4" w:space="0" w:color="auto"/>
              <w:left w:val="double" w:sz="4" w:space="0" w:color="auto"/>
              <w:bottom w:val="double" w:sz="4" w:space="0" w:color="auto"/>
              <w:right w:val="double" w:sz="4" w:space="0" w:color="auto"/>
            </w:tcBorders>
            <w:hideMark/>
          </w:tcPr>
          <w:p w:rsidR="00035859" w:rsidRPr="00035859" w:rsidRDefault="00035859" w:rsidP="00035859">
            <w:pPr>
              <w:spacing w:after="0" w:line="240" w:lineRule="auto"/>
              <w:jc w:val="both"/>
              <w:rPr>
                <w:rFonts w:ascii="Times New Roman" w:eastAsia="Times New Roman" w:hAnsi="Times New Roman" w:cs="Times New Roman"/>
                <w:snapToGrid w:val="0"/>
                <w:sz w:val="24"/>
                <w:szCs w:val="24"/>
                <w:lang w:val="uk-UA"/>
              </w:rPr>
            </w:pPr>
            <w:r w:rsidRPr="00035859">
              <w:rPr>
                <w:rFonts w:ascii="Times New Roman" w:eastAsia="Times New Roman" w:hAnsi="Times New Roman" w:cs="Times New Roman"/>
                <w:b/>
                <w:snapToGrid w:val="0"/>
                <w:sz w:val="20"/>
                <w:szCs w:val="20"/>
                <w:lang w:val="uk-UA"/>
              </w:rPr>
              <w:t>1)</w:t>
            </w:r>
            <w:r w:rsidRPr="00035859">
              <w:rPr>
                <w:rFonts w:ascii="Times New Roman" w:eastAsia="Times New Roman" w:hAnsi="Times New Roman" w:cs="Times New Roman"/>
                <w:snapToGrid w:val="0"/>
                <w:sz w:val="20"/>
                <w:szCs w:val="20"/>
                <w:lang w:val="uk-UA"/>
              </w:rPr>
              <w:t> бере у межах своєї компетенції участь у розробленні прогнозних показників економічного і соціального розвитку України та проекту Державного бюджету України;</w:t>
            </w:r>
          </w:p>
        </w:tc>
      </w:tr>
      <w:tr w:rsidR="00035859" w:rsidRPr="00035859" w:rsidTr="00035859">
        <w:trPr>
          <w:trHeight w:val="689"/>
        </w:trPr>
        <w:tc>
          <w:tcPr>
            <w:tcW w:w="10306" w:type="dxa"/>
            <w:tcBorders>
              <w:top w:val="double" w:sz="4" w:space="0" w:color="auto"/>
              <w:left w:val="double" w:sz="4" w:space="0" w:color="auto"/>
              <w:bottom w:val="double" w:sz="4" w:space="0" w:color="auto"/>
              <w:right w:val="double" w:sz="4" w:space="0" w:color="auto"/>
            </w:tcBorders>
            <w:hideMark/>
          </w:tcPr>
          <w:p w:rsidR="00035859" w:rsidRPr="00035859" w:rsidRDefault="00035859" w:rsidP="00035859">
            <w:pPr>
              <w:spacing w:after="0" w:line="240" w:lineRule="auto"/>
              <w:jc w:val="both"/>
              <w:rPr>
                <w:rFonts w:ascii="Times New Roman" w:eastAsia="Times New Roman" w:hAnsi="Times New Roman" w:cs="Times New Roman"/>
                <w:snapToGrid w:val="0"/>
                <w:sz w:val="24"/>
                <w:szCs w:val="24"/>
                <w:lang w:val="uk-UA"/>
              </w:rPr>
            </w:pPr>
            <w:r w:rsidRPr="00035859">
              <w:rPr>
                <w:rFonts w:ascii="Times New Roman" w:eastAsia="Times New Roman" w:hAnsi="Times New Roman" w:cs="Times New Roman"/>
                <w:b/>
                <w:snapToGrid w:val="0"/>
                <w:sz w:val="20"/>
                <w:szCs w:val="20"/>
                <w:lang w:val="uk-UA"/>
              </w:rPr>
              <w:t>2)</w:t>
            </w:r>
            <w:r w:rsidRPr="00035859">
              <w:rPr>
                <w:rFonts w:ascii="Times New Roman" w:eastAsia="Times New Roman" w:hAnsi="Times New Roman" w:cs="Times New Roman"/>
                <w:snapToGrid w:val="0"/>
                <w:sz w:val="20"/>
                <w:szCs w:val="20"/>
                <w:lang w:val="uk-UA"/>
              </w:rPr>
              <w:t> планує доходи та видатки Пенсійного фонду України, розробляє проект бюджету Пенсійного фонду України та подає його в установленому порядку на затвердження Кабінету Міністрів України, складає звіт про виконання бюджету Пенсійного фонду України;</w:t>
            </w:r>
          </w:p>
        </w:tc>
      </w:tr>
      <w:tr w:rsidR="00035859" w:rsidRPr="00035859" w:rsidTr="00035859">
        <w:trPr>
          <w:trHeight w:val="689"/>
        </w:trPr>
        <w:tc>
          <w:tcPr>
            <w:tcW w:w="10306" w:type="dxa"/>
            <w:tcBorders>
              <w:top w:val="double" w:sz="4" w:space="0" w:color="auto"/>
              <w:left w:val="double" w:sz="4" w:space="0" w:color="auto"/>
              <w:bottom w:val="double" w:sz="4" w:space="0" w:color="auto"/>
              <w:right w:val="double" w:sz="4" w:space="0" w:color="auto"/>
            </w:tcBorders>
            <w:hideMark/>
          </w:tcPr>
          <w:p w:rsidR="00035859" w:rsidRPr="00035859" w:rsidRDefault="00035859" w:rsidP="00035859">
            <w:pPr>
              <w:spacing w:after="0" w:line="240" w:lineRule="auto"/>
              <w:jc w:val="both"/>
              <w:rPr>
                <w:rFonts w:ascii="Times New Roman" w:eastAsia="Times New Roman" w:hAnsi="Times New Roman" w:cs="Times New Roman"/>
                <w:snapToGrid w:val="0"/>
                <w:sz w:val="24"/>
                <w:szCs w:val="24"/>
                <w:lang w:val="uk-UA"/>
              </w:rPr>
            </w:pPr>
            <w:r w:rsidRPr="00035859">
              <w:rPr>
                <w:rFonts w:ascii="Times New Roman" w:eastAsia="Times New Roman" w:hAnsi="Times New Roman" w:cs="Times New Roman"/>
                <w:b/>
                <w:snapToGrid w:val="0"/>
                <w:sz w:val="20"/>
                <w:szCs w:val="20"/>
                <w:lang w:val="uk-UA"/>
              </w:rPr>
              <w:t>3)</w:t>
            </w:r>
            <w:r w:rsidRPr="00035859">
              <w:rPr>
                <w:rFonts w:ascii="Times New Roman" w:eastAsia="Times New Roman" w:hAnsi="Times New Roman" w:cs="Times New Roman"/>
                <w:snapToGrid w:val="0"/>
                <w:sz w:val="20"/>
                <w:szCs w:val="20"/>
                <w:lang w:val="uk-UA"/>
              </w:rPr>
              <w:t> розробляє і в установленому порядку подає пропозиції щодо встановлення або зміни ставок страхових внесків на загально</w:t>
            </w:r>
            <w:r w:rsidRPr="00035859">
              <w:rPr>
                <w:rFonts w:ascii="Times New Roman" w:eastAsia="Times New Roman" w:hAnsi="Times New Roman" w:cs="Times New Roman"/>
                <w:snapToGrid w:val="0"/>
                <w:sz w:val="20"/>
                <w:szCs w:val="20"/>
                <w:lang w:val="uk-UA"/>
              </w:rPr>
              <w:softHyphen/>
              <w:t xml:space="preserve">обов’язкове державне пенсійне страхування та збору на обов’язкове державне пенсійне страхування (далі – страхових внесків); </w:t>
            </w:r>
          </w:p>
        </w:tc>
      </w:tr>
      <w:tr w:rsidR="00035859" w:rsidRPr="00035859" w:rsidTr="00035859">
        <w:trPr>
          <w:trHeight w:val="230"/>
        </w:trPr>
        <w:tc>
          <w:tcPr>
            <w:tcW w:w="10306" w:type="dxa"/>
            <w:tcBorders>
              <w:top w:val="double" w:sz="4" w:space="0" w:color="auto"/>
              <w:left w:val="double" w:sz="4" w:space="0" w:color="auto"/>
              <w:bottom w:val="double" w:sz="4" w:space="0" w:color="auto"/>
              <w:right w:val="double" w:sz="4" w:space="0" w:color="auto"/>
            </w:tcBorders>
            <w:hideMark/>
          </w:tcPr>
          <w:p w:rsidR="00035859" w:rsidRPr="00035859" w:rsidRDefault="00035859" w:rsidP="00035859">
            <w:pPr>
              <w:spacing w:after="0" w:line="240" w:lineRule="auto"/>
              <w:jc w:val="both"/>
              <w:rPr>
                <w:rFonts w:ascii="Times New Roman" w:eastAsia="Times New Roman" w:hAnsi="Times New Roman" w:cs="Times New Roman"/>
                <w:snapToGrid w:val="0"/>
                <w:sz w:val="24"/>
                <w:szCs w:val="24"/>
                <w:lang w:val="uk-UA"/>
              </w:rPr>
            </w:pPr>
            <w:r w:rsidRPr="00035859">
              <w:rPr>
                <w:rFonts w:ascii="Times New Roman" w:eastAsia="Times New Roman" w:hAnsi="Times New Roman" w:cs="Times New Roman"/>
                <w:b/>
                <w:snapToGrid w:val="0"/>
                <w:sz w:val="20"/>
                <w:szCs w:val="20"/>
                <w:lang w:val="uk-UA"/>
              </w:rPr>
              <w:t>4)</w:t>
            </w:r>
            <w:r w:rsidRPr="00035859">
              <w:rPr>
                <w:rFonts w:ascii="Times New Roman" w:eastAsia="Times New Roman" w:hAnsi="Times New Roman" w:cs="Times New Roman"/>
                <w:snapToGrid w:val="0"/>
                <w:sz w:val="20"/>
                <w:szCs w:val="20"/>
                <w:lang w:val="uk-UA"/>
              </w:rPr>
              <w:t> організовує, координує та контролює роботу органів Пенсійного фонду України щодо:</w:t>
            </w:r>
          </w:p>
        </w:tc>
      </w:tr>
      <w:tr w:rsidR="00035859" w:rsidRPr="00035859" w:rsidTr="00035859">
        <w:trPr>
          <w:trHeight w:val="474"/>
        </w:trPr>
        <w:tc>
          <w:tcPr>
            <w:tcW w:w="10306"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4"/>
              </w:numPr>
              <w:tabs>
                <w:tab w:val="clear" w:pos="1429"/>
                <w:tab w:val="num" w:pos="0"/>
                <w:tab w:val="left" w:pos="284"/>
              </w:tabs>
              <w:spacing w:after="0" w:line="240" w:lineRule="auto"/>
              <w:ind w:left="0" w:firstLine="284"/>
              <w:jc w:val="both"/>
              <w:rPr>
                <w:rFonts w:ascii="Times New Roman" w:eastAsia="Times New Roman" w:hAnsi="Times New Roman" w:cs="Times New Roman"/>
                <w:snapToGrid w:val="0"/>
                <w:sz w:val="24"/>
                <w:szCs w:val="24"/>
                <w:lang w:val="uk-UA"/>
              </w:rPr>
            </w:pPr>
            <w:r w:rsidRPr="00035859">
              <w:rPr>
                <w:rFonts w:ascii="Times New Roman" w:eastAsia="Times New Roman" w:hAnsi="Times New Roman" w:cs="Times New Roman"/>
                <w:snapToGrid w:val="0"/>
                <w:sz w:val="20"/>
                <w:szCs w:val="20"/>
                <w:lang w:val="uk-UA"/>
              </w:rPr>
              <w:t>забезпечення додержання підприємствами, установами, організаціями та громадя</w:t>
            </w:r>
            <w:r w:rsidRPr="00035859">
              <w:rPr>
                <w:rFonts w:ascii="Times New Roman" w:eastAsia="Times New Roman" w:hAnsi="Times New Roman" w:cs="Times New Roman"/>
                <w:snapToGrid w:val="0"/>
                <w:sz w:val="20"/>
                <w:szCs w:val="20"/>
                <w:lang w:val="uk-UA"/>
              </w:rPr>
              <w:softHyphen/>
              <w:t>нами законодавства про пенсійне забезпечення;</w:t>
            </w:r>
          </w:p>
        </w:tc>
      </w:tr>
      <w:tr w:rsidR="00035859" w:rsidRPr="00035859" w:rsidTr="00035859">
        <w:trPr>
          <w:trHeight w:val="245"/>
        </w:trPr>
        <w:tc>
          <w:tcPr>
            <w:tcW w:w="10306"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4"/>
              </w:numPr>
              <w:tabs>
                <w:tab w:val="clear" w:pos="1429"/>
                <w:tab w:val="num" w:pos="0"/>
                <w:tab w:val="left" w:pos="284"/>
              </w:tabs>
              <w:spacing w:after="0" w:line="240" w:lineRule="auto"/>
              <w:ind w:left="0" w:firstLine="284"/>
              <w:jc w:val="both"/>
              <w:rPr>
                <w:rFonts w:ascii="Times New Roman" w:eastAsia="Times New Roman" w:hAnsi="Times New Roman" w:cs="Times New Roman"/>
                <w:snapToGrid w:val="0"/>
                <w:sz w:val="24"/>
                <w:szCs w:val="24"/>
                <w:lang w:val="uk-UA"/>
              </w:rPr>
            </w:pPr>
            <w:r w:rsidRPr="00035859">
              <w:rPr>
                <w:rFonts w:ascii="Times New Roman" w:eastAsia="Times New Roman" w:hAnsi="Times New Roman" w:cs="Times New Roman"/>
                <w:snapToGrid w:val="0"/>
                <w:sz w:val="20"/>
                <w:szCs w:val="20"/>
                <w:lang w:val="uk-UA"/>
              </w:rPr>
              <w:t>повного та своєчасного обліку платників збору на обов’язкове державне пенсійне страхування;</w:t>
            </w:r>
          </w:p>
        </w:tc>
      </w:tr>
      <w:tr w:rsidR="00035859" w:rsidRPr="00035859" w:rsidTr="00035859">
        <w:trPr>
          <w:trHeight w:val="490"/>
        </w:trPr>
        <w:tc>
          <w:tcPr>
            <w:tcW w:w="10306"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4"/>
              </w:numPr>
              <w:tabs>
                <w:tab w:val="clear" w:pos="1429"/>
                <w:tab w:val="num" w:pos="0"/>
                <w:tab w:val="left" w:pos="284"/>
              </w:tabs>
              <w:spacing w:after="0" w:line="240" w:lineRule="auto"/>
              <w:ind w:left="0" w:firstLine="284"/>
              <w:jc w:val="both"/>
              <w:rPr>
                <w:rFonts w:ascii="Times New Roman" w:eastAsia="Times New Roman" w:hAnsi="Times New Roman" w:cs="Times New Roman"/>
                <w:snapToGrid w:val="0"/>
                <w:sz w:val="24"/>
                <w:szCs w:val="24"/>
                <w:lang w:val="uk-UA"/>
              </w:rPr>
            </w:pPr>
            <w:r w:rsidRPr="00035859">
              <w:rPr>
                <w:rFonts w:ascii="Times New Roman" w:eastAsia="Times New Roman" w:hAnsi="Times New Roman" w:cs="Times New Roman"/>
                <w:snapToGrid w:val="0"/>
                <w:sz w:val="20"/>
                <w:szCs w:val="20"/>
                <w:lang w:val="uk-UA"/>
              </w:rPr>
              <w:t>забезпечення збирання та акумулювання страхових внесків, інших надходжень до бюджету Пенсійного фонду України відповідно до законодавства;</w:t>
            </w:r>
          </w:p>
        </w:tc>
      </w:tr>
      <w:tr w:rsidR="00035859" w:rsidRPr="00035859" w:rsidTr="00035859">
        <w:trPr>
          <w:trHeight w:val="490"/>
        </w:trPr>
        <w:tc>
          <w:tcPr>
            <w:tcW w:w="10306"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4"/>
              </w:numPr>
              <w:tabs>
                <w:tab w:val="clear" w:pos="1429"/>
                <w:tab w:val="num" w:pos="0"/>
                <w:tab w:val="left" w:pos="284"/>
              </w:tabs>
              <w:spacing w:after="0" w:line="240" w:lineRule="auto"/>
              <w:ind w:left="0" w:firstLine="284"/>
              <w:jc w:val="both"/>
              <w:rPr>
                <w:rFonts w:ascii="Times New Roman" w:eastAsia="Times New Roman" w:hAnsi="Times New Roman" w:cs="Times New Roman"/>
                <w:snapToGrid w:val="0"/>
                <w:sz w:val="24"/>
                <w:szCs w:val="24"/>
                <w:lang w:val="uk-UA"/>
              </w:rPr>
            </w:pPr>
            <w:r w:rsidRPr="00035859">
              <w:rPr>
                <w:rFonts w:ascii="Times New Roman" w:eastAsia="Times New Roman" w:hAnsi="Times New Roman" w:cs="Times New Roman"/>
                <w:snapToGrid w:val="0"/>
                <w:sz w:val="20"/>
                <w:szCs w:val="20"/>
                <w:lang w:val="uk-UA"/>
              </w:rPr>
              <w:t>стягнення у передбаченому законодавством порядку своєчасно не сплачених сум збору на обов’язкове державне пенсійне страхування;</w:t>
            </w:r>
          </w:p>
        </w:tc>
      </w:tr>
      <w:tr w:rsidR="00035859" w:rsidRPr="00035859" w:rsidTr="00035859">
        <w:trPr>
          <w:trHeight w:val="474"/>
        </w:trPr>
        <w:tc>
          <w:tcPr>
            <w:tcW w:w="10306"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4"/>
              </w:numPr>
              <w:tabs>
                <w:tab w:val="clear" w:pos="1429"/>
                <w:tab w:val="num" w:pos="0"/>
                <w:tab w:val="left" w:pos="284"/>
              </w:tabs>
              <w:spacing w:after="0" w:line="240" w:lineRule="auto"/>
              <w:ind w:left="0" w:firstLine="284"/>
              <w:jc w:val="both"/>
              <w:rPr>
                <w:rFonts w:ascii="Times New Roman" w:eastAsia="Times New Roman" w:hAnsi="Times New Roman" w:cs="Times New Roman"/>
                <w:snapToGrid w:val="0"/>
                <w:sz w:val="24"/>
                <w:szCs w:val="24"/>
                <w:lang w:val="uk-UA"/>
              </w:rPr>
            </w:pPr>
            <w:r w:rsidRPr="00035859">
              <w:rPr>
                <w:rFonts w:ascii="Times New Roman" w:eastAsia="Times New Roman" w:hAnsi="Times New Roman" w:cs="Times New Roman"/>
                <w:snapToGrid w:val="0"/>
                <w:sz w:val="20"/>
                <w:szCs w:val="20"/>
                <w:lang w:val="uk-UA"/>
              </w:rPr>
              <w:t>забезпечення повного та своєчасного фінансування витрат на виплату пенсій, до</w:t>
            </w:r>
            <w:r w:rsidRPr="00035859">
              <w:rPr>
                <w:rFonts w:ascii="Times New Roman" w:eastAsia="Times New Roman" w:hAnsi="Times New Roman" w:cs="Times New Roman"/>
                <w:snapToGrid w:val="0"/>
                <w:sz w:val="20"/>
                <w:szCs w:val="20"/>
                <w:lang w:val="uk-UA"/>
              </w:rPr>
              <w:softHyphen/>
              <w:t>помоги на поховання та інших соціальних виплат, що здійснюються за рахунок коштів Пенсійного фонду України;</w:t>
            </w:r>
          </w:p>
        </w:tc>
      </w:tr>
      <w:tr w:rsidR="00035859" w:rsidRPr="00035859" w:rsidTr="00035859">
        <w:trPr>
          <w:trHeight w:val="719"/>
        </w:trPr>
        <w:tc>
          <w:tcPr>
            <w:tcW w:w="10306"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4"/>
              </w:numPr>
              <w:tabs>
                <w:tab w:val="clear" w:pos="1429"/>
                <w:tab w:val="num" w:pos="0"/>
                <w:tab w:val="left" w:pos="284"/>
              </w:tabs>
              <w:spacing w:after="0" w:line="240" w:lineRule="auto"/>
              <w:ind w:left="0" w:firstLine="284"/>
              <w:jc w:val="both"/>
              <w:rPr>
                <w:rFonts w:ascii="Times New Roman" w:eastAsia="Times New Roman" w:hAnsi="Times New Roman" w:cs="Times New Roman"/>
                <w:snapToGrid w:val="0"/>
                <w:sz w:val="24"/>
                <w:szCs w:val="24"/>
                <w:lang w:val="uk-UA"/>
              </w:rPr>
            </w:pPr>
            <w:r w:rsidRPr="00035859">
              <w:rPr>
                <w:rFonts w:ascii="Times New Roman" w:eastAsia="Times New Roman" w:hAnsi="Times New Roman" w:cs="Times New Roman"/>
                <w:snapToGrid w:val="0"/>
                <w:sz w:val="20"/>
                <w:szCs w:val="20"/>
                <w:lang w:val="uk-UA"/>
              </w:rPr>
              <w:t>проведення перевірок правильності сплати збору на обов’язкове державне пенсійне страхування, призначення та виплати пенсій, інших виплат, що фінансуються за рахунок коштів Пенсійного фонду України;</w:t>
            </w:r>
          </w:p>
        </w:tc>
      </w:tr>
      <w:tr w:rsidR="00035859" w:rsidRPr="00035859" w:rsidTr="00035859">
        <w:trPr>
          <w:trHeight w:val="245"/>
        </w:trPr>
        <w:tc>
          <w:tcPr>
            <w:tcW w:w="10306"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4"/>
              </w:numPr>
              <w:tabs>
                <w:tab w:val="clear" w:pos="1429"/>
                <w:tab w:val="num" w:pos="0"/>
                <w:tab w:val="left" w:pos="284"/>
              </w:tabs>
              <w:spacing w:after="0" w:line="240" w:lineRule="auto"/>
              <w:ind w:left="0" w:firstLine="284"/>
              <w:jc w:val="both"/>
              <w:rPr>
                <w:rFonts w:ascii="Times New Roman" w:eastAsia="Times New Roman" w:hAnsi="Times New Roman" w:cs="Times New Roman"/>
                <w:snapToGrid w:val="0"/>
                <w:sz w:val="24"/>
                <w:szCs w:val="24"/>
                <w:lang w:val="uk-UA"/>
              </w:rPr>
            </w:pPr>
            <w:r w:rsidRPr="00035859">
              <w:rPr>
                <w:rFonts w:ascii="Times New Roman" w:eastAsia="Times New Roman" w:hAnsi="Times New Roman" w:cs="Times New Roman"/>
                <w:snapToGrid w:val="0"/>
                <w:sz w:val="20"/>
                <w:szCs w:val="20"/>
                <w:lang w:val="uk-UA"/>
              </w:rPr>
              <w:t>обліку коштів Пенсійного фонду України, ведення статистичної та бухгалтерської звітності;</w:t>
            </w:r>
          </w:p>
        </w:tc>
      </w:tr>
      <w:tr w:rsidR="00035859" w:rsidRPr="00035859" w:rsidTr="00035859">
        <w:trPr>
          <w:trHeight w:val="459"/>
        </w:trPr>
        <w:tc>
          <w:tcPr>
            <w:tcW w:w="10306" w:type="dxa"/>
            <w:tcBorders>
              <w:top w:val="double" w:sz="4" w:space="0" w:color="auto"/>
              <w:left w:val="double" w:sz="4" w:space="0" w:color="auto"/>
              <w:bottom w:val="double" w:sz="4" w:space="0" w:color="auto"/>
              <w:right w:val="double" w:sz="4" w:space="0" w:color="auto"/>
            </w:tcBorders>
            <w:hideMark/>
          </w:tcPr>
          <w:p w:rsidR="00035859" w:rsidRPr="00035859" w:rsidRDefault="00035859" w:rsidP="00035859">
            <w:pPr>
              <w:spacing w:after="0" w:line="240" w:lineRule="auto"/>
              <w:jc w:val="both"/>
              <w:rPr>
                <w:rFonts w:ascii="Times New Roman" w:eastAsia="Times New Roman" w:hAnsi="Times New Roman" w:cs="Times New Roman"/>
                <w:snapToGrid w:val="0"/>
                <w:sz w:val="24"/>
                <w:szCs w:val="24"/>
                <w:lang w:val="uk-UA"/>
              </w:rPr>
            </w:pPr>
            <w:r w:rsidRPr="00035859">
              <w:rPr>
                <w:rFonts w:ascii="Times New Roman" w:eastAsia="Times New Roman" w:hAnsi="Times New Roman" w:cs="Times New Roman"/>
                <w:b/>
                <w:snapToGrid w:val="0"/>
                <w:sz w:val="20"/>
                <w:szCs w:val="20"/>
                <w:lang w:val="uk-UA"/>
              </w:rPr>
              <w:t>5)</w:t>
            </w:r>
            <w:r w:rsidRPr="00035859">
              <w:rPr>
                <w:rFonts w:ascii="Times New Roman" w:eastAsia="Times New Roman" w:hAnsi="Times New Roman" w:cs="Times New Roman"/>
                <w:snapToGrid w:val="0"/>
                <w:sz w:val="20"/>
                <w:szCs w:val="20"/>
                <w:lang w:val="uk-UA"/>
              </w:rPr>
              <w:t> здійснює в межах своїх повноважень контроль за цільовим використанням коштів Пенсійного фонду України;</w:t>
            </w:r>
          </w:p>
        </w:tc>
      </w:tr>
      <w:tr w:rsidR="00035859" w:rsidRPr="00035859" w:rsidTr="00035859">
        <w:trPr>
          <w:trHeight w:val="214"/>
        </w:trPr>
        <w:tc>
          <w:tcPr>
            <w:tcW w:w="10306" w:type="dxa"/>
            <w:tcBorders>
              <w:top w:val="double" w:sz="4" w:space="0" w:color="auto"/>
              <w:left w:val="double" w:sz="4" w:space="0" w:color="auto"/>
              <w:bottom w:val="double" w:sz="4" w:space="0" w:color="auto"/>
              <w:right w:val="double" w:sz="4" w:space="0" w:color="auto"/>
            </w:tcBorders>
            <w:hideMark/>
          </w:tcPr>
          <w:p w:rsidR="00035859" w:rsidRPr="00035859" w:rsidRDefault="00035859" w:rsidP="00035859">
            <w:pPr>
              <w:spacing w:after="0" w:line="240" w:lineRule="auto"/>
              <w:jc w:val="both"/>
              <w:rPr>
                <w:rFonts w:ascii="Times New Roman" w:eastAsia="Times New Roman" w:hAnsi="Times New Roman" w:cs="Times New Roman"/>
                <w:snapToGrid w:val="0"/>
                <w:sz w:val="24"/>
                <w:szCs w:val="24"/>
                <w:lang w:val="uk-UA"/>
              </w:rPr>
            </w:pPr>
            <w:r w:rsidRPr="00035859">
              <w:rPr>
                <w:rFonts w:ascii="Times New Roman" w:eastAsia="Times New Roman" w:hAnsi="Times New Roman" w:cs="Times New Roman"/>
                <w:b/>
                <w:snapToGrid w:val="0"/>
                <w:sz w:val="20"/>
                <w:szCs w:val="20"/>
                <w:lang w:val="uk-UA"/>
              </w:rPr>
              <w:t>6)</w:t>
            </w:r>
            <w:r w:rsidRPr="00035859">
              <w:rPr>
                <w:rFonts w:ascii="Times New Roman" w:eastAsia="Times New Roman" w:hAnsi="Times New Roman" w:cs="Times New Roman"/>
                <w:snapToGrid w:val="0"/>
                <w:sz w:val="20"/>
                <w:szCs w:val="20"/>
                <w:lang w:val="uk-UA"/>
              </w:rPr>
              <w:t> здійснює відповідно до законодавства функції з управління майном, що перебуває в державній власності;</w:t>
            </w:r>
          </w:p>
        </w:tc>
      </w:tr>
      <w:tr w:rsidR="00035859" w:rsidRPr="00035859" w:rsidTr="00035859">
        <w:trPr>
          <w:trHeight w:val="230"/>
        </w:trPr>
        <w:tc>
          <w:tcPr>
            <w:tcW w:w="10306" w:type="dxa"/>
            <w:tcBorders>
              <w:top w:val="double" w:sz="4" w:space="0" w:color="auto"/>
              <w:left w:val="double" w:sz="4" w:space="0" w:color="auto"/>
              <w:bottom w:val="double" w:sz="4" w:space="0" w:color="auto"/>
              <w:right w:val="double" w:sz="4" w:space="0" w:color="auto"/>
            </w:tcBorders>
            <w:hideMark/>
          </w:tcPr>
          <w:p w:rsidR="00035859" w:rsidRPr="00035859" w:rsidRDefault="00035859" w:rsidP="00035859">
            <w:pPr>
              <w:spacing w:after="0" w:line="240" w:lineRule="auto"/>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b/>
                <w:snapToGrid w:val="0"/>
                <w:sz w:val="20"/>
                <w:szCs w:val="20"/>
                <w:lang w:val="uk-UA"/>
              </w:rPr>
              <w:t>7)</w:t>
            </w:r>
            <w:r w:rsidRPr="00035859">
              <w:rPr>
                <w:rFonts w:ascii="Times New Roman" w:eastAsia="Times New Roman" w:hAnsi="Times New Roman" w:cs="Times New Roman"/>
                <w:snapToGrid w:val="0"/>
                <w:sz w:val="20"/>
                <w:szCs w:val="20"/>
                <w:lang w:val="uk-UA"/>
              </w:rPr>
              <w:t> здійснює інші функції, що випливають з покладених на нього завдань.</w:t>
            </w:r>
          </w:p>
        </w:tc>
      </w:tr>
    </w:tbl>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jc w:val="both"/>
        <w:rPr>
          <w:rFonts w:ascii="Times New Roman" w:eastAsia="Times New Roman" w:hAnsi="Times New Roman" w:cs="Times New Roman"/>
          <w:b/>
          <w:bCs/>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lastRenderedPageBreak/>
        <w:t xml:space="preserve">Згідно Закону України від 21.05.1999 року № 700-XIV «Про здійснення контролю за сплатою збору на обов'язкове  державне пенсійне страхування та збору на обов'язкове соціальне </w:t>
      </w:r>
      <w:proofErr w:type="spellStart"/>
      <w:r w:rsidRPr="00035859">
        <w:rPr>
          <w:rFonts w:ascii="Times New Roman" w:eastAsia="Times New Roman" w:hAnsi="Times New Roman" w:cs="Times New Roman"/>
          <w:color w:val="000000"/>
          <w:sz w:val="20"/>
          <w:szCs w:val="20"/>
          <w:lang w:val="uk-UA" w:eastAsia="ru-RU"/>
        </w:rPr>
        <w:t>страхування»</w:t>
      </w:r>
      <w:r w:rsidRPr="00035859">
        <w:rPr>
          <w:rFonts w:ascii="Times New Roman" w:eastAsia="Times New Roman" w:hAnsi="Times New Roman" w:cs="Times New Roman"/>
          <w:bCs/>
          <w:color w:val="000000"/>
          <w:sz w:val="20"/>
          <w:szCs w:val="20"/>
          <w:lang w:val="uk-UA" w:eastAsia="ru-RU"/>
        </w:rPr>
        <w:t>Пенсійний</w:t>
      </w:r>
      <w:proofErr w:type="spellEnd"/>
      <w:r w:rsidRPr="00035859">
        <w:rPr>
          <w:rFonts w:ascii="Times New Roman" w:eastAsia="Times New Roman" w:hAnsi="Times New Roman" w:cs="Times New Roman"/>
          <w:bCs/>
          <w:color w:val="000000"/>
          <w:sz w:val="20"/>
          <w:szCs w:val="20"/>
          <w:lang w:val="uk-UA" w:eastAsia="ru-RU"/>
        </w:rPr>
        <w:t xml:space="preserve"> фонд України є єди</w:t>
      </w:r>
      <w:r w:rsidRPr="00035859">
        <w:rPr>
          <w:rFonts w:ascii="Times New Roman" w:eastAsia="Times New Roman" w:hAnsi="Times New Roman" w:cs="Times New Roman"/>
          <w:bCs/>
          <w:color w:val="000000"/>
          <w:sz w:val="20"/>
          <w:szCs w:val="20"/>
          <w:lang w:val="uk-UA" w:eastAsia="ru-RU"/>
        </w:rPr>
        <w:softHyphen/>
        <w:t>ним уповноваженим органом, на якого покладено зобов</w:t>
      </w:r>
      <w:r w:rsidRPr="00035859">
        <w:rPr>
          <w:rFonts w:ascii="Times New Roman" w:eastAsia="Times New Roman" w:hAnsi="Times New Roman" w:cs="Times New Roman"/>
          <w:color w:val="000000"/>
          <w:sz w:val="20"/>
          <w:szCs w:val="20"/>
          <w:lang w:val="uk-UA" w:eastAsia="ru-RU"/>
        </w:rPr>
        <w:t>'язання здійснювати фінансовий контроль за сплатою та цільовим використанням збору на обов'язкове державне пенсійне страхування.</w:t>
      </w: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rPr>
          <w:rFonts w:ascii="Times New Roman" w:eastAsia="Times New Roman" w:hAnsi="Times New Roman" w:cs="Times New Roman"/>
          <w:b/>
          <w:bCs/>
          <w:color w:val="000000"/>
          <w:sz w:val="20"/>
          <w:szCs w:val="20"/>
          <w:lang w:val="uk-UA" w:eastAsia="ru-RU"/>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rPr>
          <w:rFonts w:ascii="Times New Roman" w:eastAsia="Times New Roman" w:hAnsi="Times New Roman" w:cs="Times New Roman"/>
          <w:b/>
          <w:bCs/>
          <w:color w:val="000000"/>
          <w:sz w:val="20"/>
          <w:szCs w:val="20"/>
          <w:lang w:val="uk-UA" w:eastAsia="ru-RU"/>
        </w:rPr>
      </w:pPr>
    </w:p>
    <w:p w:rsidR="00035859" w:rsidRPr="00035859" w:rsidRDefault="00035859" w:rsidP="00E42EE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uk-UA" w:eastAsia="ru-RU"/>
        </w:rPr>
      </w:pPr>
      <w:r w:rsidRPr="00035859">
        <w:rPr>
          <w:rFonts w:ascii="Times New Roman" w:eastAsia="Times New Roman" w:hAnsi="Times New Roman" w:cs="Times New Roman"/>
          <w:b/>
          <w:color w:val="000000"/>
          <w:sz w:val="20"/>
          <w:szCs w:val="20"/>
          <w:lang w:val="uk-UA" w:eastAsia="ru-RU"/>
        </w:rPr>
        <w:t>Порядок здійснення фінансового контролю Пенсійним фондом.</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rPr>
          <w:rFonts w:ascii="Times New Roman" w:eastAsia="Times New Roman" w:hAnsi="Times New Roman" w:cs="Times New Roman"/>
          <w:b/>
          <w:bCs/>
          <w:color w:val="000000"/>
          <w:sz w:val="20"/>
          <w:szCs w:val="20"/>
          <w:lang w:val="uk-UA" w:eastAsia="ru-RU"/>
        </w:rPr>
      </w:pP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bCs/>
          <w:color w:val="000000"/>
          <w:sz w:val="20"/>
          <w:szCs w:val="20"/>
          <w:lang w:val="uk-UA" w:eastAsia="ru-RU"/>
        </w:rPr>
      </w:pPr>
      <w:r w:rsidRPr="00035859">
        <w:rPr>
          <w:rFonts w:ascii="Times New Roman" w:eastAsia="Times New Roman" w:hAnsi="Times New Roman" w:cs="Times New Roman"/>
          <w:bCs/>
          <w:color w:val="000000"/>
          <w:sz w:val="20"/>
          <w:szCs w:val="20"/>
          <w:lang w:val="uk-UA" w:eastAsia="ru-RU"/>
        </w:rPr>
        <w:t>Під час здійснення фінансового контролю органи Пенсійного фонду України керуються наступними законодавчо-нормативними актами:</w:t>
      </w:r>
    </w:p>
    <w:p w:rsidR="00035859" w:rsidRPr="00035859" w:rsidRDefault="00035859" w:rsidP="00E42EE5">
      <w:pPr>
        <w:numPr>
          <w:ilvl w:val="1"/>
          <w:numId w:val="5"/>
        </w:numPr>
        <w:tabs>
          <w:tab w:val="clear" w:pos="1440"/>
          <w:tab w:val="num" w:pos="142"/>
        </w:tabs>
        <w:spacing w:after="0" w:line="240" w:lineRule="auto"/>
        <w:ind w:left="0" w:firstLine="142"/>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Законом України «Про порядок погашення зобов’язань платників по</w:t>
      </w:r>
      <w:r w:rsidRPr="00035859">
        <w:rPr>
          <w:rFonts w:ascii="Times New Roman" w:eastAsia="Times New Roman" w:hAnsi="Times New Roman" w:cs="Times New Roman"/>
          <w:color w:val="000000"/>
          <w:sz w:val="20"/>
          <w:szCs w:val="20"/>
          <w:lang w:val="uk-UA" w:eastAsia="ru-RU"/>
        </w:rPr>
        <w:softHyphen/>
        <w:t>датків перед бюджетами та державними цільовими фондами»;</w:t>
      </w:r>
    </w:p>
    <w:p w:rsidR="00035859" w:rsidRPr="00035859" w:rsidRDefault="00035859" w:rsidP="00E42EE5">
      <w:pPr>
        <w:numPr>
          <w:ilvl w:val="1"/>
          <w:numId w:val="5"/>
        </w:numPr>
        <w:tabs>
          <w:tab w:val="clear" w:pos="1440"/>
          <w:tab w:val="num" w:pos="142"/>
        </w:tabs>
        <w:spacing w:after="0" w:line="240" w:lineRule="auto"/>
        <w:ind w:left="0" w:firstLine="142"/>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Законом України «Про здійснення контролю за сплатою збору на обов’язкове державне пенсійне страхування та збору на обов’язкове соціа</w:t>
      </w:r>
      <w:r w:rsidRPr="00035859">
        <w:rPr>
          <w:rFonts w:ascii="Times New Roman" w:eastAsia="Times New Roman" w:hAnsi="Times New Roman" w:cs="Times New Roman"/>
          <w:color w:val="000000"/>
          <w:sz w:val="20"/>
          <w:szCs w:val="20"/>
          <w:lang w:val="uk-UA" w:eastAsia="ru-RU"/>
        </w:rPr>
        <w:softHyphen/>
        <w:t>льне страхування»;</w:t>
      </w:r>
    </w:p>
    <w:p w:rsidR="00035859" w:rsidRPr="00035859" w:rsidRDefault="00035859" w:rsidP="00E42EE5">
      <w:pPr>
        <w:numPr>
          <w:ilvl w:val="1"/>
          <w:numId w:val="5"/>
        </w:numPr>
        <w:tabs>
          <w:tab w:val="clear" w:pos="1440"/>
          <w:tab w:val="num" w:pos="142"/>
        </w:tabs>
        <w:spacing w:after="0" w:line="240" w:lineRule="auto"/>
        <w:ind w:left="0" w:firstLine="142"/>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Указом Президента України «Про деякі заходи з дерегулювання під</w:t>
      </w:r>
      <w:r w:rsidRPr="00035859">
        <w:rPr>
          <w:rFonts w:ascii="Times New Roman" w:eastAsia="Times New Roman" w:hAnsi="Times New Roman" w:cs="Times New Roman"/>
          <w:color w:val="000000"/>
          <w:sz w:val="20"/>
          <w:szCs w:val="20"/>
          <w:lang w:val="uk-UA" w:eastAsia="ru-RU"/>
        </w:rPr>
        <w:softHyphen/>
        <w:t>приємницької діяльності»;</w:t>
      </w:r>
    </w:p>
    <w:p w:rsidR="00035859" w:rsidRPr="00035859" w:rsidRDefault="00035859" w:rsidP="00E42EE5">
      <w:pPr>
        <w:numPr>
          <w:ilvl w:val="1"/>
          <w:numId w:val="5"/>
        </w:numPr>
        <w:tabs>
          <w:tab w:val="clear" w:pos="1440"/>
          <w:tab w:val="num" w:pos="142"/>
        </w:tabs>
        <w:spacing w:after="0" w:line="240" w:lineRule="auto"/>
        <w:ind w:left="0" w:firstLine="142"/>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Інструкцією про порядок обчислення і сплати підприємствами, уста</w:t>
      </w:r>
      <w:r w:rsidRPr="00035859">
        <w:rPr>
          <w:rFonts w:ascii="Times New Roman" w:eastAsia="Times New Roman" w:hAnsi="Times New Roman" w:cs="Times New Roman"/>
          <w:color w:val="000000"/>
          <w:sz w:val="20"/>
          <w:szCs w:val="20"/>
          <w:lang w:val="uk-UA" w:eastAsia="ru-RU"/>
        </w:rPr>
        <w:softHyphen/>
        <w:t>новами, організаціями та громадянами збору на обов’язкове державне пенсійне страхування, інших платежів, а також обліку їх надходження до Пе</w:t>
      </w:r>
      <w:r w:rsidRPr="00035859">
        <w:rPr>
          <w:rFonts w:ascii="Times New Roman" w:eastAsia="Times New Roman" w:hAnsi="Times New Roman" w:cs="Times New Roman"/>
          <w:color w:val="000000"/>
          <w:sz w:val="20"/>
          <w:szCs w:val="20"/>
          <w:lang w:val="uk-UA" w:eastAsia="ru-RU"/>
        </w:rPr>
        <w:softHyphen/>
        <w:t>нсійного фонду України, затвердженої постановою Правління Пенсійного фонду України від 19.10.2001 р. №16-6.</w:t>
      </w:r>
    </w:p>
    <w:p w:rsidR="00035859" w:rsidRPr="00035859" w:rsidRDefault="00035859" w:rsidP="00E42EE5">
      <w:pPr>
        <w:numPr>
          <w:ilvl w:val="1"/>
          <w:numId w:val="5"/>
        </w:numPr>
        <w:tabs>
          <w:tab w:val="clear" w:pos="1440"/>
          <w:tab w:val="num" w:pos="142"/>
        </w:tabs>
        <w:spacing w:after="0" w:line="240" w:lineRule="auto"/>
        <w:ind w:left="0" w:firstLine="142"/>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Постановою Правління Пенсійного фонду України від 21.03.2003р. № 6-5 «Про затвердження порядку оформлення результатів документальних перевірок»</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Перевірка фінансово-господарської діяльності платників збору на обов’язкове державне пенсійне страхування щодо сплати та цільового вико</w:t>
      </w:r>
      <w:r w:rsidRPr="00035859">
        <w:rPr>
          <w:rFonts w:ascii="Times New Roman" w:eastAsia="Times New Roman" w:hAnsi="Times New Roman" w:cs="Times New Roman"/>
          <w:color w:val="000000"/>
          <w:sz w:val="20"/>
          <w:szCs w:val="20"/>
          <w:lang w:val="uk-UA" w:eastAsia="ru-RU"/>
        </w:rPr>
        <w:softHyphen/>
        <w:t>ристання збору на обов’язкове державне пенсійне страхування може бути плановою, позаплановою або зустрічною.</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u w:val="single"/>
          <w:lang w:val="uk-UA" w:eastAsia="ru-RU"/>
        </w:rPr>
        <w:t>Плановою</w:t>
      </w:r>
      <w:r w:rsidRPr="00035859">
        <w:rPr>
          <w:rFonts w:ascii="Times New Roman" w:eastAsia="Times New Roman" w:hAnsi="Times New Roman" w:cs="Times New Roman"/>
          <w:color w:val="000000"/>
          <w:sz w:val="20"/>
          <w:szCs w:val="20"/>
          <w:lang w:val="uk-UA" w:eastAsia="ru-RU"/>
        </w:rPr>
        <w:t xml:space="preserve"> документальною перевіркою вважається перевірка фінансово-господарської діяльності платника, яка передбачена в плані ро</w:t>
      </w:r>
      <w:r w:rsidRPr="00035859">
        <w:rPr>
          <w:rFonts w:ascii="Times New Roman" w:eastAsia="Times New Roman" w:hAnsi="Times New Roman" w:cs="Times New Roman"/>
          <w:color w:val="000000"/>
          <w:sz w:val="20"/>
          <w:szCs w:val="20"/>
          <w:lang w:val="uk-UA" w:eastAsia="ru-RU"/>
        </w:rPr>
        <w:softHyphen/>
        <w:t>боти органу Пенсійного фонду України і проводиться за місцем знаходжен</w:t>
      </w:r>
      <w:r w:rsidRPr="00035859">
        <w:rPr>
          <w:rFonts w:ascii="Times New Roman" w:eastAsia="Times New Roman" w:hAnsi="Times New Roman" w:cs="Times New Roman"/>
          <w:color w:val="000000"/>
          <w:sz w:val="20"/>
          <w:szCs w:val="20"/>
          <w:lang w:val="uk-UA" w:eastAsia="ru-RU"/>
        </w:rPr>
        <w:softHyphen/>
        <w:t>ням такого платника чи розміщення об’єкта власності, стосовно якого прово</w:t>
      </w:r>
      <w:r w:rsidRPr="00035859">
        <w:rPr>
          <w:rFonts w:ascii="Times New Roman" w:eastAsia="Times New Roman" w:hAnsi="Times New Roman" w:cs="Times New Roman"/>
          <w:color w:val="000000"/>
          <w:sz w:val="20"/>
          <w:szCs w:val="20"/>
          <w:lang w:val="uk-UA" w:eastAsia="ru-RU"/>
        </w:rPr>
        <w:softHyphen/>
        <w:t>диться така перевірка. Планова перевірка проводиться за сукупними показ</w:t>
      </w:r>
      <w:r w:rsidRPr="00035859">
        <w:rPr>
          <w:rFonts w:ascii="Times New Roman" w:eastAsia="Times New Roman" w:hAnsi="Times New Roman" w:cs="Times New Roman"/>
          <w:color w:val="000000"/>
          <w:sz w:val="20"/>
          <w:szCs w:val="20"/>
          <w:lang w:val="uk-UA" w:eastAsia="ru-RU"/>
        </w:rPr>
        <w:softHyphen/>
        <w:t>никами фінансово-господарської діяльності платника за письмовим рішенням керівника відповідного органу Пенсійного фонду України не частіше одного разу на календарний рік у межах компетенції органу Пенсійного фонду України.</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eastAsia="ru-RU"/>
        </w:rPr>
      </w:pPr>
      <w:r w:rsidRPr="00035859">
        <w:rPr>
          <w:rFonts w:ascii="Times New Roman" w:eastAsia="Times New Roman" w:hAnsi="Times New Roman" w:cs="Times New Roman"/>
          <w:color w:val="000000"/>
          <w:sz w:val="20"/>
          <w:szCs w:val="20"/>
          <w:u w:val="single"/>
          <w:lang w:val="uk-UA" w:eastAsia="ru-RU"/>
        </w:rPr>
        <w:t>Позаплановою</w:t>
      </w:r>
      <w:r w:rsidRPr="00035859">
        <w:rPr>
          <w:rFonts w:ascii="Times New Roman" w:eastAsia="Times New Roman" w:hAnsi="Times New Roman" w:cs="Times New Roman"/>
          <w:color w:val="000000"/>
          <w:sz w:val="20"/>
          <w:szCs w:val="20"/>
          <w:lang w:val="uk-UA" w:eastAsia="ru-RU"/>
        </w:rPr>
        <w:t xml:space="preserve"> документальною перевіркою вважається перевірка, яка не передбачена в планах роботи органу Пенсійного фонду України і прово</w:t>
      </w:r>
      <w:r w:rsidRPr="00035859">
        <w:rPr>
          <w:rFonts w:ascii="Times New Roman" w:eastAsia="Times New Roman" w:hAnsi="Times New Roman" w:cs="Times New Roman"/>
          <w:color w:val="000000"/>
          <w:sz w:val="20"/>
          <w:szCs w:val="20"/>
          <w:lang w:val="uk-UA" w:eastAsia="ru-RU"/>
        </w:rPr>
        <w:softHyphen/>
        <w:t>диться за наявності хоча б однієї з обставин, наведених у рис. 7.1.</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rPr>
          <w:rFonts w:ascii="Times New Roman" w:eastAsia="Times New Roman" w:hAnsi="Times New Roman" w:cs="Times New Roman"/>
          <w:color w:val="000000"/>
          <w:sz w:val="28"/>
          <w:szCs w:val="28"/>
          <w:lang w:val="uk-UA" w:eastAsia="ru-RU"/>
        </w:rPr>
      </w:pP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inline distT="0" distB="0" distL="0" distR="0" wp14:anchorId="7E13473E" wp14:editId="44A11FC4">
            <wp:extent cx="6429375" cy="3381375"/>
            <wp:effectExtent l="0" t="0" r="9525"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1872" cy="3382688"/>
                    </a:xfrm>
                    <a:prstGeom prst="rect">
                      <a:avLst/>
                    </a:prstGeom>
                    <a:noFill/>
                  </pic:spPr>
                </pic:pic>
              </a:graphicData>
            </a:graphic>
          </wp:inline>
        </w:drawing>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Times New Roman"/>
          <w:i/>
          <w:lang w:val="uk-UA"/>
        </w:rPr>
      </w:pPr>
      <w:r w:rsidRPr="00035859">
        <w:rPr>
          <w:rFonts w:ascii="Calibri" w:eastAsia="Calibri" w:hAnsi="Calibri" w:cs="Times New Roman"/>
          <w:i/>
          <w:color w:val="000000"/>
          <w:u w:val="single"/>
          <w:lang w:val="uk-UA"/>
        </w:rPr>
        <w:t>Рис. 7.1.</w:t>
      </w:r>
      <w:r w:rsidRPr="00035859">
        <w:rPr>
          <w:rFonts w:ascii="Calibri" w:eastAsia="Calibri" w:hAnsi="Calibri" w:cs="Times New Roman"/>
          <w:i/>
          <w:color w:val="000000"/>
          <w:lang w:val="uk-UA"/>
        </w:rPr>
        <w:t xml:space="preserve"> </w:t>
      </w:r>
      <w:r w:rsidRPr="00035859">
        <w:rPr>
          <w:rFonts w:ascii="Calibri" w:eastAsia="Calibri" w:hAnsi="Calibri" w:cs="Times New Roman"/>
          <w:i/>
          <w:lang w:val="uk-UA"/>
        </w:rPr>
        <w:t>Обставини за яких проводяться позапланові перевірки Пенсійним фондом України</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8"/>
          <w:szCs w:val="28"/>
          <w:lang w:val="uk-UA" w:eastAsia="ru-RU"/>
        </w:rPr>
      </w:pP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Позапланова перевірка може здійснюватися й на підставі рішення Кабінету Міністрів України.</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u w:val="single"/>
          <w:lang w:val="uk-UA" w:eastAsia="ru-RU"/>
        </w:rPr>
        <w:t>Зустрічна</w:t>
      </w:r>
      <w:r w:rsidRPr="00035859">
        <w:rPr>
          <w:rFonts w:ascii="Times New Roman" w:eastAsia="Times New Roman" w:hAnsi="Times New Roman" w:cs="Times New Roman"/>
          <w:color w:val="000000"/>
          <w:sz w:val="20"/>
          <w:szCs w:val="20"/>
          <w:lang w:val="uk-UA" w:eastAsia="ru-RU"/>
        </w:rPr>
        <w:t xml:space="preserve"> перевірка – позапланова документальна перевірка фінансово-господарської діяльності платника з питань сплати та цільового викори</w:t>
      </w:r>
      <w:r w:rsidRPr="00035859">
        <w:rPr>
          <w:rFonts w:ascii="Times New Roman" w:eastAsia="Times New Roman" w:hAnsi="Times New Roman" w:cs="Times New Roman"/>
          <w:color w:val="000000"/>
          <w:sz w:val="20"/>
          <w:szCs w:val="20"/>
          <w:lang w:val="uk-UA" w:eastAsia="ru-RU"/>
        </w:rPr>
        <w:softHyphen/>
        <w:t>стання збору на обов’язкове державне пенсійне страхування разом з іншими платниками.</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lastRenderedPageBreak/>
        <w:t>Під час здійснення планових та позапланових контрольних заходів ор</w:t>
      </w:r>
      <w:r w:rsidRPr="00035859">
        <w:rPr>
          <w:rFonts w:ascii="Times New Roman" w:eastAsia="Times New Roman" w:hAnsi="Times New Roman" w:cs="Times New Roman"/>
          <w:color w:val="000000"/>
          <w:sz w:val="20"/>
          <w:szCs w:val="20"/>
          <w:lang w:val="uk-UA" w:eastAsia="ru-RU"/>
        </w:rPr>
        <w:softHyphen/>
        <w:t>ганами Пенсійного фонду України перевірці підлягають фінансово-бухгал</w:t>
      </w:r>
      <w:r w:rsidRPr="00035859">
        <w:rPr>
          <w:rFonts w:ascii="Times New Roman" w:eastAsia="Times New Roman" w:hAnsi="Times New Roman" w:cs="Times New Roman"/>
          <w:color w:val="000000"/>
          <w:sz w:val="20"/>
          <w:szCs w:val="20"/>
          <w:lang w:val="uk-UA" w:eastAsia="ru-RU"/>
        </w:rPr>
        <w:softHyphen/>
        <w:t>терські документи, звіти, плани, кошториси та інші документи платників щодо правильності обчислення та сплати збору на обов’язкове державне пен</w:t>
      </w:r>
      <w:r w:rsidRPr="00035859">
        <w:rPr>
          <w:rFonts w:ascii="Times New Roman" w:eastAsia="Times New Roman" w:hAnsi="Times New Roman" w:cs="Times New Roman"/>
          <w:color w:val="000000"/>
          <w:sz w:val="20"/>
          <w:szCs w:val="20"/>
          <w:lang w:val="uk-UA" w:eastAsia="ru-RU"/>
        </w:rPr>
        <w:softHyphen/>
        <w:t>сійне страхування, а також цільового використання його коштів.</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Перевірка даних проводиться помісячно. При перевірці даних щодо правильності нарахування збору на обов’язкове державне пенсійне страху</w:t>
      </w:r>
      <w:r w:rsidRPr="00035859">
        <w:rPr>
          <w:rFonts w:ascii="Times New Roman" w:eastAsia="Times New Roman" w:hAnsi="Times New Roman" w:cs="Times New Roman"/>
          <w:color w:val="000000"/>
          <w:sz w:val="20"/>
          <w:szCs w:val="20"/>
          <w:lang w:val="uk-UA" w:eastAsia="ru-RU"/>
        </w:rPr>
        <w:softHyphen/>
        <w:t xml:space="preserve">вання та визначення зобов’язання платника за період до 01.01.2002 р. звіряються дані, зазначені у звіті </w:t>
      </w:r>
      <w:r w:rsidRPr="00035859">
        <w:rPr>
          <w:rFonts w:ascii="Times New Roman" w:eastAsia="Times New Roman" w:hAnsi="Times New Roman" w:cs="Times New Roman"/>
          <w:color w:val="FF0000"/>
          <w:sz w:val="20"/>
          <w:szCs w:val="20"/>
          <w:lang w:val="uk-UA" w:eastAsia="ru-RU"/>
        </w:rPr>
        <w:t>за формою 4-ПФ</w:t>
      </w:r>
      <w:r w:rsidRPr="00035859">
        <w:rPr>
          <w:rFonts w:ascii="Times New Roman" w:eastAsia="Times New Roman" w:hAnsi="Times New Roman" w:cs="Times New Roman"/>
          <w:color w:val="000000"/>
          <w:sz w:val="20"/>
          <w:szCs w:val="20"/>
          <w:lang w:val="uk-UA" w:eastAsia="ru-RU"/>
        </w:rPr>
        <w:t xml:space="preserve">, з даними бухгалтерського обліку, а після 01.01.2002 р. – дані Розрахунку зобов’язання зі сплати збору на обов’язкове державне пенсійне страхування з даними бухгалтерського обліку. </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За результатами контрольних заходів складається акт довільної форми у двох примірниках, який підписується особами, що проводили перевірку, керівником і головним бухгалтером платника, а за їх відсутності – особами, що їх заміщають, або фізичною особою, яка використовує працю найманих працівників. За наявності зауважень з боку платника його керівник і голо</w:t>
      </w:r>
      <w:r w:rsidRPr="00035859">
        <w:rPr>
          <w:rFonts w:ascii="Times New Roman" w:eastAsia="Times New Roman" w:hAnsi="Times New Roman" w:cs="Times New Roman"/>
          <w:color w:val="000000"/>
          <w:sz w:val="20"/>
          <w:szCs w:val="20"/>
          <w:lang w:val="uk-UA" w:eastAsia="ru-RU"/>
        </w:rPr>
        <w:softHyphen/>
        <w:t>вний бухгалтер підписують акт із зауваженнями, що подаються до органу Пенсійного фонду України в письмовій формі.</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Один примірник акта передається під розписку керівникові або голо</w:t>
      </w:r>
      <w:r w:rsidRPr="00035859">
        <w:rPr>
          <w:rFonts w:ascii="Times New Roman" w:eastAsia="Times New Roman" w:hAnsi="Times New Roman" w:cs="Times New Roman"/>
          <w:color w:val="000000"/>
          <w:sz w:val="20"/>
          <w:szCs w:val="20"/>
          <w:lang w:val="uk-UA" w:eastAsia="ru-RU"/>
        </w:rPr>
        <w:softHyphen/>
        <w:t>вному бухгалтерові платника (фізичній особі, яка використовує працю най</w:t>
      </w:r>
      <w:r w:rsidRPr="00035859">
        <w:rPr>
          <w:rFonts w:ascii="Times New Roman" w:eastAsia="Times New Roman" w:hAnsi="Times New Roman" w:cs="Times New Roman"/>
          <w:color w:val="000000"/>
          <w:sz w:val="20"/>
          <w:szCs w:val="20"/>
          <w:lang w:val="uk-UA" w:eastAsia="ru-RU"/>
        </w:rPr>
        <w:softHyphen/>
        <w:t>маних працівників), а другий – залишається в органі Пенсійного фонду України.</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У разі відмови платника (посадової особи) від підпису, що підтверджує вручення йому акта перевірки, робиться відповідний запис в акті та один примірник акта перевірки надсилається платнику поштою з повідомленням про вручення. До примірника акта, що зберігається в органі Пенсійного фонду України, додаються документи, що підтверджують факт поштового відправлення та вручення акта адресату.</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Акт документальної перевірки в день його підписання реєструється у спеціальному журналі так само як і акт відмови від його підписання.</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Акт документальної перевірки повинен бути складений на паперовому носії державною мовою і мати наскрізну нумерацію сторінок. Титульний ар</w:t>
      </w:r>
      <w:r w:rsidRPr="00035859">
        <w:rPr>
          <w:rFonts w:ascii="Times New Roman" w:eastAsia="Times New Roman" w:hAnsi="Times New Roman" w:cs="Times New Roman"/>
          <w:color w:val="000000"/>
          <w:sz w:val="20"/>
          <w:szCs w:val="20"/>
          <w:lang w:val="uk-UA" w:eastAsia="ru-RU"/>
        </w:rPr>
        <w:softHyphen/>
        <w:t xml:space="preserve">куш акта документальної перевірки друкується на бланку органу Пенсійного фонду України. </w:t>
      </w:r>
    </w:p>
    <w:p w:rsid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en-US" w:eastAsia="ru-RU"/>
        </w:rPr>
      </w:pPr>
      <w:r w:rsidRPr="00035859">
        <w:rPr>
          <w:rFonts w:ascii="Times New Roman" w:eastAsia="Times New Roman" w:hAnsi="Times New Roman" w:cs="Times New Roman"/>
          <w:color w:val="000000"/>
          <w:sz w:val="20"/>
          <w:szCs w:val="20"/>
          <w:lang w:val="uk-UA" w:eastAsia="ru-RU"/>
        </w:rPr>
        <w:t>Акт документальної перевірки органів Пенсійного фонду України складається з трьох частин та інформативних додатків (у разі необхідності).</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en-US" w:eastAsia="ru-RU"/>
        </w:rPr>
      </w:pPr>
    </w:p>
    <w:p w:rsidR="00035859" w:rsidRPr="00035859" w:rsidRDefault="00035859" w:rsidP="00E42EE5">
      <w:pPr>
        <w:pStyle w:val="af2"/>
        <w:numPr>
          <w:ilvl w:val="1"/>
          <w:numId w:val="6"/>
        </w:num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jc w:val="both"/>
        <w:rPr>
          <w:rFonts w:ascii="Times New Roman" w:eastAsia="Times New Roman" w:hAnsi="Times New Roman" w:cs="Times New Roman"/>
          <w:color w:val="000000"/>
          <w:sz w:val="20"/>
          <w:szCs w:val="20"/>
          <w:lang w:eastAsia="ru-RU"/>
        </w:rPr>
      </w:pPr>
      <w:r w:rsidRPr="00035859">
        <w:rPr>
          <w:rFonts w:ascii="Times New Roman" w:eastAsia="Times New Roman" w:hAnsi="Times New Roman" w:cs="Times New Roman"/>
          <w:i/>
          <w:color w:val="000000"/>
          <w:sz w:val="20"/>
          <w:szCs w:val="20"/>
          <w:u w:val="single"/>
          <w:lang w:val="uk-UA" w:eastAsia="ru-RU"/>
        </w:rPr>
        <w:t>Вступна частина</w:t>
      </w:r>
      <w:r w:rsidRPr="00035859">
        <w:rPr>
          <w:rFonts w:ascii="Times New Roman" w:eastAsia="Times New Roman" w:hAnsi="Times New Roman" w:cs="Times New Roman"/>
          <w:color w:val="000000"/>
          <w:sz w:val="20"/>
          <w:szCs w:val="20"/>
          <w:lang w:val="uk-UA" w:eastAsia="ru-RU"/>
        </w:rPr>
        <w:t xml:space="preserve"> акта документальної перевірки повинна містити:</w:t>
      </w:r>
    </w:p>
    <w:p w:rsidR="00035859" w:rsidRPr="00035859" w:rsidRDefault="00035859" w:rsidP="00035859">
      <w:pPr>
        <w:pStyle w:val="af2"/>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ight="339"/>
        <w:jc w:val="both"/>
        <w:rPr>
          <w:rFonts w:ascii="Times New Roman" w:eastAsia="Times New Roman" w:hAnsi="Times New Roman" w:cs="Times New Roman"/>
          <w:color w:val="000000"/>
          <w:sz w:val="20"/>
          <w:szCs w:val="20"/>
          <w:lang w:eastAsia="ru-RU"/>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463"/>
      </w:tblGrid>
      <w:tr w:rsidR="00035859" w:rsidRPr="00035859" w:rsidTr="00035859">
        <w:tc>
          <w:tcPr>
            <w:tcW w:w="946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6"/>
              </w:numPr>
              <w:tabs>
                <w:tab w:val="clear" w:pos="1429"/>
                <w:tab w:val="num" w:pos="0"/>
                <w:tab w:val="num" w:pos="34"/>
                <w:tab w:val="left" w:pos="747"/>
                <w:tab w:val="left" w:pos="957"/>
              </w:tabs>
              <w:spacing w:after="0" w:line="240" w:lineRule="auto"/>
              <w:ind w:left="34" w:firstLine="284"/>
              <w:jc w:val="both"/>
              <w:rPr>
                <w:rFonts w:ascii="Times New Roman" w:eastAsia="Times New Roman" w:hAnsi="Times New Roman" w:cs="Times New Roman"/>
                <w:color w:val="000000"/>
                <w:sz w:val="19"/>
                <w:szCs w:val="19"/>
                <w:lang w:val="uk-UA" w:eastAsia="ru-RU"/>
              </w:rPr>
            </w:pPr>
            <w:r w:rsidRPr="00035859">
              <w:rPr>
                <w:rFonts w:ascii="Times New Roman" w:eastAsia="Times New Roman" w:hAnsi="Times New Roman" w:cs="Times New Roman"/>
                <w:color w:val="000000"/>
                <w:sz w:val="19"/>
                <w:szCs w:val="19"/>
                <w:lang w:val="uk-UA" w:eastAsia="ru-RU"/>
              </w:rPr>
              <w:t>дату підписання акта перевірки (число, місяць, рік підписання акта);</w:t>
            </w:r>
          </w:p>
        </w:tc>
      </w:tr>
      <w:tr w:rsidR="00035859" w:rsidRPr="00035859" w:rsidTr="00035859">
        <w:tc>
          <w:tcPr>
            <w:tcW w:w="946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6"/>
              </w:numPr>
              <w:tabs>
                <w:tab w:val="clear" w:pos="1429"/>
                <w:tab w:val="num" w:pos="0"/>
                <w:tab w:val="num" w:pos="34"/>
                <w:tab w:val="left" w:pos="747"/>
                <w:tab w:val="left" w:pos="957"/>
              </w:tabs>
              <w:spacing w:after="0" w:line="240" w:lineRule="auto"/>
              <w:ind w:left="34" w:firstLine="284"/>
              <w:jc w:val="both"/>
              <w:rPr>
                <w:rFonts w:ascii="Times New Roman" w:eastAsia="Times New Roman" w:hAnsi="Times New Roman" w:cs="Times New Roman"/>
                <w:color w:val="000000"/>
                <w:sz w:val="19"/>
                <w:szCs w:val="19"/>
                <w:lang w:val="uk-UA" w:eastAsia="ru-RU"/>
              </w:rPr>
            </w:pPr>
            <w:r w:rsidRPr="00035859">
              <w:rPr>
                <w:rFonts w:ascii="Times New Roman" w:eastAsia="Times New Roman" w:hAnsi="Times New Roman" w:cs="Times New Roman"/>
                <w:color w:val="000000"/>
                <w:sz w:val="19"/>
                <w:szCs w:val="19"/>
                <w:lang w:val="uk-UA" w:eastAsia="ru-RU"/>
              </w:rPr>
              <w:t>номер акта перевірки (порядковий номер книги реєстрації актів);</w:t>
            </w:r>
          </w:p>
        </w:tc>
      </w:tr>
      <w:tr w:rsidR="00035859" w:rsidRPr="00035859" w:rsidTr="00035859">
        <w:tc>
          <w:tcPr>
            <w:tcW w:w="946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6"/>
              </w:numPr>
              <w:tabs>
                <w:tab w:val="clear" w:pos="1429"/>
                <w:tab w:val="num" w:pos="0"/>
                <w:tab w:val="num" w:pos="34"/>
                <w:tab w:val="left" w:pos="747"/>
                <w:tab w:val="left" w:pos="957"/>
              </w:tabs>
              <w:spacing w:after="0" w:line="240" w:lineRule="auto"/>
              <w:ind w:left="34" w:firstLine="284"/>
              <w:jc w:val="both"/>
              <w:rPr>
                <w:rFonts w:ascii="Times New Roman" w:eastAsia="Times New Roman" w:hAnsi="Times New Roman" w:cs="Times New Roman"/>
                <w:color w:val="000000"/>
                <w:sz w:val="19"/>
                <w:szCs w:val="19"/>
                <w:lang w:val="uk-UA" w:eastAsia="ru-RU"/>
              </w:rPr>
            </w:pPr>
            <w:r w:rsidRPr="00035859">
              <w:rPr>
                <w:rFonts w:ascii="Times New Roman" w:eastAsia="Times New Roman" w:hAnsi="Times New Roman" w:cs="Times New Roman"/>
                <w:color w:val="000000"/>
                <w:sz w:val="19"/>
                <w:szCs w:val="19"/>
                <w:lang w:val="uk-UA" w:eastAsia="ru-RU"/>
              </w:rPr>
              <w:t>повну назву платника відповідно до установчих документів;</w:t>
            </w:r>
          </w:p>
        </w:tc>
      </w:tr>
      <w:tr w:rsidR="00035859" w:rsidRPr="00035859" w:rsidTr="00035859">
        <w:tc>
          <w:tcPr>
            <w:tcW w:w="946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6"/>
              </w:numPr>
              <w:tabs>
                <w:tab w:val="clear" w:pos="1429"/>
                <w:tab w:val="num" w:pos="0"/>
                <w:tab w:val="num" w:pos="34"/>
                <w:tab w:val="left" w:pos="747"/>
                <w:tab w:val="left" w:pos="957"/>
              </w:tabs>
              <w:spacing w:after="0" w:line="240" w:lineRule="auto"/>
              <w:ind w:left="34" w:firstLine="284"/>
              <w:jc w:val="both"/>
              <w:rPr>
                <w:rFonts w:ascii="Times New Roman" w:eastAsia="Times New Roman" w:hAnsi="Times New Roman" w:cs="Times New Roman"/>
                <w:color w:val="000000"/>
                <w:sz w:val="19"/>
                <w:szCs w:val="19"/>
                <w:lang w:val="uk-UA" w:eastAsia="ru-RU"/>
              </w:rPr>
            </w:pPr>
            <w:r w:rsidRPr="00035859">
              <w:rPr>
                <w:rFonts w:ascii="Times New Roman" w:eastAsia="Times New Roman" w:hAnsi="Times New Roman" w:cs="Times New Roman"/>
                <w:color w:val="000000"/>
                <w:sz w:val="19"/>
                <w:szCs w:val="19"/>
                <w:lang w:val="uk-UA" w:eastAsia="ru-RU"/>
              </w:rPr>
              <w:t>підстави для проведення документальної перевірки;</w:t>
            </w:r>
          </w:p>
        </w:tc>
      </w:tr>
      <w:tr w:rsidR="00035859" w:rsidRPr="00035859" w:rsidTr="00035859">
        <w:tc>
          <w:tcPr>
            <w:tcW w:w="946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6"/>
              </w:numPr>
              <w:tabs>
                <w:tab w:val="clear" w:pos="1429"/>
                <w:tab w:val="num" w:pos="0"/>
                <w:tab w:val="num" w:pos="34"/>
                <w:tab w:val="left" w:pos="747"/>
                <w:tab w:val="left" w:pos="957"/>
              </w:tabs>
              <w:spacing w:after="0" w:line="240" w:lineRule="auto"/>
              <w:ind w:left="34" w:firstLine="284"/>
              <w:jc w:val="both"/>
              <w:rPr>
                <w:rFonts w:ascii="Times New Roman" w:eastAsia="Times New Roman" w:hAnsi="Times New Roman" w:cs="Times New Roman"/>
                <w:color w:val="000000"/>
                <w:sz w:val="19"/>
                <w:szCs w:val="19"/>
                <w:lang w:val="uk-UA" w:eastAsia="ru-RU"/>
              </w:rPr>
            </w:pPr>
            <w:r w:rsidRPr="00035859">
              <w:rPr>
                <w:rFonts w:ascii="Times New Roman" w:eastAsia="Times New Roman" w:hAnsi="Times New Roman" w:cs="Times New Roman"/>
                <w:color w:val="000000"/>
                <w:sz w:val="19"/>
                <w:szCs w:val="19"/>
                <w:lang w:val="uk-UA" w:eastAsia="ru-RU"/>
              </w:rPr>
              <w:t>назву виду документальної перевірки (планова, позапланова чи зустрічна);</w:t>
            </w:r>
          </w:p>
        </w:tc>
      </w:tr>
      <w:tr w:rsidR="00035859" w:rsidRPr="00035859" w:rsidTr="00035859">
        <w:tc>
          <w:tcPr>
            <w:tcW w:w="946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6"/>
              </w:numPr>
              <w:tabs>
                <w:tab w:val="clear" w:pos="1429"/>
                <w:tab w:val="num" w:pos="0"/>
                <w:tab w:val="num" w:pos="34"/>
                <w:tab w:val="left" w:pos="747"/>
                <w:tab w:val="left" w:pos="957"/>
              </w:tabs>
              <w:spacing w:after="0" w:line="240" w:lineRule="auto"/>
              <w:ind w:left="34" w:firstLine="284"/>
              <w:jc w:val="both"/>
              <w:rPr>
                <w:rFonts w:ascii="Times New Roman" w:eastAsia="Times New Roman" w:hAnsi="Times New Roman" w:cs="Times New Roman"/>
                <w:color w:val="000000"/>
                <w:sz w:val="19"/>
                <w:szCs w:val="19"/>
                <w:lang w:val="uk-UA" w:eastAsia="ru-RU"/>
              </w:rPr>
            </w:pPr>
            <w:r w:rsidRPr="00035859">
              <w:rPr>
                <w:rFonts w:ascii="Times New Roman" w:eastAsia="Times New Roman" w:hAnsi="Times New Roman" w:cs="Times New Roman"/>
                <w:color w:val="000000"/>
                <w:sz w:val="19"/>
                <w:szCs w:val="19"/>
                <w:lang w:val="uk-UA" w:eastAsia="ru-RU"/>
              </w:rPr>
              <w:t>дату та номери посвідчень на документальну перевірку;</w:t>
            </w:r>
          </w:p>
        </w:tc>
      </w:tr>
      <w:tr w:rsidR="00035859" w:rsidRPr="00035859" w:rsidTr="00035859">
        <w:tc>
          <w:tcPr>
            <w:tcW w:w="946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6"/>
              </w:numPr>
              <w:tabs>
                <w:tab w:val="clear" w:pos="1429"/>
                <w:tab w:val="num" w:pos="0"/>
                <w:tab w:val="num" w:pos="34"/>
                <w:tab w:val="left" w:pos="747"/>
                <w:tab w:val="left" w:pos="957"/>
              </w:tabs>
              <w:spacing w:after="0" w:line="240" w:lineRule="auto"/>
              <w:ind w:left="34" w:firstLine="284"/>
              <w:jc w:val="both"/>
              <w:rPr>
                <w:rFonts w:ascii="Times New Roman" w:eastAsia="Times New Roman" w:hAnsi="Times New Roman" w:cs="Times New Roman"/>
                <w:color w:val="000000"/>
                <w:sz w:val="19"/>
                <w:szCs w:val="19"/>
                <w:lang w:val="uk-UA" w:eastAsia="ru-RU"/>
              </w:rPr>
            </w:pPr>
            <w:r w:rsidRPr="00035859">
              <w:rPr>
                <w:rFonts w:ascii="Times New Roman" w:eastAsia="Times New Roman" w:hAnsi="Times New Roman" w:cs="Times New Roman"/>
                <w:color w:val="000000"/>
                <w:sz w:val="19"/>
                <w:szCs w:val="19"/>
                <w:lang w:val="uk-UA" w:eastAsia="ru-RU"/>
              </w:rPr>
              <w:t>посади осіб, назва органу Пенсійного фонду України, прізвища, імена, по батькові осіб, які брали участь у проведенні перевірки;</w:t>
            </w:r>
          </w:p>
        </w:tc>
      </w:tr>
      <w:tr w:rsidR="00035859" w:rsidRPr="00035859" w:rsidTr="00035859">
        <w:tc>
          <w:tcPr>
            <w:tcW w:w="946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6"/>
              </w:numPr>
              <w:tabs>
                <w:tab w:val="clear" w:pos="1429"/>
                <w:tab w:val="num" w:pos="0"/>
                <w:tab w:val="num" w:pos="34"/>
                <w:tab w:val="left" w:pos="747"/>
                <w:tab w:val="left" w:pos="957"/>
              </w:tabs>
              <w:spacing w:after="0" w:line="240" w:lineRule="auto"/>
              <w:ind w:left="34" w:firstLine="284"/>
              <w:jc w:val="both"/>
              <w:rPr>
                <w:rFonts w:ascii="Times New Roman" w:eastAsia="Times New Roman" w:hAnsi="Times New Roman" w:cs="Times New Roman"/>
                <w:color w:val="000000"/>
                <w:sz w:val="19"/>
                <w:szCs w:val="19"/>
                <w:lang w:val="uk-UA" w:eastAsia="ru-RU"/>
              </w:rPr>
            </w:pPr>
            <w:r w:rsidRPr="00035859">
              <w:rPr>
                <w:rFonts w:ascii="Times New Roman" w:eastAsia="Times New Roman" w:hAnsi="Times New Roman" w:cs="Times New Roman"/>
                <w:color w:val="000000"/>
                <w:sz w:val="19"/>
                <w:szCs w:val="19"/>
                <w:lang w:val="uk-UA" w:eastAsia="ru-RU"/>
              </w:rPr>
              <w:t>період, за який проводиться перевірка;</w:t>
            </w:r>
          </w:p>
        </w:tc>
      </w:tr>
      <w:tr w:rsidR="00035859" w:rsidRPr="00035859" w:rsidTr="00035859">
        <w:tc>
          <w:tcPr>
            <w:tcW w:w="946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6"/>
              </w:numPr>
              <w:tabs>
                <w:tab w:val="clear" w:pos="1429"/>
                <w:tab w:val="num" w:pos="0"/>
                <w:tab w:val="num" w:pos="34"/>
                <w:tab w:val="left" w:pos="747"/>
                <w:tab w:val="left" w:pos="957"/>
              </w:tabs>
              <w:spacing w:after="0" w:line="240" w:lineRule="auto"/>
              <w:ind w:left="34" w:firstLine="284"/>
              <w:jc w:val="both"/>
              <w:rPr>
                <w:rFonts w:ascii="Times New Roman" w:eastAsia="Times New Roman" w:hAnsi="Times New Roman" w:cs="Times New Roman"/>
                <w:color w:val="000000"/>
                <w:sz w:val="19"/>
                <w:szCs w:val="19"/>
                <w:lang w:val="uk-UA" w:eastAsia="ru-RU"/>
              </w:rPr>
            </w:pPr>
            <w:r w:rsidRPr="00035859">
              <w:rPr>
                <w:rFonts w:ascii="Times New Roman" w:eastAsia="Times New Roman" w:hAnsi="Times New Roman" w:cs="Times New Roman"/>
                <w:color w:val="000000"/>
                <w:sz w:val="19"/>
                <w:szCs w:val="19"/>
                <w:lang w:val="uk-UA" w:eastAsia="ru-RU"/>
              </w:rPr>
              <w:t>термін проведення перевірки;</w:t>
            </w:r>
          </w:p>
        </w:tc>
      </w:tr>
      <w:tr w:rsidR="00035859" w:rsidRPr="00035859" w:rsidTr="00035859">
        <w:tc>
          <w:tcPr>
            <w:tcW w:w="946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6"/>
              </w:numPr>
              <w:tabs>
                <w:tab w:val="clear" w:pos="1429"/>
                <w:tab w:val="num" w:pos="0"/>
                <w:tab w:val="num" w:pos="34"/>
                <w:tab w:val="left" w:pos="747"/>
                <w:tab w:val="left" w:pos="957"/>
              </w:tabs>
              <w:spacing w:after="0" w:line="240" w:lineRule="auto"/>
              <w:ind w:left="34" w:firstLine="284"/>
              <w:jc w:val="both"/>
              <w:rPr>
                <w:rFonts w:ascii="Times New Roman" w:eastAsia="Times New Roman" w:hAnsi="Times New Roman" w:cs="Times New Roman"/>
                <w:color w:val="000000"/>
                <w:sz w:val="19"/>
                <w:szCs w:val="19"/>
                <w:lang w:val="uk-UA" w:eastAsia="ru-RU"/>
              </w:rPr>
            </w:pPr>
            <w:r w:rsidRPr="00035859">
              <w:rPr>
                <w:rFonts w:ascii="Times New Roman" w:eastAsia="Times New Roman" w:hAnsi="Times New Roman" w:cs="Times New Roman"/>
                <w:color w:val="000000"/>
                <w:sz w:val="19"/>
                <w:szCs w:val="19"/>
                <w:lang w:val="uk-UA" w:eastAsia="ru-RU"/>
              </w:rPr>
              <w:t>перелік нормативно-правових актів, відповідно до яких проведено перевірку;</w:t>
            </w:r>
          </w:p>
        </w:tc>
      </w:tr>
      <w:tr w:rsidR="00035859" w:rsidRPr="00035859" w:rsidTr="00035859">
        <w:tc>
          <w:tcPr>
            <w:tcW w:w="946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6"/>
              </w:numPr>
              <w:tabs>
                <w:tab w:val="clear" w:pos="1429"/>
                <w:tab w:val="num" w:pos="0"/>
                <w:tab w:val="num" w:pos="34"/>
                <w:tab w:val="left" w:pos="747"/>
                <w:tab w:val="left" w:pos="957"/>
              </w:tabs>
              <w:spacing w:after="0" w:line="240" w:lineRule="auto"/>
              <w:ind w:left="34" w:firstLine="284"/>
              <w:jc w:val="both"/>
              <w:rPr>
                <w:rFonts w:ascii="Times New Roman" w:eastAsia="Times New Roman" w:hAnsi="Times New Roman" w:cs="Times New Roman"/>
                <w:color w:val="000000"/>
                <w:sz w:val="19"/>
                <w:szCs w:val="19"/>
                <w:lang w:val="uk-UA" w:eastAsia="ru-RU"/>
              </w:rPr>
            </w:pPr>
            <w:r w:rsidRPr="00035859">
              <w:rPr>
                <w:rFonts w:ascii="Times New Roman" w:eastAsia="Times New Roman" w:hAnsi="Times New Roman" w:cs="Times New Roman"/>
                <w:color w:val="000000"/>
                <w:sz w:val="19"/>
                <w:szCs w:val="19"/>
                <w:lang w:val="uk-UA" w:eastAsia="ru-RU"/>
              </w:rPr>
              <w:t>довідкові дані, а саме: номер реєстрації та дата взяття на облік органом Пенсійного фонду України, спосіб оподаткування (загальний порядок чи спрощена сис</w:t>
            </w:r>
            <w:r w:rsidRPr="00035859">
              <w:rPr>
                <w:rFonts w:ascii="Times New Roman" w:eastAsia="Times New Roman" w:hAnsi="Times New Roman" w:cs="Times New Roman"/>
                <w:color w:val="000000"/>
                <w:sz w:val="19"/>
                <w:szCs w:val="19"/>
                <w:lang w:val="uk-UA" w:eastAsia="ru-RU"/>
              </w:rPr>
              <w:softHyphen/>
              <w:t>тема), місцезнаходження платника, код за ЄДРПОУ, номер поточного рахунка, назва банку, код банку, середньооблікова чисельність працівників, форма власності платника;</w:t>
            </w:r>
          </w:p>
        </w:tc>
      </w:tr>
      <w:tr w:rsidR="00035859" w:rsidRPr="00035859" w:rsidTr="00035859">
        <w:tc>
          <w:tcPr>
            <w:tcW w:w="946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6"/>
              </w:numPr>
              <w:tabs>
                <w:tab w:val="clear" w:pos="1429"/>
                <w:tab w:val="num" w:pos="0"/>
                <w:tab w:val="num" w:pos="34"/>
                <w:tab w:val="left" w:pos="747"/>
                <w:tab w:val="left" w:pos="957"/>
              </w:tabs>
              <w:spacing w:after="0" w:line="240" w:lineRule="auto"/>
              <w:ind w:left="34" w:firstLine="284"/>
              <w:jc w:val="both"/>
              <w:rPr>
                <w:rFonts w:ascii="Times New Roman" w:eastAsia="Times New Roman" w:hAnsi="Times New Roman" w:cs="Times New Roman"/>
                <w:color w:val="000000"/>
                <w:sz w:val="19"/>
                <w:szCs w:val="19"/>
                <w:lang w:val="uk-UA" w:eastAsia="ru-RU"/>
              </w:rPr>
            </w:pPr>
            <w:r w:rsidRPr="00035859">
              <w:rPr>
                <w:rFonts w:ascii="Times New Roman" w:eastAsia="Times New Roman" w:hAnsi="Times New Roman" w:cs="Times New Roman"/>
                <w:color w:val="000000"/>
                <w:sz w:val="19"/>
                <w:szCs w:val="19"/>
                <w:lang w:val="uk-UA" w:eastAsia="ru-RU"/>
              </w:rPr>
              <w:t>інформацію про попередню документальну перевірку із зазначенням дати та но</w:t>
            </w:r>
            <w:r w:rsidRPr="00035859">
              <w:rPr>
                <w:rFonts w:ascii="Times New Roman" w:eastAsia="Times New Roman" w:hAnsi="Times New Roman" w:cs="Times New Roman"/>
                <w:color w:val="000000"/>
                <w:sz w:val="19"/>
                <w:szCs w:val="19"/>
                <w:lang w:val="uk-UA" w:eastAsia="ru-RU"/>
              </w:rPr>
              <w:softHyphen/>
              <w:t>мера акта перевірки, періоду перевірки (планова чи позапланова, установлені порушення та вжиті заходи щодо усунення виявлених недоліків);</w:t>
            </w:r>
          </w:p>
        </w:tc>
      </w:tr>
      <w:tr w:rsidR="00035859" w:rsidRPr="00035859" w:rsidTr="00035859">
        <w:tc>
          <w:tcPr>
            <w:tcW w:w="946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6"/>
              </w:numPr>
              <w:tabs>
                <w:tab w:val="clear" w:pos="1429"/>
                <w:tab w:val="num" w:pos="0"/>
                <w:tab w:val="num" w:pos="34"/>
                <w:tab w:val="left" w:pos="747"/>
                <w:tab w:val="left" w:pos="957"/>
              </w:tabs>
              <w:spacing w:after="0" w:line="240" w:lineRule="auto"/>
              <w:ind w:left="34" w:firstLine="284"/>
              <w:jc w:val="both"/>
              <w:rPr>
                <w:rFonts w:ascii="Times New Roman" w:eastAsia="Times New Roman" w:hAnsi="Times New Roman" w:cs="Times New Roman"/>
                <w:color w:val="000000"/>
                <w:sz w:val="19"/>
                <w:szCs w:val="19"/>
                <w:lang w:val="uk-UA" w:eastAsia="ru-RU"/>
              </w:rPr>
            </w:pPr>
            <w:r w:rsidRPr="00035859">
              <w:rPr>
                <w:rFonts w:ascii="Times New Roman" w:eastAsia="Times New Roman" w:hAnsi="Times New Roman" w:cs="Times New Roman"/>
                <w:color w:val="000000"/>
                <w:sz w:val="19"/>
                <w:szCs w:val="19"/>
                <w:lang w:val="uk-UA" w:eastAsia="ru-RU"/>
              </w:rPr>
              <w:t>дані про наявність пільг (наявність або відсутність працюючих інвалідів);</w:t>
            </w:r>
          </w:p>
        </w:tc>
      </w:tr>
      <w:tr w:rsidR="00035859" w:rsidRPr="00035859" w:rsidTr="00035859">
        <w:tc>
          <w:tcPr>
            <w:tcW w:w="946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6"/>
              </w:numPr>
              <w:tabs>
                <w:tab w:val="clear" w:pos="1429"/>
                <w:tab w:val="num" w:pos="0"/>
                <w:tab w:val="num" w:pos="34"/>
                <w:tab w:val="left" w:pos="747"/>
                <w:tab w:val="left" w:pos="957"/>
              </w:tabs>
              <w:spacing w:after="0" w:line="240" w:lineRule="auto"/>
              <w:ind w:left="34" w:firstLine="284"/>
              <w:jc w:val="both"/>
              <w:rPr>
                <w:rFonts w:ascii="Times New Roman" w:eastAsia="Times New Roman" w:hAnsi="Times New Roman" w:cs="Times New Roman"/>
                <w:color w:val="000000"/>
                <w:sz w:val="19"/>
                <w:szCs w:val="19"/>
                <w:lang w:val="uk-UA" w:eastAsia="ru-RU"/>
              </w:rPr>
            </w:pPr>
            <w:r w:rsidRPr="00035859">
              <w:rPr>
                <w:rFonts w:ascii="Times New Roman" w:eastAsia="Times New Roman" w:hAnsi="Times New Roman" w:cs="Times New Roman"/>
                <w:color w:val="000000"/>
                <w:sz w:val="19"/>
                <w:szCs w:val="19"/>
                <w:lang w:val="uk-UA" w:eastAsia="ru-RU"/>
              </w:rPr>
              <w:t>інформацію про документи і матеріали, які використані під час проведення перевірки.</w:t>
            </w:r>
          </w:p>
        </w:tc>
      </w:tr>
    </w:tbl>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8"/>
          <w:szCs w:val="28"/>
          <w:lang w:val="uk-UA" w:eastAsia="ru-RU"/>
        </w:rPr>
      </w:pPr>
    </w:p>
    <w:p w:rsidR="00035859" w:rsidRPr="00035859" w:rsidRDefault="00035859" w:rsidP="00E42EE5">
      <w:pPr>
        <w:numPr>
          <w:ilvl w:val="0"/>
          <w:numId w:val="2"/>
        </w:numPr>
        <w:tabs>
          <w:tab w:val="clear" w:pos="1279"/>
          <w:tab w:val="num" w:pos="0"/>
          <w:tab w:val="left" w:pos="1080"/>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i/>
          <w:color w:val="000000"/>
          <w:sz w:val="20"/>
          <w:szCs w:val="20"/>
          <w:u w:val="single"/>
          <w:lang w:val="uk-UA" w:eastAsia="ru-RU"/>
        </w:rPr>
        <w:t>Описова частина</w:t>
      </w:r>
      <w:r w:rsidRPr="00035859">
        <w:rPr>
          <w:rFonts w:ascii="Times New Roman" w:eastAsia="Times New Roman" w:hAnsi="Times New Roman" w:cs="Times New Roman"/>
          <w:color w:val="000000"/>
          <w:sz w:val="20"/>
          <w:szCs w:val="20"/>
          <w:lang w:val="uk-UA" w:eastAsia="ru-RU"/>
        </w:rPr>
        <w:t xml:space="preserve"> акта документальної перевірки містить системати</w:t>
      </w:r>
      <w:r w:rsidRPr="00035859">
        <w:rPr>
          <w:rFonts w:ascii="Times New Roman" w:eastAsia="Times New Roman" w:hAnsi="Times New Roman" w:cs="Times New Roman"/>
          <w:color w:val="000000"/>
          <w:sz w:val="20"/>
          <w:szCs w:val="20"/>
          <w:lang w:val="uk-UA" w:eastAsia="ru-RU"/>
        </w:rPr>
        <w:softHyphen/>
        <w:t>зований виклад виявлених у ході перевірки фактів порушень (у разі їх вияв</w:t>
      </w:r>
      <w:r w:rsidRPr="00035859">
        <w:rPr>
          <w:rFonts w:ascii="Times New Roman" w:eastAsia="Times New Roman" w:hAnsi="Times New Roman" w:cs="Times New Roman"/>
          <w:color w:val="000000"/>
          <w:sz w:val="20"/>
          <w:szCs w:val="20"/>
          <w:lang w:val="uk-UA" w:eastAsia="ru-RU"/>
        </w:rPr>
        <w:softHyphen/>
        <w:t>лення) норм законодавства щодо сплати та цільового використання збору на обов’язкове державне пенсійне страхування, тобто зазначаються всі суттєві обставини фінансово-господарської діяльності платника, які мають відношення до фактів виявлених порушень законодавства (рис. 7.2).</w:t>
      </w:r>
    </w:p>
    <w:p w:rsidR="00035859" w:rsidRDefault="00035859" w:rsidP="00035859">
      <w:pPr>
        <w:tabs>
          <w:tab w:val="left" w:pos="1080"/>
        </w:tabs>
        <w:spacing w:after="0" w:line="240" w:lineRule="auto"/>
        <w:jc w:val="both"/>
        <w:rPr>
          <w:rFonts w:ascii="Times New Roman" w:eastAsia="Times New Roman" w:hAnsi="Times New Roman" w:cs="Times New Roman"/>
          <w:color w:val="000000"/>
          <w:sz w:val="20"/>
          <w:szCs w:val="20"/>
          <w:lang w:val="en-US" w:eastAsia="ru-RU"/>
        </w:rPr>
      </w:pPr>
    </w:p>
    <w:p w:rsidR="00035859" w:rsidRDefault="00035859" w:rsidP="00035859">
      <w:pPr>
        <w:tabs>
          <w:tab w:val="left" w:pos="1080"/>
        </w:tabs>
        <w:spacing w:after="0" w:line="240" w:lineRule="auto"/>
        <w:jc w:val="both"/>
        <w:rPr>
          <w:rFonts w:ascii="Times New Roman" w:eastAsia="Times New Roman" w:hAnsi="Times New Roman" w:cs="Times New Roman"/>
          <w:color w:val="000000"/>
          <w:sz w:val="20"/>
          <w:szCs w:val="20"/>
          <w:lang w:val="en-US" w:eastAsia="ru-RU"/>
        </w:rPr>
      </w:pPr>
    </w:p>
    <w:p w:rsidR="00035859" w:rsidRDefault="00035859" w:rsidP="00035859">
      <w:pPr>
        <w:tabs>
          <w:tab w:val="left" w:pos="1080"/>
        </w:tabs>
        <w:spacing w:after="0" w:line="240" w:lineRule="auto"/>
        <w:jc w:val="both"/>
        <w:rPr>
          <w:rFonts w:ascii="Times New Roman" w:eastAsia="Times New Roman" w:hAnsi="Times New Roman" w:cs="Times New Roman"/>
          <w:color w:val="000000"/>
          <w:sz w:val="20"/>
          <w:szCs w:val="20"/>
          <w:lang w:val="en-US" w:eastAsia="ru-RU"/>
        </w:rPr>
      </w:pPr>
    </w:p>
    <w:p w:rsidR="00035859" w:rsidRDefault="00035859" w:rsidP="00035859">
      <w:pPr>
        <w:tabs>
          <w:tab w:val="left" w:pos="1080"/>
        </w:tabs>
        <w:spacing w:after="0" w:line="240" w:lineRule="auto"/>
        <w:jc w:val="both"/>
        <w:rPr>
          <w:rFonts w:ascii="Times New Roman" w:eastAsia="Times New Roman" w:hAnsi="Times New Roman" w:cs="Times New Roman"/>
          <w:color w:val="000000"/>
          <w:sz w:val="20"/>
          <w:szCs w:val="20"/>
          <w:lang w:val="en-US" w:eastAsia="ru-RU"/>
        </w:rPr>
      </w:pPr>
    </w:p>
    <w:p w:rsidR="00035859" w:rsidRDefault="00035859" w:rsidP="00035859">
      <w:pPr>
        <w:tabs>
          <w:tab w:val="left" w:pos="1080"/>
        </w:tabs>
        <w:spacing w:after="0" w:line="240" w:lineRule="auto"/>
        <w:jc w:val="both"/>
        <w:rPr>
          <w:rFonts w:ascii="Times New Roman" w:eastAsia="Times New Roman" w:hAnsi="Times New Roman" w:cs="Times New Roman"/>
          <w:color w:val="000000"/>
          <w:sz w:val="20"/>
          <w:szCs w:val="20"/>
          <w:lang w:val="en-US" w:eastAsia="ru-RU"/>
        </w:rPr>
      </w:pPr>
    </w:p>
    <w:p w:rsidR="00035859" w:rsidRDefault="00035859" w:rsidP="00035859">
      <w:pPr>
        <w:tabs>
          <w:tab w:val="left" w:pos="1080"/>
        </w:tabs>
        <w:spacing w:after="0" w:line="240" w:lineRule="auto"/>
        <w:jc w:val="both"/>
        <w:rPr>
          <w:rFonts w:ascii="Times New Roman" w:eastAsia="Times New Roman" w:hAnsi="Times New Roman" w:cs="Times New Roman"/>
          <w:color w:val="000000"/>
          <w:sz w:val="20"/>
          <w:szCs w:val="20"/>
          <w:lang w:val="en-US" w:eastAsia="ru-RU"/>
        </w:rPr>
      </w:pPr>
    </w:p>
    <w:p w:rsidR="00035859" w:rsidRDefault="00035859" w:rsidP="00035859">
      <w:pPr>
        <w:tabs>
          <w:tab w:val="left" w:pos="1080"/>
        </w:tabs>
        <w:spacing w:after="0" w:line="240" w:lineRule="auto"/>
        <w:jc w:val="both"/>
        <w:rPr>
          <w:rFonts w:ascii="Times New Roman" w:eastAsia="Times New Roman" w:hAnsi="Times New Roman" w:cs="Times New Roman"/>
          <w:color w:val="000000"/>
          <w:sz w:val="20"/>
          <w:szCs w:val="20"/>
          <w:lang w:val="en-US" w:eastAsia="ru-RU"/>
        </w:rPr>
      </w:pPr>
    </w:p>
    <w:p w:rsidR="00035859" w:rsidRDefault="00035859" w:rsidP="00035859">
      <w:pPr>
        <w:tabs>
          <w:tab w:val="left" w:pos="1080"/>
        </w:tabs>
        <w:spacing w:after="0" w:line="240" w:lineRule="auto"/>
        <w:jc w:val="both"/>
        <w:rPr>
          <w:rFonts w:ascii="Times New Roman" w:eastAsia="Times New Roman" w:hAnsi="Times New Roman" w:cs="Times New Roman"/>
          <w:color w:val="000000"/>
          <w:sz w:val="20"/>
          <w:szCs w:val="20"/>
          <w:lang w:val="en-US" w:eastAsia="ru-RU"/>
        </w:rPr>
      </w:pPr>
    </w:p>
    <w:p w:rsidR="00035859" w:rsidRDefault="00035859" w:rsidP="00035859">
      <w:pPr>
        <w:tabs>
          <w:tab w:val="left" w:pos="1080"/>
        </w:tabs>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noProof/>
          <w:color w:val="000000"/>
          <w:sz w:val="20"/>
          <w:szCs w:val="20"/>
          <w:lang w:eastAsia="ru-RU"/>
        </w:rPr>
        <w:lastRenderedPageBreak/>
        <w:drawing>
          <wp:inline distT="0" distB="0" distL="0" distR="0" wp14:anchorId="6155AF60">
            <wp:extent cx="6134100" cy="3343275"/>
            <wp:effectExtent l="0" t="0" r="0"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100" cy="3343275"/>
                    </a:xfrm>
                    <a:prstGeom prst="rect">
                      <a:avLst/>
                    </a:prstGeom>
                    <a:noFill/>
                  </pic:spPr>
                </pic:pic>
              </a:graphicData>
            </a:graphic>
          </wp:inline>
        </w:drawing>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Times New Roman"/>
          <w:i/>
          <w:lang w:val="uk-UA"/>
        </w:rPr>
      </w:pPr>
      <w:r w:rsidRPr="00035859">
        <w:rPr>
          <w:rFonts w:ascii="Calibri" w:eastAsia="Calibri" w:hAnsi="Calibri" w:cs="Times New Roman"/>
          <w:i/>
          <w:color w:val="000000"/>
          <w:u w:val="single"/>
          <w:lang w:val="uk-UA"/>
        </w:rPr>
        <w:t>Рис. 7.2.</w:t>
      </w:r>
      <w:r w:rsidRPr="00035859">
        <w:rPr>
          <w:rFonts w:ascii="Calibri" w:eastAsia="Calibri" w:hAnsi="Calibri" w:cs="Times New Roman"/>
          <w:i/>
          <w:color w:val="000000"/>
          <w:lang w:val="uk-UA"/>
        </w:rPr>
        <w:t xml:space="preserve"> </w:t>
      </w:r>
      <w:r w:rsidRPr="00035859">
        <w:rPr>
          <w:rFonts w:ascii="Calibri" w:eastAsia="Calibri" w:hAnsi="Calibri" w:cs="Times New Roman"/>
          <w:i/>
          <w:lang w:val="uk-UA"/>
        </w:rPr>
        <w:t>Викладки, які роблять перевіряючі в акті за кожним фактом виявлених пору</w:t>
      </w:r>
      <w:r w:rsidRPr="00035859">
        <w:rPr>
          <w:rFonts w:ascii="Calibri" w:eastAsia="Calibri" w:hAnsi="Calibri" w:cs="Times New Roman"/>
          <w:i/>
          <w:lang w:val="uk-UA"/>
        </w:rPr>
        <w:softHyphen/>
        <w:t>шень</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19"/>
          <w:szCs w:val="19"/>
          <w:lang w:val="uk-UA" w:eastAsia="ru-RU"/>
        </w:rPr>
      </w:pP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Якщо документальною перевіркою не встановлено порушень за окре</w:t>
      </w:r>
      <w:r w:rsidRPr="00035859">
        <w:rPr>
          <w:rFonts w:ascii="Times New Roman" w:eastAsia="Times New Roman" w:hAnsi="Times New Roman" w:cs="Times New Roman"/>
          <w:color w:val="000000"/>
          <w:sz w:val="20"/>
          <w:szCs w:val="20"/>
          <w:lang w:val="uk-UA" w:eastAsia="ru-RU"/>
        </w:rPr>
        <w:softHyphen/>
        <w:t>мими показниками, в описовій частині акта робиться відповідний запис «До</w:t>
      </w:r>
      <w:r w:rsidRPr="00035859">
        <w:rPr>
          <w:rFonts w:ascii="Times New Roman" w:eastAsia="Times New Roman" w:hAnsi="Times New Roman" w:cs="Times New Roman"/>
          <w:color w:val="000000"/>
          <w:sz w:val="20"/>
          <w:szCs w:val="20"/>
          <w:lang w:val="uk-UA" w:eastAsia="ru-RU"/>
        </w:rPr>
        <w:softHyphen/>
        <w:t>кументальною перевіркою порушень показників Розрахунків зобов’язань зі сплати збору на обов’язкове державне пенсійне страхування (вказати яких) не виявлено».</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i/>
          <w:color w:val="000000"/>
          <w:sz w:val="20"/>
          <w:szCs w:val="20"/>
          <w:u w:val="single"/>
          <w:lang w:val="uk-UA" w:eastAsia="ru-RU"/>
        </w:rPr>
        <w:t>3. Висновок.</w:t>
      </w:r>
      <w:r w:rsidRPr="00035859">
        <w:rPr>
          <w:rFonts w:ascii="Times New Roman" w:eastAsia="Times New Roman" w:hAnsi="Times New Roman" w:cs="Times New Roman"/>
          <w:color w:val="000000"/>
          <w:sz w:val="20"/>
          <w:szCs w:val="20"/>
          <w:lang w:val="uk-UA" w:eastAsia="ru-RU"/>
        </w:rPr>
        <w:t xml:space="preserve"> У цій частині акта документальної перевірки відображається узагальнений опис виявлених перевіркою порушень законо</w:t>
      </w:r>
      <w:r w:rsidRPr="00035859">
        <w:rPr>
          <w:rFonts w:ascii="Times New Roman" w:eastAsia="Times New Roman" w:hAnsi="Times New Roman" w:cs="Times New Roman"/>
          <w:color w:val="000000"/>
          <w:sz w:val="20"/>
          <w:szCs w:val="20"/>
          <w:lang w:val="uk-UA" w:eastAsia="ru-RU"/>
        </w:rPr>
        <w:softHyphen/>
        <w:t>давства.</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Виявлені порушення законодавства щодо сплати та цільового викори</w:t>
      </w:r>
      <w:r w:rsidRPr="00035859">
        <w:rPr>
          <w:rFonts w:ascii="Times New Roman" w:eastAsia="Times New Roman" w:hAnsi="Times New Roman" w:cs="Times New Roman"/>
          <w:color w:val="000000"/>
          <w:sz w:val="20"/>
          <w:szCs w:val="20"/>
          <w:lang w:val="uk-UA" w:eastAsia="ru-RU"/>
        </w:rPr>
        <w:softHyphen/>
        <w:t>стання збору на обов’язкове державне пенсійне страхування відображаються у розрізі показників з розбивкою за роками в межах періоду, що перевіряється.</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У кінці акта зазначається кількість складених примірників та відмітка про вручення одного примірника платнику (посадовим особам).</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i/>
          <w:color w:val="000000"/>
          <w:sz w:val="20"/>
          <w:szCs w:val="20"/>
          <w:u w:val="single"/>
          <w:lang w:val="uk-UA" w:eastAsia="ru-RU"/>
        </w:rPr>
        <w:t>Інформативні додатки</w:t>
      </w:r>
      <w:r w:rsidRPr="00035859">
        <w:rPr>
          <w:rFonts w:ascii="Times New Roman" w:eastAsia="Times New Roman" w:hAnsi="Times New Roman" w:cs="Times New Roman"/>
          <w:color w:val="000000"/>
          <w:sz w:val="20"/>
          <w:szCs w:val="20"/>
          <w:lang w:val="uk-UA" w:eastAsia="ru-RU"/>
        </w:rPr>
        <w:t xml:space="preserve"> до акта документальної перевірки виступають у вигляді:</w:t>
      </w:r>
    </w:p>
    <w:p w:rsidR="00035859" w:rsidRPr="00035859" w:rsidRDefault="00035859" w:rsidP="00E42EE5">
      <w:pPr>
        <w:numPr>
          <w:ilvl w:val="0"/>
          <w:numId w:val="7"/>
        </w:numPr>
        <w:tabs>
          <w:tab w:val="clear" w:pos="1429"/>
          <w:tab w:val="num" w:pos="0"/>
          <w:tab w:val="left" w:pos="284"/>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розрахунків донарахованих сум зобов’язань зі сплати збору на обов’язкове державне пенсійне страхування у розрізі відповідних періодів;</w:t>
      </w:r>
    </w:p>
    <w:p w:rsidR="00035859" w:rsidRPr="00035859" w:rsidRDefault="00035859" w:rsidP="00E42EE5">
      <w:pPr>
        <w:numPr>
          <w:ilvl w:val="0"/>
          <w:numId w:val="7"/>
        </w:numPr>
        <w:tabs>
          <w:tab w:val="clear" w:pos="1429"/>
          <w:tab w:val="num" w:pos="0"/>
          <w:tab w:val="left" w:pos="284"/>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пояснень платника (посадових осіб) щодо виявлених порушень, надані у ході перевірки;</w:t>
      </w:r>
    </w:p>
    <w:p w:rsidR="00035859" w:rsidRPr="00035859" w:rsidRDefault="00035859" w:rsidP="00E42EE5">
      <w:pPr>
        <w:numPr>
          <w:ilvl w:val="0"/>
          <w:numId w:val="7"/>
        </w:numPr>
        <w:tabs>
          <w:tab w:val="clear" w:pos="1429"/>
          <w:tab w:val="num" w:pos="0"/>
          <w:tab w:val="left" w:pos="284"/>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інших матеріалів, що підтверджують наявність фактів порушень;</w:t>
      </w:r>
    </w:p>
    <w:p w:rsidR="00035859" w:rsidRPr="00035859" w:rsidRDefault="00035859" w:rsidP="00E42EE5">
      <w:pPr>
        <w:numPr>
          <w:ilvl w:val="0"/>
          <w:numId w:val="7"/>
        </w:numPr>
        <w:tabs>
          <w:tab w:val="clear" w:pos="1429"/>
          <w:tab w:val="num" w:pos="0"/>
          <w:tab w:val="left" w:pos="284"/>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матеріалів зустрічних перевірок (акти, довідки, пояснювальні за</w:t>
      </w:r>
      <w:r w:rsidRPr="00035859">
        <w:rPr>
          <w:rFonts w:ascii="Times New Roman" w:eastAsia="Times New Roman" w:hAnsi="Times New Roman" w:cs="Times New Roman"/>
          <w:color w:val="000000"/>
          <w:sz w:val="20"/>
          <w:szCs w:val="20"/>
          <w:lang w:val="uk-UA" w:eastAsia="ru-RU"/>
        </w:rPr>
        <w:softHyphen/>
        <w:t>писки, розрахунки та інші документи).</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Усі додатки підписуються посадовими особами органу Пенсійного фонду України, які здійснили перевірку, та посадовими особами платника або фізичною особою, яка використовує працю найманих працівників.</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За наявності в акті перевірки донарахованих сум платнику разом з ак</w:t>
      </w:r>
      <w:r w:rsidRPr="00035859">
        <w:rPr>
          <w:rFonts w:ascii="Times New Roman" w:eastAsia="Times New Roman" w:hAnsi="Times New Roman" w:cs="Times New Roman"/>
          <w:color w:val="000000"/>
          <w:sz w:val="20"/>
          <w:szCs w:val="20"/>
          <w:lang w:val="uk-UA" w:eastAsia="ru-RU"/>
        </w:rPr>
        <w:softHyphen/>
        <w:t xml:space="preserve">том перевірки вручається </w:t>
      </w:r>
      <w:r w:rsidRPr="00035859">
        <w:rPr>
          <w:rFonts w:ascii="Times New Roman" w:eastAsia="Times New Roman" w:hAnsi="Times New Roman" w:cs="Times New Roman"/>
          <w:i/>
          <w:color w:val="000000"/>
          <w:sz w:val="20"/>
          <w:szCs w:val="20"/>
          <w:u w:val="single"/>
          <w:lang w:val="uk-UA" w:eastAsia="ru-RU"/>
        </w:rPr>
        <w:t>Повідомлення</w:t>
      </w:r>
      <w:r w:rsidRPr="00035859">
        <w:rPr>
          <w:rFonts w:ascii="Times New Roman" w:eastAsia="Times New Roman" w:hAnsi="Times New Roman" w:cs="Times New Roman"/>
          <w:color w:val="000000"/>
          <w:sz w:val="20"/>
          <w:szCs w:val="20"/>
          <w:lang w:val="uk-UA" w:eastAsia="ru-RU"/>
        </w:rPr>
        <w:t>.</w:t>
      </w:r>
    </w:p>
    <w:p w:rsidR="00035859" w:rsidRPr="00035859" w:rsidRDefault="00035859" w:rsidP="00035859">
      <w:pPr>
        <w:tabs>
          <w:tab w:val="left" w:pos="916"/>
          <w:tab w:val="left" w:pos="126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8"/>
          <w:szCs w:val="28"/>
          <w:lang w:val="uk-UA" w:eastAsia="ru-RU"/>
        </w:rPr>
      </w:pPr>
    </w:p>
    <w:p w:rsidR="00035859" w:rsidRPr="00035859" w:rsidRDefault="00035859" w:rsidP="00E42EE5">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uk-UA" w:eastAsia="ru-RU"/>
        </w:rPr>
      </w:pPr>
      <w:r w:rsidRPr="00035859">
        <w:rPr>
          <w:rFonts w:ascii="Times New Roman" w:eastAsia="Times New Roman" w:hAnsi="Times New Roman" w:cs="Times New Roman"/>
          <w:b/>
          <w:color w:val="000000"/>
          <w:sz w:val="20"/>
          <w:szCs w:val="20"/>
          <w:lang w:val="uk-UA" w:eastAsia="ru-RU"/>
        </w:rPr>
        <w:t>Фонди соціального страхування в Україні: права, за</w:t>
      </w:r>
      <w:r w:rsidRPr="00035859">
        <w:rPr>
          <w:rFonts w:ascii="Times New Roman" w:eastAsia="Times New Roman" w:hAnsi="Times New Roman" w:cs="Times New Roman"/>
          <w:b/>
          <w:color w:val="000000"/>
          <w:sz w:val="20"/>
          <w:szCs w:val="20"/>
          <w:lang w:val="uk-UA" w:eastAsia="ru-RU"/>
        </w:rPr>
        <w:softHyphen/>
        <w:t>вдання та обв’язки.</w:t>
      </w: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uk-UA" w:eastAsia="ru-RU"/>
        </w:rPr>
      </w:pPr>
    </w:p>
    <w:p w:rsidR="00035859" w:rsidRPr="00035859" w:rsidRDefault="00035859" w:rsidP="00035859">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sz w:val="20"/>
          <w:szCs w:val="20"/>
          <w:lang w:val="uk-UA" w:eastAsia="ru-RU"/>
        </w:rPr>
      </w:pPr>
      <w:r w:rsidRPr="00035859">
        <w:rPr>
          <w:rFonts w:ascii="Times New Roman" w:eastAsia="Times New Roman" w:hAnsi="Times New Roman" w:cs="Times New Roman"/>
          <w:color w:val="000000"/>
          <w:sz w:val="20"/>
          <w:szCs w:val="20"/>
          <w:lang w:val="uk-UA" w:eastAsia="ru-RU"/>
        </w:rPr>
        <w:t>Право контролюючого органу відповідно до чинного законодавства України проводити перевірку платника податків щодо своєчасності, достовірності, повноти нарахування податків і зборів та погашення податко</w:t>
      </w:r>
      <w:r w:rsidRPr="00035859">
        <w:rPr>
          <w:rFonts w:ascii="Times New Roman" w:eastAsia="Times New Roman" w:hAnsi="Times New Roman" w:cs="Times New Roman"/>
          <w:color w:val="000000"/>
          <w:sz w:val="20"/>
          <w:szCs w:val="20"/>
          <w:lang w:val="uk-UA" w:eastAsia="ru-RU"/>
        </w:rPr>
        <w:softHyphen/>
        <w:t>вих зобов’язань та/або податкового боргу, закріплено в Законі України «Про порядок погашення зобов’язань платників податків перед бюджетами та дер</w:t>
      </w:r>
      <w:r w:rsidRPr="00035859">
        <w:rPr>
          <w:rFonts w:ascii="Times New Roman" w:eastAsia="Times New Roman" w:hAnsi="Times New Roman" w:cs="Times New Roman"/>
          <w:color w:val="000000"/>
          <w:sz w:val="20"/>
          <w:szCs w:val="20"/>
          <w:lang w:val="uk-UA" w:eastAsia="ru-RU"/>
        </w:rPr>
        <w:softHyphen/>
        <w:t>жавними цільовими фондами» від 21 грудня 2000 р. № 2181-III</w:t>
      </w:r>
      <w:r w:rsidRPr="00035859">
        <w:rPr>
          <w:rFonts w:ascii="Times New Roman" w:eastAsia="Times New Roman" w:hAnsi="Times New Roman" w:cs="Times New Roman"/>
          <w:i/>
          <w:iCs/>
          <w:color w:val="000000"/>
          <w:sz w:val="20"/>
          <w:szCs w:val="20"/>
          <w:lang w:val="uk-UA" w:eastAsia="ru-RU"/>
        </w:rPr>
        <w:t>,</w:t>
      </w:r>
      <w:r w:rsidRPr="00035859">
        <w:rPr>
          <w:rFonts w:ascii="Times New Roman" w:eastAsia="Times New Roman" w:hAnsi="Times New Roman" w:cs="Times New Roman"/>
          <w:color w:val="000000"/>
          <w:sz w:val="20"/>
          <w:szCs w:val="20"/>
          <w:lang w:val="uk-UA" w:eastAsia="ru-RU"/>
        </w:rPr>
        <w:t xml:space="preserve"> та відповідним чинним законодавством України про Фонди соціального страху</w:t>
      </w:r>
      <w:r w:rsidRPr="00035859">
        <w:rPr>
          <w:rFonts w:ascii="Times New Roman" w:eastAsia="Times New Roman" w:hAnsi="Times New Roman" w:cs="Times New Roman"/>
          <w:color w:val="000000"/>
          <w:sz w:val="20"/>
          <w:szCs w:val="20"/>
          <w:lang w:val="uk-UA" w:eastAsia="ru-RU"/>
        </w:rPr>
        <w:softHyphen/>
        <w:t>вання.</w:t>
      </w:r>
    </w:p>
    <w:p w:rsidR="00035859" w:rsidRPr="00035859" w:rsidRDefault="00035859" w:rsidP="00035859">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 xml:space="preserve">Закон № 2181 встановлює, що </w:t>
      </w:r>
      <w:r w:rsidRPr="00035859">
        <w:rPr>
          <w:rFonts w:ascii="Times New Roman" w:eastAsia="Times New Roman" w:hAnsi="Times New Roman" w:cs="Times New Roman"/>
          <w:b/>
          <w:bCs/>
          <w:i/>
          <w:iCs/>
          <w:color w:val="000000"/>
          <w:sz w:val="20"/>
          <w:szCs w:val="20"/>
          <w:lang w:val="uk-UA" w:eastAsia="ru-RU"/>
        </w:rPr>
        <w:t>органи фондів загальнообов’язкового державного соціального страхування</w:t>
      </w:r>
      <w:r w:rsidRPr="00035859">
        <w:rPr>
          <w:rFonts w:ascii="Times New Roman" w:eastAsia="Times New Roman" w:hAnsi="Times New Roman" w:cs="Times New Roman"/>
          <w:color w:val="000000"/>
          <w:sz w:val="20"/>
          <w:szCs w:val="20"/>
          <w:lang w:val="uk-UA" w:eastAsia="ru-RU"/>
        </w:rPr>
        <w:t xml:space="preserve"> (стосовно внесків на загально</w:t>
      </w:r>
      <w:r w:rsidRPr="00035859">
        <w:rPr>
          <w:rFonts w:ascii="Times New Roman" w:eastAsia="Times New Roman" w:hAnsi="Times New Roman" w:cs="Times New Roman"/>
          <w:color w:val="000000"/>
          <w:sz w:val="20"/>
          <w:szCs w:val="20"/>
          <w:lang w:val="uk-UA" w:eastAsia="ru-RU"/>
        </w:rPr>
        <w:softHyphen/>
        <w:t xml:space="preserve">обов’язкове державне соціальне страхування, у межах компетенції цих органів, встановленої законом) </w:t>
      </w:r>
      <w:r w:rsidRPr="00035859">
        <w:rPr>
          <w:rFonts w:ascii="Times New Roman" w:eastAsia="Times New Roman" w:hAnsi="Times New Roman" w:cs="Times New Roman"/>
          <w:b/>
          <w:bCs/>
          <w:i/>
          <w:iCs/>
          <w:color w:val="000000"/>
          <w:sz w:val="20"/>
          <w:szCs w:val="20"/>
          <w:lang w:val="uk-UA" w:eastAsia="ru-RU"/>
        </w:rPr>
        <w:t>є контролюючими органами</w:t>
      </w:r>
      <w:r w:rsidRPr="00035859">
        <w:rPr>
          <w:rFonts w:ascii="Times New Roman" w:eastAsia="Times New Roman" w:hAnsi="Times New Roman" w:cs="Times New Roman"/>
          <w:color w:val="000000"/>
          <w:sz w:val="20"/>
          <w:szCs w:val="20"/>
          <w:lang w:val="uk-UA" w:eastAsia="ru-RU"/>
        </w:rPr>
        <w:t>.</w:t>
      </w: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До органів, які здійснюють контроль за своєчасністю та повнотою сплати внесків на соціальне страхування відносять:</w:t>
      </w:r>
    </w:p>
    <w:p w:rsidR="00035859" w:rsidRPr="00035859" w:rsidRDefault="00035859" w:rsidP="00E42EE5">
      <w:pPr>
        <w:numPr>
          <w:ilvl w:val="1"/>
          <w:numId w:val="8"/>
        </w:numPr>
        <w:tabs>
          <w:tab w:val="clear" w:pos="144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Фонд соціального страхування у зв’язку з тимчасовою втратою праце</w:t>
      </w:r>
      <w:r w:rsidRPr="00035859">
        <w:rPr>
          <w:rFonts w:ascii="Times New Roman" w:eastAsia="Times New Roman" w:hAnsi="Times New Roman" w:cs="Times New Roman"/>
          <w:color w:val="000000"/>
          <w:sz w:val="20"/>
          <w:szCs w:val="20"/>
          <w:lang w:val="uk-UA" w:eastAsia="ru-RU"/>
        </w:rPr>
        <w:softHyphen/>
        <w:t>здатності;</w:t>
      </w:r>
    </w:p>
    <w:p w:rsidR="00035859" w:rsidRPr="00035859" w:rsidRDefault="00035859" w:rsidP="00E42EE5">
      <w:pPr>
        <w:numPr>
          <w:ilvl w:val="1"/>
          <w:numId w:val="8"/>
        </w:numPr>
        <w:tabs>
          <w:tab w:val="clear" w:pos="144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035859">
        <w:rPr>
          <w:rFonts w:ascii="Times New Roman" w:eastAsia="Times New Roman" w:hAnsi="Times New Roman" w:cs="Times New Roman"/>
          <w:bCs/>
          <w:sz w:val="20"/>
          <w:szCs w:val="20"/>
          <w:lang w:val="uk-UA" w:eastAsia="ru-RU"/>
        </w:rPr>
        <w:t>Фонду</w:t>
      </w:r>
      <w:r w:rsidRPr="00035859">
        <w:rPr>
          <w:rFonts w:ascii="Times New Roman" w:eastAsia="Times New Roman" w:hAnsi="Times New Roman" w:cs="Times New Roman"/>
          <w:sz w:val="20"/>
          <w:szCs w:val="20"/>
          <w:lang w:val="uk-UA" w:eastAsia="ru-RU"/>
        </w:rPr>
        <w:t xml:space="preserve"> загальнообов'язкового державного </w:t>
      </w:r>
      <w:r w:rsidRPr="00035859">
        <w:rPr>
          <w:rFonts w:ascii="Times New Roman" w:eastAsia="Times New Roman" w:hAnsi="Times New Roman" w:cs="Times New Roman"/>
          <w:bCs/>
          <w:sz w:val="20"/>
          <w:szCs w:val="20"/>
          <w:lang w:val="uk-UA" w:eastAsia="ru-RU"/>
        </w:rPr>
        <w:t>соціального страхування</w:t>
      </w:r>
      <w:r w:rsidRPr="00035859">
        <w:rPr>
          <w:rFonts w:ascii="Times New Roman" w:eastAsia="Times New Roman" w:hAnsi="Times New Roman" w:cs="Times New Roman"/>
          <w:sz w:val="20"/>
          <w:szCs w:val="20"/>
          <w:lang w:val="uk-UA" w:eastAsia="ru-RU"/>
        </w:rPr>
        <w:t xml:space="preserve"> на випадок безробіття;</w:t>
      </w:r>
    </w:p>
    <w:p w:rsidR="00035859" w:rsidRPr="00035859" w:rsidRDefault="00035859" w:rsidP="00E42EE5">
      <w:pPr>
        <w:numPr>
          <w:ilvl w:val="1"/>
          <w:numId w:val="8"/>
        </w:numPr>
        <w:tabs>
          <w:tab w:val="clear" w:pos="144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Фонд соціального страхування від нещасних випадків на виробництві та професійних захворювань.</w:t>
      </w:r>
    </w:p>
    <w:p w:rsid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9"/>
        <w:jc w:val="both"/>
        <w:rPr>
          <w:rFonts w:ascii="Times New Roman" w:eastAsia="Times New Roman" w:hAnsi="Times New Roman" w:cs="Times New Roman"/>
          <w:color w:val="000000"/>
          <w:sz w:val="20"/>
          <w:szCs w:val="20"/>
          <w:lang w:val="en-US" w:eastAsia="ru-RU"/>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9"/>
        <w:jc w:val="both"/>
        <w:rPr>
          <w:rFonts w:ascii="Times New Roman" w:eastAsia="Times New Roman" w:hAnsi="Times New Roman" w:cs="Times New Roman"/>
          <w:color w:val="000000"/>
          <w:sz w:val="20"/>
          <w:szCs w:val="20"/>
          <w:lang w:val="uk-UA" w:eastAsia="ru-RU"/>
        </w:rPr>
      </w:pPr>
    </w:p>
    <w:p w:rsidR="00035859" w:rsidRPr="00035859" w:rsidRDefault="00035859" w:rsidP="00035859">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b/>
          <w:bCs/>
          <w:sz w:val="20"/>
          <w:szCs w:val="20"/>
          <w:u w:val="single"/>
          <w:lang w:val="uk-UA" w:eastAsia="ru-RU"/>
        </w:rPr>
      </w:pPr>
      <w:r w:rsidRPr="00035859">
        <w:rPr>
          <w:rFonts w:ascii="Times New Roman" w:eastAsia="Times New Roman" w:hAnsi="Times New Roman" w:cs="Times New Roman"/>
          <w:b/>
          <w:bCs/>
          <w:color w:val="000000"/>
          <w:sz w:val="20"/>
          <w:szCs w:val="20"/>
          <w:u w:val="single"/>
          <w:lang w:val="uk-UA" w:eastAsia="ru-RU"/>
        </w:rPr>
        <w:lastRenderedPageBreak/>
        <w:t xml:space="preserve">Фонд соціального страхування у зв’язку з тимчасовою втратою працездатності (ФССТВП). </w:t>
      </w:r>
    </w:p>
    <w:p w:rsidR="00035859" w:rsidRPr="00035859" w:rsidRDefault="00035859" w:rsidP="00035859">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035859">
        <w:rPr>
          <w:rFonts w:ascii="Times New Roman" w:eastAsia="Times New Roman" w:hAnsi="Times New Roman" w:cs="Times New Roman"/>
          <w:color w:val="000000"/>
          <w:sz w:val="20"/>
          <w:szCs w:val="20"/>
          <w:lang w:val="uk-UA" w:eastAsia="ru-RU"/>
        </w:rPr>
        <w:t>Згідно зі ст. 28 Закону України «Про загальнообов’язкове державне со</w:t>
      </w:r>
      <w:r w:rsidRPr="00035859">
        <w:rPr>
          <w:rFonts w:ascii="Times New Roman" w:eastAsia="Times New Roman" w:hAnsi="Times New Roman" w:cs="Times New Roman"/>
          <w:color w:val="000000"/>
          <w:sz w:val="20"/>
          <w:szCs w:val="20"/>
          <w:lang w:val="uk-UA" w:eastAsia="ru-RU"/>
        </w:rPr>
        <w:softHyphen/>
        <w:t>ціальне страхування у зв’язку з тимчасовою втратою працездатності та ви</w:t>
      </w:r>
      <w:r w:rsidRPr="00035859">
        <w:rPr>
          <w:rFonts w:ascii="Times New Roman" w:eastAsia="Times New Roman" w:hAnsi="Times New Roman" w:cs="Times New Roman"/>
          <w:color w:val="000000"/>
          <w:sz w:val="20"/>
          <w:szCs w:val="20"/>
          <w:lang w:val="uk-UA" w:eastAsia="ru-RU"/>
        </w:rPr>
        <w:softHyphen/>
        <w:t>тратами, зумовленими народженням та похованням» від 18.01.2001 року № 2240-III Фонд має права наведені у рис. 7.3.</w:t>
      </w:r>
    </w:p>
    <w:p w:rsidR="00035859" w:rsidRPr="00035859" w:rsidRDefault="00035859" w:rsidP="00035859">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8"/>
          <w:szCs w:val="28"/>
          <w:lang w:val="uk-UA" w:eastAsia="ru-RU"/>
        </w:rPr>
      </w:pPr>
    </w:p>
    <w:p w:rsidR="00035859" w:rsidRPr="0011055F" w:rsidRDefault="00035859" w:rsidP="0011055F">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inline distT="0" distB="0" distL="0" distR="0" wp14:anchorId="149BB699" wp14:editId="34B8D59D">
            <wp:extent cx="6286500" cy="497205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4972050"/>
                    </a:xfrm>
                    <a:prstGeom prst="rect">
                      <a:avLst/>
                    </a:prstGeom>
                    <a:noFill/>
                  </pic:spPr>
                </pic:pic>
              </a:graphicData>
            </a:graphic>
          </wp:inline>
        </w:drawing>
      </w:r>
    </w:p>
    <w:p w:rsidR="00035859" w:rsidRPr="0011055F" w:rsidRDefault="00035859" w:rsidP="0011055F">
      <w:pPr>
        <w:tabs>
          <w:tab w:val="left" w:pos="2055"/>
        </w:tabs>
        <w:jc w:val="center"/>
        <w:rPr>
          <w:rFonts w:ascii="Calibri" w:eastAsia="Calibri" w:hAnsi="Calibri" w:cs="Times New Roman"/>
          <w:i/>
          <w:color w:val="000000"/>
        </w:rPr>
      </w:pPr>
      <w:r w:rsidRPr="00035859">
        <w:rPr>
          <w:rFonts w:ascii="Calibri" w:eastAsia="Calibri" w:hAnsi="Calibri" w:cs="Times New Roman"/>
          <w:i/>
          <w:u w:val="single"/>
          <w:lang w:val="uk-UA"/>
        </w:rPr>
        <w:t>Рис. 7.3.</w:t>
      </w:r>
      <w:r w:rsidRPr="00035859">
        <w:rPr>
          <w:rFonts w:ascii="Calibri" w:eastAsia="Calibri" w:hAnsi="Calibri" w:cs="Times New Roman"/>
          <w:i/>
          <w:lang w:val="uk-UA"/>
        </w:rPr>
        <w:t xml:space="preserve"> Права Фонду соціального страхування у </w:t>
      </w:r>
      <w:r w:rsidRPr="00035859">
        <w:rPr>
          <w:rFonts w:ascii="Calibri" w:eastAsia="Calibri" w:hAnsi="Calibri" w:cs="Times New Roman"/>
          <w:i/>
          <w:color w:val="000000"/>
          <w:lang w:val="uk-UA"/>
        </w:rPr>
        <w:t>зв’язку з тимч</w:t>
      </w:r>
      <w:r w:rsidR="0011055F">
        <w:rPr>
          <w:rFonts w:ascii="Calibri" w:eastAsia="Calibri" w:hAnsi="Calibri" w:cs="Times New Roman"/>
          <w:i/>
          <w:color w:val="000000"/>
          <w:lang w:val="uk-UA"/>
        </w:rPr>
        <w:t>асовою втратою праце</w:t>
      </w:r>
      <w:r w:rsidR="0011055F">
        <w:rPr>
          <w:rFonts w:ascii="Calibri" w:eastAsia="Calibri" w:hAnsi="Calibri" w:cs="Times New Roman"/>
          <w:i/>
          <w:color w:val="000000"/>
          <w:lang w:val="uk-UA"/>
        </w:rPr>
        <w:softHyphen/>
        <w:t>здатності.</w:t>
      </w:r>
    </w:p>
    <w:p w:rsidR="00035859" w:rsidRPr="0011055F" w:rsidRDefault="00035859" w:rsidP="00035859">
      <w:pPr>
        <w:tabs>
          <w:tab w:val="left" w:pos="2055"/>
        </w:tabs>
        <w:ind w:firstLine="709"/>
        <w:jc w:val="both"/>
        <w:rPr>
          <w:rFonts w:ascii="Calibri" w:eastAsia="Calibri" w:hAnsi="Calibri" w:cs="Times New Roman"/>
          <w:color w:val="000000"/>
          <w:sz w:val="20"/>
          <w:szCs w:val="20"/>
          <w:lang w:val="uk-UA"/>
        </w:rPr>
      </w:pPr>
      <w:r w:rsidRPr="0011055F">
        <w:rPr>
          <w:rFonts w:ascii="Calibri" w:eastAsia="Calibri" w:hAnsi="Calibri" w:cs="Times New Roman"/>
          <w:color w:val="000000"/>
          <w:sz w:val="20"/>
          <w:szCs w:val="20"/>
          <w:lang w:val="uk-UA"/>
        </w:rPr>
        <w:t xml:space="preserve">До </w:t>
      </w:r>
      <w:r w:rsidRPr="0011055F">
        <w:rPr>
          <w:rFonts w:ascii="Calibri" w:eastAsia="Calibri" w:hAnsi="Calibri" w:cs="Times New Roman"/>
          <w:i/>
          <w:color w:val="000000"/>
          <w:sz w:val="20"/>
          <w:szCs w:val="20"/>
          <w:u w:val="single"/>
          <w:lang w:val="uk-UA"/>
        </w:rPr>
        <w:t>функцій</w:t>
      </w:r>
      <w:r w:rsidRPr="0011055F">
        <w:rPr>
          <w:rFonts w:ascii="Calibri" w:eastAsia="Calibri" w:hAnsi="Calibri" w:cs="Times New Roman"/>
          <w:color w:val="000000"/>
          <w:sz w:val="20"/>
          <w:szCs w:val="20"/>
          <w:lang w:val="uk-UA"/>
        </w:rPr>
        <w:t xml:space="preserve"> органів Фонду відносять наступні:</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019"/>
      </w:tblGrid>
      <w:tr w:rsidR="00035859" w:rsidRPr="00035859" w:rsidTr="0011055F">
        <w:trPr>
          <w:trHeight w:val="500"/>
        </w:trPr>
        <w:tc>
          <w:tcPr>
            <w:tcW w:w="10019" w:type="dxa"/>
            <w:tcBorders>
              <w:top w:val="double" w:sz="4" w:space="0" w:color="auto"/>
              <w:left w:val="double" w:sz="4" w:space="0" w:color="auto"/>
              <w:bottom w:val="double" w:sz="4" w:space="0" w:color="auto"/>
              <w:right w:val="double" w:sz="4" w:space="0" w:color="auto"/>
            </w:tcBorders>
            <w:hideMark/>
          </w:tcPr>
          <w:p w:rsidR="00035859" w:rsidRPr="0011055F" w:rsidRDefault="00035859" w:rsidP="00E42EE5">
            <w:pPr>
              <w:numPr>
                <w:ilvl w:val="0"/>
                <w:numId w:val="9"/>
              </w:numPr>
              <w:tabs>
                <w:tab w:val="clear" w:pos="720"/>
                <w:tab w:val="left" w:pos="0"/>
                <w:tab w:val="left" w:pos="1065"/>
                <w:tab w:val="left" w:pos="2055"/>
              </w:tabs>
              <w:spacing w:after="0" w:line="240" w:lineRule="auto"/>
              <w:ind w:hanging="436"/>
              <w:jc w:val="both"/>
              <w:rPr>
                <w:rFonts w:ascii="Times New Roman" w:eastAsia="Times New Roman" w:hAnsi="Times New Roman" w:cs="Times New Roman"/>
                <w:i/>
                <w:sz w:val="20"/>
                <w:szCs w:val="20"/>
                <w:lang w:val="uk-UA"/>
              </w:rPr>
            </w:pPr>
            <w:r w:rsidRPr="0011055F">
              <w:rPr>
                <w:rFonts w:ascii="Times New Roman" w:eastAsia="Times New Roman" w:hAnsi="Times New Roman" w:cs="Times New Roman"/>
                <w:sz w:val="20"/>
                <w:szCs w:val="20"/>
                <w:lang w:val="uk-UA"/>
              </w:rPr>
              <w:t xml:space="preserve">збір і акумуляція страхових внесків та інших коштів, призначених для фінансування </w:t>
            </w:r>
            <w:r w:rsidRPr="0011055F">
              <w:rPr>
                <w:rFonts w:ascii="Times New Roman" w:eastAsia="Times New Roman" w:hAnsi="Times New Roman" w:cs="Times New Roman"/>
                <w:spacing w:val="-10"/>
                <w:sz w:val="20"/>
                <w:szCs w:val="20"/>
                <w:lang w:val="uk-UA"/>
              </w:rPr>
              <w:t>матеріального забезпечення та соціальних послуг, що надаються Фондом.</w:t>
            </w:r>
          </w:p>
        </w:tc>
      </w:tr>
      <w:tr w:rsidR="00035859" w:rsidRPr="00035859" w:rsidTr="0011055F">
        <w:trPr>
          <w:trHeight w:val="1000"/>
        </w:trPr>
        <w:tc>
          <w:tcPr>
            <w:tcW w:w="10019" w:type="dxa"/>
            <w:tcBorders>
              <w:top w:val="double" w:sz="4" w:space="0" w:color="auto"/>
              <w:left w:val="double" w:sz="4" w:space="0" w:color="auto"/>
              <w:bottom w:val="double" w:sz="4" w:space="0" w:color="auto"/>
              <w:right w:val="double" w:sz="4" w:space="0" w:color="auto"/>
            </w:tcBorders>
            <w:hideMark/>
          </w:tcPr>
          <w:p w:rsidR="00035859" w:rsidRPr="0011055F" w:rsidRDefault="00035859" w:rsidP="00E42EE5">
            <w:pPr>
              <w:numPr>
                <w:ilvl w:val="0"/>
                <w:numId w:val="9"/>
              </w:numPr>
              <w:tabs>
                <w:tab w:val="clear" w:pos="720"/>
                <w:tab w:val="left" w:pos="0"/>
                <w:tab w:val="left" w:pos="1065"/>
                <w:tab w:val="left" w:pos="2055"/>
              </w:tabs>
              <w:spacing w:after="0" w:line="240" w:lineRule="auto"/>
              <w:ind w:hanging="436"/>
              <w:jc w:val="both"/>
              <w:rPr>
                <w:rFonts w:ascii="Times New Roman" w:eastAsia="Times New Roman" w:hAnsi="Times New Roman" w:cs="Times New Roman"/>
                <w:i/>
                <w:sz w:val="20"/>
                <w:szCs w:val="20"/>
                <w:lang w:val="uk-UA"/>
              </w:rPr>
            </w:pPr>
            <w:r w:rsidRPr="0011055F">
              <w:rPr>
                <w:rFonts w:ascii="Times New Roman" w:eastAsia="Times New Roman" w:hAnsi="Times New Roman" w:cs="Times New Roman"/>
                <w:sz w:val="20"/>
                <w:szCs w:val="20"/>
                <w:lang w:val="uk-UA"/>
              </w:rPr>
              <w:t>матеріальне забезпечення (надання допомоги) застрахованих осіб у зв'язку з настан</w:t>
            </w:r>
            <w:r w:rsidRPr="0011055F">
              <w:rPr>
                <w:rFonts w:ascii="Times New Roman" w:eastAsia="Times New Roman" w:hAnsi="Times New Roman" w:cs="Times New Roman"/>
                <w:sz w:val="20"/>
                <w:szCs w:val="20"/>
                <w:lang w:val="uk-UA"/>
              </w:rPr>
              <w:softHyphen/>
              <w:t xml:space="preserve">ням </w:t>
            </w:r>
            <w:r w:rsidRPr="0011055F">
              <w:rPr>
                <w:rFonts w:ascii="Times New Roman" w:eastAsia="Times New Roman" w:hAnsi="Times New Roman" w:cs="Times New Roman"/>
                <w:spacing w:val="-2"/>
                <w:sz w:val="20"/>
                <w:szCs w:val="20"/>
                <w:lang w:val="uk-UA"/>
              </w:rPr>
              <w:t>страхового випадку: тимчасової втрати працездатності, вагітності та пологів, наро</w:t>
            </w:r>
            <w:r w:rsidRPr="0011055F">
              <w:rPr>
                <w:rFonts w:ascii="Times New Roman" w:eastAsia="Times New Roman" w:hAnsi="Times New Roman" w:cs="Times New Roman"/>
                <w:spacing w:val="-2"/>
                <w:sz w:val="20"/>
                <w:szCs w:val="20"/>
                <w:lang w:val="uk-UA"/>
              </w:rPr>
              <w:softHyphen/>
              <w:t xml:space="preserve">дження </w:t>
            </w:r>
            <w:r w:rsidRPr="0011055F">
              <w:rPr>
                <w:rFonts w:ascii="Times New Roman" w:eastAsia="Times New Roman" w:hAnsi="Times New Roman" w:cs="Times New Roman"/>
                <w:sz w:val="20"/>
                <w:szCs w:val="20"/>
                <w:lang w:val="uk-UA"/>
              </w:rPr>
              <w:t>дитини, догляду за дитиною до досягнення нею трирічного віку, смерті застрахо</w:t>
            </w:r>
            <w:r w:rsidRPr="0011055F">
              <w:rPr>
                <w:rFonts w:ascii="Times New Roman" w:eastAsia="Times New Roman" w:hAnsi="Times New Roman" w:cs="Times New Roman"/>
                <w:sz w:val="20"/>
                <w:szCs w:val="20"/>
                <w:lang w:val="uk-UA"/>
              </w:rPr>
              <w:softHyphen/>
              <w:t xml:space="preserve">ваної особи, а </w:t>
            </w:r>
            <w:r w:rsidRPr="0011055F">
              <w:rPr>
                <w:rFonts w:ascii="Times New Roman" w:eastAsia="Times New Roman" w:hAnsi="Times New Roman" w:cs="Times New Roman"/>
                <w:spacing w:val="-9"/>
                <w:sz w:val="20"/>
                <w:szCs w:val="20"/>
                <w:lang w:val="uk-UA"/>
              </w:rPr>
              <w:t>також членів сім'ї, які перебували на її утриманні.</w:t>
            </w:r>
          </w:p>
        </w:tc>
      </w:tr>
      <w:tr w:rsidR="00035859" w:rsidRPr="00035859" w:rsidTr="0011055F">
        <w:trPr>
          <w:trHeight w:val="500"/>
        </w:trPr>
        <w:tc>
          <w:tcPr>
            <w:tcW w:w="10019" w:type="dxa"/>
            <w:tcBorders>
              <w:top w:val="double" w:sz="4" w:space="0" w:color="auto"/>
              <w:left w:val="double" w:sz="4" w:space="0" w:color="auto"/>
              <w:bottom w:val="double" w:sz="4" w:space="0" w:color="auto"/>
              <w:right w:val="double" w:sz="4" w:space="0" w:color="auto"/>
            </w:tcBorders>
            <w:hideMark/>
          </w:tcPr>
          <w:p w:rsidR="00035859" w:rsidRPr="0011055F" w:rsidRDefault="00035859" w:rsidP="00E42EE5">
            <w:pPr>
              <w:numPr>
                <w:ilvl w:val="0"/>
                <w:numId w:val="9"/>
              </w:numPr>
              <w:tabs>
                <w:tab w:val="clear" w:pos="720"/>
                <w:tab w:val="left" w:pos="0"/>
                <w:tab w:val="left" w:pos="1065"/>
                <w:tab w:val="left" w:pos="2055"/>
              </w:tabs>
              <w:spacing w:after="0" w:line="240" w:lineRule="auto"/>
              <w:ind w:hanging="436"/>
              <w:jc w:val="both"/>
              <w:rPr>
                <w:rFonts w:ascii="Times New Roman" w:eastAsia="Times New Roman" w:hAnsi="Times New Roman" w:cs="Times New Roman"/>
                <w:i/>
                <w:sz w:val="20"/>
                <w:szCs w:val="20"/>
                <w:lang w:val="uk-UA"/>
              </w:rPr>
            </w:pPr>
            <w:r w:rsidRPr="0011055F">
              <w:rPr>
                <w:rFonts w:ascii="Times New Roman" w:eastAsia="Times New Roman" w:hAnsi="Times New Roman" w:cs="Times New Roman"/>
                <w:sz w:val="20"/>
                <w:szCs w:val="20"/>
                <w:lang w:val="uk-UA"/>
              </w:rPr>
              <w:t>контроль за обґрунтованістю видачі та продовження листків непрацездатності закла</w:t>
            </w:r>
            <w:r w:rsidRPr="0011055F">
              <w:rPr>
                <w:rFonts w:ascii="Times New Roman" w:eastAsia="Times New Roman" w:hAnsi="Times New Roman" w:cs="Times New Roman"/>
                <w:sz w:val="20"/>
                <w:szCs w:val="20"/>
                <w:lang w:val="uk-UA"/>
              </w:rPr>
              <w:softHyphen/>
              <w:t>дами охорони здоров'я і санаторно-курортними закладами незалежно від форм влас</w:t>
            </w:r>
            <w:r w:rsidRPr="0011055F">
              <w:rPr>
                <w:rFonts w:ascii="Times New Roman" w:eastAsia="Times New Roman" w:hAnsi="Times New Roman" w:cs="Times New Roman"/>
                <w:sz w:val="20"/>
                <w:szCs w:val="20"/>
                <w:lang w:val="uk-UA"/>
              </w:rPr>
              <w:softHyphen/>
              <w:t>ності</w:t>
            </w:r>
          </w:p>
        </w:tc>
      </w:tr>
      <w:tr w:rsidR="00035859" w:rsidRPr="00035859" w:rsidTr="0011055F">
        <w:trPr>
          <w:trHeight w:val="500"/>
        </w:trPr>
        <w:tc>
          <w:tcPr>
            <w:tcW w:w="10019" w:type="dxa"/>
            <w:tcBorders>
              <w:top w:val="double" w:sz="4" w:space="0" w:color="auto"/>
              <w:left w:val="double" w:sz="4" w:space="0" w:color="auto"/>
              <w:bottom w:val="double" w:sz="4" w:space="0" w:color="auto"/>
              <w:right w:val="double" w:sz="4" w:space="0" w:color="auto"/>
            </w:tcBorders>
            <w:hideMark/>
          </w:tcPr>
          <w:p w:rsidR="00035859" w:rsidRPr="0011055F" w:rsidRDefault="00035859" w:rsidP="00E42EE5">
            <w:pPr>
              <w:numPr>
                <w:ilvl w:val="0"/>
                <w:numId w:val="9"/>
              </w:numPr>
              <w:tabs>
                <w:tab w:val="clear" w:pos="720"/>
                <w:tab w:val="left" w:pos="0"/>
                <w:tab w:val="left" w:pos="1065"/>
                <w:tab w:val="left" w:pos="2055"/>
              </w:tabs>
              <w:spacing w:after="0" w:line="240" w:lineRule="auto"/>
              <w:ind w:hanging="436"/>
              <w:jc w:val="both"/>
              <w:rPr>
                <w:rFonts w:ascii="Times New Roman" w:eastAsia="Times New Roman" w:hAnsi="Times New Roman" w:cs="Times New Roman"/>
                <w:i/>
                <w:sz w:val="20"/>
                <w:szCs w:val="20"/>
                <w:lang w:val="uk-UA"/>
              </w:rPr>
            </w:pPr>
            <w:r w:rsidRPr="0011055F">
              <w:rPr>
                <w:rFonts w:ascii="Times New Roman" w:eastAsia="Times New Roman" w:hAnsi="Times New Roman" w:cs="Times New Roman"/>
                <w:color w:val="000000"/>
                <w:spacing w:val="-3"/>
                <w:sz w:val="20"/>
                <w:szCs w:val="20"/>
                <w:lang w:val="uk-UA"/>
              </w:rPr>
              <w:t xml:space="preserve">здійснення організаційно-управлінських заходів по виконанню завдань, покладених на відділення </w:t>
            </w:r>
            <w:r w:rsidRPr="0011055F">
              <w:rPr>
                <w:rFonts w:ascii="Times New Roman" w:eastAsia="Times New Roman" w:hAnsi="Times New Roman" w:cs="Times New Roman"/>
                <w:color w:val="000000"/>
                <w:spacing w:val="-12"/>
                <w:sz w:val="20"/>
                <w:szCs w:val="20"/>
                <w:lang w:val="uk-UA"/>
              </w:rPr>
              <w:t>Фонду та його робочі органи;</w:t>
            </w:r>
          </w:p>
        </w:tc>
      </w:tr>
      <w:tr w:rsidR="00035859" w:rsidRPr="00035859" w:rsidTr="0011055F">
        <w:trPr>
          <w:trHeight w:val="1000"/>
        </w:trPr>
        <w:tc>
          <w:tcPr>
            <w:tcW w:w="10019" w:type="dxa"/>
            <w:tcBorders>
              <w:top w:val="double" w:sz="4" w:space="0" w:color="auto"/>
              <w:left w:val="double" w:sz="4" w:space="0" w:color="auto"/>
              <w:bottom w:val="double" w:sz="4" w:space="0" w:color="auto"/>
              <w:right w:val="double" w:sz="4" w:space="0" w:color="auto"/>
            </w:tcBorders>
            <w:hideMark/>
          </w:tcPr>
          <w:p w:rsidR="00035859" w:rsidRPr="0011055F" w:rsidRDefault="00035859" w:rsidP="00E42EE5">
            <w:pPr>
              <w:numPr>
                <w:ilvl w:val="0"/>
                <w:numId w:val="9"/>
              </w:numPr>
              <w:tabs>
                <w:tab w:val="clear" w:pos="720"/>
                <w:tab w:val="left" w:pos="0"/>
                <w:tab w:val="left" w:pos="1065"/>
                <w:tab w:val="left" w:pos="2055"/>
              </w:tabs>
              <w:spacing w:after="0" w:line="240" w:lineRule="auto"/>
              <w:ind w:hanging="436"/>
              <w:jc w:val="both"/>
              <w:rPr>
                <w:rFonts w:ascii="Times New Roman" w:eastAsia="Times New Roman" w:hAnsi="Times New Roman" w:cs="Times New Roman"/>
                <w:i/>
                <w:sz w:val="20"/>
                <w:szCs w:val="20"/>
                <w:lang w:val="uk-UA"/>
              </w:rPr>
            </w:pPr>
            <w:r w:rsidRPr="0011055F">
              <w:rPr>
                <w:rFonts w:ascii="Times New Roman" w:eastAsia="Times New Roman" w:hAnsi="Times New Roman" w:cs="Times New Roman"/>
                <w:color w:val="000000"/>
                <w:spacing w:val="-9"/>
                <w:sz w:val="20"/>
                <w:szCs w:val="20"/>
                <w:lang w:val="uk-UA"/>
              </w:rPr>
              <w:t xml:space="preserve">забезпечення в межах асигнувань, встановлених на ці цілі бюджетом Фонду, оздоровчих </w:t>
            </w:r>
            <w:r w:rsidRPr="0011055F">
              <w:rPr>
                <w:rFonts w:ascii="Times New Roman" w:eastAsia="Times New Roman" w:hAnsi="Times New Roman" w:cs="Times New Roman"/>
                <w:color w:val="000000"/>
                <w:spacing w:val="-4"/>
                <w:sz w:val="20"/>
                <w:szCs w:val="20"/>
                <w:lang w:val="uk-UA"/>
              </w:rPr>
              <w:t>захо</w:t>
            </w:r>
            <w:r w:rsidRPr="0011055F">
              <w:rPr>
                <w:rFonts w:ascii="Times New Roman" w:eastAsia="Times New Roman" w:hAnsi="Times New Roman" w:cs="Times New Roman"/>
                <w:color w:val="000000"/>
                <w:spacing w:val="-4"/>
                <w:sz w:val="20"/>
                <w:szCs w:val="20"/>
                <w:lang w:val="uk-UA"/>
              </w:rPr>
              <w:softHyphen/>
              <w:t>дів (укладання у встановленому порядку договорів на придбання путівок на санаторно-</w:t>
            </w:r>
            <w:r w:rsidRPr="0011055F">
              <w:rPr>
                <w:rFonts w:ascii="Times New Roman" w:eastAsia="Times New Roman" w:hAnsi="Times New Roman" w:cs="Times New Roman"/>
                <w:color w:val="000000"/>
                <w:spacing w:val="-8"/>
                <w:sz w:val="20"/>
                <w:szCs w:val="20"/>
                <w:lang w:val="uk-UA"/>
              </w:rPr>
              <w:t xml:space="preserve">курортне лікування, оплата путівок на санаторно-курортне лікування застрахованим особам та </w:t>
            </w:r>
            <w:r w:rsidRPr="0011055F">
              <w:rPr>
                <w:rFonts w:ascii="Times New Roman" w:eastAsia="Times New Roman" w:hAnsi="Times New Roman" w:cs="Times New Roman"/>
                <w:color w:val="000000"/>
                <w:spacing w:val="-6"/>
                <w:sz w:val="20"/>
                <w:szCs w:val="20"/>
                <w:lang w:val="uk-UA"/>
              </w:rPr>
              <w:t xml:space="preserve">членам їх сімей, студентам - до санаторіїв-профілакторіїв, за наявності медичних показань, та </w:t>
            </w:r>
            <w:r w:rsidRPr="0011055F">
              <w:rPr>
                <w:rFonts w:ascii="Times New Roman" w:eastAsia="Times New Roman" w:hAnsi="Times New Roman" w:cs="Times New Roman"/>
                <w:color w:val="000000"/>
                <w:spacing w:val="-11"/>
                <w:sz w:val="20"/>
                <w:szCs w:val="20"/>
                <w:lang w:val="uk-UA"/>
              </w:rPr>
              <w:t>до дитячих оздоровчих закладів)</w:t>
            </w:r>
          </w:p>
        </w:tc>
      </w:tr>
      <w:tr w:rsidR="00035859" w:rsidRPr="00035859" w:rsidTr="0011055F">
        <w:trPr>
          <w:trHeight w:val="749"/>
        </w:trPr>
        <w:tc>
          <w:tcPr>
            <w:tcW w:w="10019" w:type="dxa"/>
            <w:tcBorders>
              <w:top w:val="double" w:sz="4" w:space="0" w:color="auto"/>
              <w:left w:val="double" w:sz="4" w:space="0" w:color="auto"/>
              <w:bottom w:val="double" w:sz="4" w:space="0" w:color="auto"/>
              <w:right w:val="double" w:sz="4" w:space="0" w:color="auto"/>
            </w:tcBorders>
            <w:hideMark/>
          </w:tcPr>
          <w:p w:rsidR="00035859" w:rsidRPr="0011055F" w:rsidRDefault="00035859" w:rsidP="00E42EE5">
            <w:pPr>
              <w:numPr>
                <w:ilvl w:val="0"/>
                <w:numId w:val="9"/>
              </w:numPr>
              <w:tabs>
                <w:tab w:val="clear" w:pos="720"/>
                <w:tab w:val="left" w:pos="0"/>
                <w:tab w:val="left" w:pos="1065"/>
                <w:tab w:val="left" w:pos="2055"/>
              </w:tabs>
              <w:spacing w:after="0" w:line="240" w:lineRule="auto"/>
              <w:ind w:hanging="436"/>
              <w:jc w:val="both"/>
              <w:rPr>
                <w:rFonts w:ascii="Times New Roman" w:eastAsia="Times New Roman" w:hAnsi="Times New Roman" w:cs="Times New Roman"/>
                <w:i/>
                <w:sz w:val="20"/>
                <w:szCs w:val="20"/>
                <w:lang w:val="uk-UA"/>
              </w:rPr>
            </w:pPr>
            <w:r w:rsidRPr="0011055F">
              <w:rPr>
                <w:rFonts w:ascii="Times New Roman" w:eastAsia="Times New Roman" w:hAnsi="Times New Roman" w:cs="Times New Roman"/>
                <w:color w:val="000000"/>
                <w:spacing w:val="-5"/>
                <w:sz w:val="20"/>
                <w:szCs w:val="20"/>
                <w:lang w:val="uk-UA"/>
              </w:rPr>
              <w:t xml:space="preserve">часткове фінансування санаторіїв-профілакторіїв підприємств, установ та організацій, </w:t>
            </w:r>
            <w:r w:rsidRPr="0011055F">
              <w:rPr>
                <w:rFonts w:ascii="Times New Roman" w:eastAsia="Times New Roman" w:hAnsi="Times New Roman" w:cs="Times New Roman"/>
                <w:color w:val="000000"/>
                <w:spacing w:val="-4"/>
                <w:sz w:val="20"/>
                <w:szCs w:val="20"/>
                <w:lang w:val="uk-UA"/>
              </w:rPr>
              <w:t>на</w:t>
            </w:r>
            <w:r w:rsidRPr="0011055F">
              <w:rPr>
                <w:rFonts w:ascii="Times New Roman" w:eastAsia="Times New Roman" w:hAnsi="Times New Roman" w:cs="Times New Roman"/>
                <w:color w:val="000000"/>
                <w:spacing w:val="-4"/>
                <w:sz w:val="20"/>
                <w:szCs w:val="20"/>
                <w:lang w:val="uk-UA"/>
              </w:rPr>
              <w:softHyphen/>
              <w:t xml:space="preserve">дання соціальних послуг у позашкільній роботі з дітьми (утримання дитячо-юнацьких </w:t>
            </w:r>
            <w:r w:rsidRPr="0011055F">
              <w:rPr>
                <w:rFonts w:ascii="Times New Roman" w:eastAsia="Times New Roman" w:hAnsi="Times New Roman" w:cs="Times New Roman"/>
                <w:color w:val="000000"/>
                <w:spacing w:val="-6"/>
                <w:sz w:val="20"/>
                <w:szCs w:val="20"/>
                <w:lang w:val="uk-UA"/>
              </w:rPr>
              <w:t xml:space="preserve">спортивних шкіл, дитячих оздоровчих таборів і позашкільне обслуговування) в порядку, </w:t>
            </w:r>
            <w:r w:rsidRPr="0011055F">
              <w:rPr>
                <w:rFonts w:ascii="Times New Roman" w:eastAsia="Times New Roman" w:hAnsi="Times New Roman" w:cs="Times New Roman"/>
                <w:color w:val="000000"/>
                <w:spacing w:val="-13"/>
                <w:sz w:val="20"/>
                <w:szCs w:val="20"/>
                <w:lang w:val="uk-UA"/>
              </w:rPr>
              <w:t>визна</w:t>
            </w:r>
            <w:r w:rsidRPr="0011055F">
              <w:rPr>
                <w:rFonts w:ascii="Times New Roman" w:eastAsia="Times New Roman" w:hAnsi="Times New Roman" w:cs="Times New Roman"/>
                <w:color w:val="000000"/>
                <w:spacing w:val="-13"/>
                <w:sz w:val="20"/>
                <w:szCs w:val="20"/>
                <w:lang w:val="uk-UA"/>
              </w:rPr>
              <w:softHyphen/>
              <w:t>ченому правлінням Фонду</w:t>
            </w:r>
          </w:p>
        </w:tc>
      </w:tr>
      <w:tr w:rsidR="00035859" w:rsidRPr="00035859" w:rsidTr="0011055F">
        <w:trPr>
          <w:trHeight w:val="233"/>
        </w:trPr>
        <w:tc>
          <w:tcPr>
            <w:tcW w:w="10019" w:type="dxa"/>
            <w:tcBorders>
              <w:top w:val="double" w:sz="4" w:space="0" w:color="auto"/>
              <w:left w:val="double" w:sz="4" w:space="0" w:color="auto"/>
              <w:bottom w:val="double" w:sz="4" w:space="0" w:color="auto"/>
              <w:right w:val="double" w:sz="4" w:space="0" w:color="auto"/>
            </w:tcBorders>
            <w:hideMark/>
          </w:tcPr>
          <w:p w:rsidR="00035859" w:rsidRPr="0011055F" w:rsidRDefault="00035859" w:rsidP="00E42EE5">
            <w:pPr>
              <w:numPr>
                <w:ilvl w:val="0"/>
                <w:numId w:val="9"/>
              </w:numPr>
              <w:tabs>
                <w:tab w:val="clear" w:pos="720"/>
                <w:tab w:val="left" w:pos="0"/>
                <w:tab w:val="left" w:pos="1065"/>
                <w:tab w:val="left" w:pos="2055"/>
              </w:tabs>
              <w:spacing w:after="0" w:line="240" w:lineRule="auto"/>
              <w:ind w:hanging="436"/>
              <w:jc w:val="both"/>
              <w:rPr>
                <w:rFonts w:ascii="Times New Roman" w:eastAsia="Times New Roman" w:hAnsi="Times New Roman" w:cs="Times New Roman"/>
                <w:i/>
                <w:sz w:val="20"/>
                <w:szCs w:val="20"/>
                <w:lang w:val="uk-UA"/>
              </w:rPr>
            </w:pPr>
            <w:r w:rsidRPr="0011055F">
              <w:rPr>
                <w:rFonts w:ascii="Times New Roman" w:eastAsia="Times New Roman" w:hAnsi="Times New Roman" w:cs="Times New Roman"/>
                <w:color w:val="000000"/>
                <w:spacing w:val="-1"/>
                <w:sz w:val="20"/>
                <w:szCs w:val="20"/>
                <w:lang w:val="uk-UA"/>
              </w:rPr>
              <w:t>контроль за надходженням та використанням коштів Фонду</w:t>
            </w:r>
          </w:p>
        </w:tc>
      </w:tr>
      <w:tr w:rsidR="00035859" w:rsidRPr="00035859" w:rsidTr="0011055F">
        <w:trPr>
          <w:trHeight w:val="249"/>
        </w:trPr>
        <w:tc>
          <w:tcPr>
            <w:tcW w:w="10019" w:type="dxa"/>
            <w:tcBorders>
              <w:top w:val="double" w:sz="4" w:space="0" w:color="auto"/>
              <w:left w:val="double" w:sz="4" w:space="0" w:color="auto"/>
              <w:bottom w:val="double" w:sz="4" w:space="0" w:color="auto"/>
              <w:right w:val="double" w:sz="4" w:space="0" w:color="auto"/>
            </w:tcBorders>
            <w:hideMark/>
          </w:tcPr>
          <w:p w:rsidR="00035859" w:rsidRPr="0011055F" w:rsidRDefault="00035859" w:rsidP="00E42EE5">
            <w:pPr>
              <w:numPr>
                <w:ilvl w:val="0"/>
                <w:numId w:val="9"/>
              </w:numPr>
              <w:tabs>
                <w:tab w:val="clear" w:pos="720"/>
                <w:tab w:val="left" w:pos="0"/>
                <w:tab w:val="left" w:pos="1065"/>
                <w:tab w:val="left" w:pos="2055"/>
              </w:tabs>
              <w:spacing w:after="0" w:line="240" w:lineRule="auto"/>
              <w:ind w:hanging="436"/>
              <w:jc w:val="both"/>
              <w:rPr>
                <w:rFonts w:ascii="Times New Roman" w:eastAsia="Times New Roman" w:hAnsi="Times New Roman" w:cs="Times New Roman"/>
                <w:color w:val="000000"/>
                <w:spacing w:val="-1"/>
                <w:sz w:val="20"/>
                <w:szCs w:val="20"/>
                <w:lang w:val="uk-UA"/>
              </w:rPr>
            </w:pPr>
            <w:r w:rsidRPr="0011055F">
              <w:rPr>
                <w:rFonts w:ascii="Times New Roman" w:eastAsia="Times New Roman" w:hAnsi="Times New Roman" w:cs="Times New Roman"/>
                <w:color w:val="000000"/>
                <w:spacing w:val="10"/>
                <w:sz w:val="20"/>
                <w:szCs w:val="20"/>
                <w:lang w:val="uk-UA"/>
              </w:rPr>
              <w:t>підвищення</w:t>
            </w:r>
            <w:r w:rsidRPr="0011055F">
              <w:rPr>
                <w:rFonts w:ascii="Times New Roman" w:eastAsia="Times New Roman" w:hAnsi="Times New Roman" w:cs="Times New Roman"/>
                <w:color w:val="000000"/>
                <w:sz w:val="20"/>
                <w:szCs w:val="20"/>
                <w:lang w:val="uk-UA"/>
              </w:rPr>
              <w:t xml:space="preserve"> </w:t>
            </w:r>
            <w:r w:rsidRPr="0011055F">
              <w:rPr>
                <w:rFonts w:ascii="Times New Roman" w:eastAsia="Times New Roman" w:hAnsi="Times New Roman" w:cs="Times New Roman"/>
                <w:color w:val="000000"/>
                <w:spacing w:val="7"/>
                <w:sz w:val="20"/>
                <w:szCs w:val="20"/>
                <w:lang w:val="uk-UA"/>
              </w:rPr>
              <w:t>кваліфікації</w:t>
            </w:r>
            <w:r w:rsidRPr="0011055F">
              <w:rPr>
                <w:rFonts w:ascii="Times New Roman" w:eastAsia="Times New Roman" w:hAnsi="Times New Roman" w:cs="Times New Roman"/>
                <w:color w:val="000000"/>
                <w:sz w:val="20"/>
                <w:szCs w:val="20"/>
                <w:lang w:val="uk-UA"/>
              </w:rPr>
              <w:t xml:space="preserve"> </w:t>
            </w:r>
            <w:r w:rsidRPr="0011055F">
              <w:rPr>
                <w:rFonts w:ascii="Times New Roman" w:eastAsia="Times New Roman" w:hAnsi="Times New Roman" w:cs="Times New Roman"/>
                <w:color w:val="000000"/>
                <w:spacing w:val="10"/>
                <w:sz w:val="20"/>
                <w:szCs w:val="20"/>
                <w:lang w:val="uk-UA"/>
              </w:rPr>
              <w:t>працівників,</w:t>
            </w:r>
            <w:r w:rsidRPr="0011055F">
              <w:rPr>
                <w:rFonts w:ascii="Times New Roman" w:eastAsia="Times New Roman" w:hAnsi="Times New Roman" w:cs="Times New Roman"/>
                <w:color w:val="000000"/>
                <w:sz w:val="20"/>
                <w:szCs w:val="20"/>
                <w:lang w:val="uk-UA"/>
              </w:rPr>
              <w:t xml:space="preserve"> </w:t>
            </w:r>
            <w:r w:rsidRPr="0011055F">
              <w:rPr>
                <w:rFonts w:ascii="Times New Roman" w:eastAsia="Times New Roman" w:hAnsi="Times New Roman" w:cs="Times New Roman"/>
                <w:color w:val="000000"/>
                <w:spacing w:val="13"/>
                <w:sz w:val="20"/>
                <w:szCs w:val="20"/>
                <w:lang w:val="uk-UA"/>
              </w:rPr>
              <w:t>які</w:t>
            </w:r>
            <w:r w:rsidRPr="0011055F">
              <w:rPr>
                <w:rFonts w:ascii="Times New Roman" w:eastAsia="Times New Roman" w:hAnsi="Times New Roman" w:cs="Times New Roman"/>
                <w:color w:val="000000"/>
                <w:sz w:val="20"/>
                <w:szCs w:val="20"/>
                <w:lang w:val="uk-UA"/>
              </w:rPr>
              <w:t xml:space="preserve"> </w:t>
            </w:r>
            <w:r w:rsidRPr="0011055F">
              <w:rPr>
                <w:rFonts w:ascii="Times New Roman" w:eastAsia="Times New Roman" w:hAnsi="Times New Roman" w:cs="Times New Roman"/>
                <w:color w:val="000000"/>
                <w:spacing w:val="-14"/>
                <w:sz w:val="20"/>
                <w:szCs w:val="20"/>
                <w:lang w:val="uk-UA"/>
              </w:rPr>
              <w:t xml:space="preserve">забезпечують </w:t>
            </w:r>
            <w:r w:rsidRPr="0011055F">
              <w:rPr>
                <w:rFonts w:ascii="Times New Roman" w:eastAsia="Times New Roman" w:hAnsi="Times New Roman" w:cs="Times New Roman"/>
                <w:color w:val="000000"/>
                <w:spacing w:val="7"/>
                <w:sz w:val="20"/>
                <w:szCs w:val="20"/>
                <w:lang w:val="uk-UA"/>
              </w:rPr>
              <w:t>діяльність</w:t>
            </w:r>
            <w:r w:rsidRPr="0011055F">
              <w:rPr>
                <w:rFonts w:ascii="Times New Roman" w:eastAsia="Times New Roman" w:hAnsi="Times New Roman" w:cs="Times New Roman"/>
                <w:color w:val="000000"/>
                <w:sz w:val="20"/>
                <w:szCs w:val="20"/>
                <w:lang w:val="uk-UA"/>
              </w:rPr>
              <w:t xml:space="preserve"> </w:t>
            </w:r>
            <w:r w:rsidRPr="0011055F">
              <w:rPr>
                <w:rFonts w:ascii="Times New Roman" w:eastAsia="Times New Roman" w:hAnsi="Times New Roman" w:cs="Times New Roman"/>
                <w:color w:val="000000"/>
                <w:spacing w:val="-14"/>
                <w:sz w:val="20"/>
                <w:szCs w:val="20"/>
                <w:lang w:val="uk-UA"/>
              </w:rPr>
              <w:t>Фонду</w:t>
            </w:r>
          </w:p>
        </w:tc>
      </w:tr>
    </w:tbl>
    <w:p w:rsidR="00035859" w:rsidRPr="0011055F" w:rsidRDefault="00035859" w:rsidP="0011055F">
      <w:pPr>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Times New Roman"/>
          <w:sz w:val="20"/>
          <w:szCs w:val="20"/>
          <w:lang w:val="uk-UA"/>
        </w:rPr>
      </w:pPr>
      <w:r w:rsidRPr="0011055F">
        <w:rPr>
          <w:rFonts w:ascii="Calibri" w:eastAsia="Calibri" w:hAnsi="Calibri" w:cs="Times New Roman"/>
          <w:color w:val="000000"/>
          <w:sz w:val="20"/>
          <w:szCs w:val="20"/>
          <w:lang w:val="uk-UA"/>
        </w:rPr>
        <w:lastRenderedPageBreak/>
        <w:t xml:space="preserve">Відділення Фонду та його робочі органи </w:t>
      </w:r>
      <w:r w:rsidRPr="0011055F">
        <w:rPr>
          <w:rFonts w:ascii="Calibri" w:eastAsia="Calibri" w:hAnsi="Calibri" w:cs="Times New Roman"/>
          <w:i/>
          <w:color w:val="000000"/>
          <w:sz w:val="20"/>
          <w:szCs w:val="20"/>
          <w:u w:val="single"/>
          <w:lang w:val="uk-UA"/>
        </w:rPr>
        <w:t>зобов'язані</w:t>
      </w:r>
      <w:r w:rsidRPr="0011055F">
        <w:rPr>
          <w:rFonts w:ascii="Calibri" w:eastAsia="Calibri" w:hAnsi="Calibri" w:cs="Times New Roman"/>
          <w:color w:val="000000"/>
          <w:sz w:val="20"/>
          <w:szCs w:val="20"/>
          <w:lang w:val="uk-UA"/>
        </w:rPr>
        <w:t>:</w:t>
      </w:r>
    </w:p>
    <w:p w:rsidR="00035859" w:rsidRPr="0011055F" w:rsidRDefault="00035859" w:rsidP="00E42EE5">
      <w:pPr>
        <w:numPr>
          <w:ilvl w:val="1"/>
          <w:numId w:val="9"/>
        </w:numPr>
        <w:shd w:val="clear" w:color="auto" w:fill="FFFFFF"/>
        <w:tabs>
          <w:tab w:val="clear" w:pos="1440"/>
          <w:tab w:val="num" w:pos="0"/>
        </w:tabs>
        <w:spacing w:after="0" w:line="240" w:lineRule="auto"/>
        <w:ind w:left="0" w:firstLine="284"/>
        <w:jc w:val="both"/>
        <w:rPr>
          <w:rFonts w:ascii="Calibri" w:eastAsia="Calibri" w:hAnsi="Calibri" w:cs="Times New Roman"/>
          <w:sz w:val="20"/>
          <w:szCs w:val="20"/>
          <w:lang w:val="uk-UA"/>
        </w:rPr>
      </w:pPr>
      <w:r w:rsidRPr="0011055F">
        <w:rPr>
          <w:rFonts w:ascii="Calibri" w:eastAsia="Calibri" w:hAnsi="Calibri" w:cs="Times New Roman"/>
          <w:color w:val="000000"/>
          <w:sz w:val="20"/>
          <w:szCs w:val="20"/>
          <w:lang w:val="uk-UA"/>
        </w:rPr>
        <w:t>забезпечувати фінансування та надання соціальних виплат та по</w:t>
      </w:r>
      <w:r w:rsidRPr="0011055F">
        <w:rPr>
          <w:rFonts w:ascii="Calibri" w:eastAsia="Calibri" w:hAnsi="Calibri" w:cs="Times New Roman"/>
          <w:color w:val="000000"/>
          <w:sz w:val="20"/>
          <w:szCs w:val="20"/>
          <w:lang w:val="uk-UA"/>
        </w:rPr>
        <w:softHyphen/>
        <w:t>слуг відповідно до Закону України про загальнообов'язкове державне соціа</w:t>
      </w:r>
      <w:r w:rsidRPr="0011055F">
        <w:rPr>
          <w:rFonts w:ascii="Calibri" w:eastAsia="Calibri" w:hAnsi="Calibri" w:cs="Times New Roman"/>
          <w:color w:val="000000"/>
          <w:sz w:val="20"/>
          <w:szCs w:val="20"/>
          <w:lang w:val="uk-UA"/>
        </w:rPr>
        <w:softHyphen/>
        <w:t>льне страхування у зв'язку з тимчасовою втратою працездатності та витра</w:t>
      </w:r>
      <w:r w:rsidRPr="0011055F">
        <w:rPr>
          <w:rFonts w:ascii="Calibri" w:eastAsia="Calibri" w:hAnsi="Calibri" w:cs="Times New Roman"/>
          <w:color w:val="000000"/>
          <w:sz w:val="20"/>
          <w:szCs w:val="20"/>
          <w:lang w:val="uk-UA"/>
        </w:rPr>
        <w:softHyphen/>
        <w:t>тами, зумовленими народженням та похованням;</w:t>
      </w:r>
    </w:p>
    <w:p w:rsidR="00035859" w:rsidRPr="0011055F" w:rsidRDefault="00035859" w:rsidP="00E42EE5">
      <w:pPr>
        <w:numPr>
          <w:ilvl w:val="1"/>
          <w:numId w:val="9"/>
        </w:numPr>
        <w:shd w:val="clear" w:color="auto" w:fill="FFFFFF"/>
        <w:tabs>
          <w:tab w:val="clear" w:pos="1440"/>
          <w:tab w:val="num" w:pos="0"/>
        </w:tabs>
        <w:spacing w:after="0" w:line="240" w:lineRule="auto"/>
        <w:ind w:left="0" w:firstLine="284"/>
        <w:jc w:val="both"/>
        <w:rPr>
          <w:rFonts w:ascii="Calibri" w:eastAsia="Calibri" w:hAnsi="Calibri" w:cs="Times New Roman"/>
          <w:sz w:val="20"/>
          <w:szCs w:val="20"/>
          <w:lang w:val="uk-UA"/>
        </w:rPr>
      </w:pPr>
      <w:r w:rsidRPr="0011055F">
        <w:rPr>
          <w:rFonts w:ascii="Calibri" w:eastAsia="Calibri" w:hAnsi="Calibri" w:cs="Times New Roman"/>
          <w:color w:val="000000"/>
          <w:sz w:val="20"/>
          <w:szCs w:val="20"/>
          <w:lang w:val="uk-UA"/>
        </w:rPr>
        <w:t>провадити реєстрацію страхувальників як платників страхових вне</w:t>
      </w:r>
      <w:r w:rsidRPr="0011055F">
        <w:rPr>
          <w:rFonts w:ascii="Calibri" w:eastAsia="Calibri" w:hAnsi="Calibri" w:cs="Times New Roman"/>
          <w:color w:val="000000"/>
          <w:sz w:val="20"/>
          <w:szCs w:val="20"/>
          <w:lang w:val="uk-UA"/>
        </w:rPr>
        <w:softHyphen/>
        <w:t>сків у встановлені строки та в порядку, визначеному правлінням Фонду;</w:t>
      </w:r>
    </w:p>
    <w:p w:rsidR="00035859" w:rsidRPr="0011055F" w:rsidRDefault="00035859" w:rsidP="00E42EE5">
      <w:pPr>
        <w:numPr>
          <w:ilvl w:val="1"/>
          <w:numId w:val="9"/>
        </w:numPr>
        <w:shd w:val="clear" w:color="auto" w:fill="FFFFFF"/>
        <w:tabs>
          <w:tab w:val="clear" w:pos="1440"/>
          <w:tab w:val="num" w:pos="0"/>
        </w:tabs>
        <w:spacing w:after="0" w:line="240" w:lineRule="auto"/>
        <w:ind w:left="0" w:firstLine="284"/>
        <w:jc w:val="both"/>
        <w:rPr>
          <w:rFonts w:ascii="Calibri" w:eastAsia="Calibri" w:hAnsi="Calibri" w:cs="Times New Roman"/>
          <w:sz w:val="20"/>
          <w:szCs w:val="20"/>
          <w:lang w:val="uk-UA"/>
        </w:rPr>
      </w:pPr>
      <w:r w:rsidRPr="0011055F">
        <w:rPr>
          <w:rFonts w:ascii="Calibri" w:eastAsia="Calibri" w:hAnsi="Calibri" w:cs="Times New Roman"/>
          <w:color w:val="000000"/>
          <w:sz w:val="20"/>
          <w:szCs w:val="20"/>
          <w:lang w:val="uk-UA"/>
        </w:rPr>
        <w:t>здійснювати контроль за правильним нарахуванням, своєчасною та повною сплатою страхувальником страхових внесків, а також обґрунтова</w:t>
      </w:r>
      <w:r w:rsidRPr="0011055F">
        <w:rPr>
          <w:rFonts w:ascii="Calibri" w:eastAsia="Calibri" w:hAnsi="Calibri" w:cs="Times New Roman"/>
          <w:color w:val="000000"/>
          <w:sz w:val="20"/>
          <w:szCs w:val="20"/>
          <w:lang w:val="uk-UA"/>
        </w:rPr>
        <w:softHyphen/>
        <w:t>ністю проведених ним витрат страхових коштів, за достовірністю поданих страхувальниками та застрахованими особами відомостей;</w:t>
      </w:r>
    </w:p>
    <w:p w:rsidR="00035859" w:rsidRPr="0011055F" w:rsidRDefault="00035859" w:rsidP="00E42EE5">
      <w:pPr>
        <w:numPr>
          <w:ilvl w:val="1"/>
          <w:numId w:val="9"/>
        </w:numPr>
        <w:shd w:val="clear" w:color="auto" w:fill="FFFFFF"/>
        <w:tabs>
          <w:tab w:val="clear" w:pos="1440"/>
          <w:tab w:val="num" w:pos="0"/>
        </w:tabs>
        <w:spacing w:after="0" w:line="240" w:lineRule="auto"/>
        <w:ind w:left="0" w:firstLine="284"/>
        <w:jc w:val="both"/>
        <w:rPr>
          <w:rFonts w:ascii="Calibri" w:eastAsia="Calibri" w:hAnsi="Calibri" w:cs="Times New Roman"/>
          <w:sz w:val="20"/>
          <w:szCs w:val="20"/>
          <w:lang w:val="uk-UA"/>
        </w:rPr>
      </w:pPr>
      <w:r w:rsidRPr="0011055F">
        <w:rPr>
          <w:rFonts w:ascii="Calibri" w:eastAsia="Calibri" w:hAnsi="Calibri" w:cs="Times New Roman"/>
          <w:color w:val="000000"/>
          <w:sz w:val="20"/>
          <w:szCs w:val="20"/>
          <w:lang w:val="uk-UA"/>
        </w:rPr>
        <w:t>стягувати надміру виплачені кошти з юридичних і фізичних осіб у встановленому законом порядку;</w:t>
      </w:r>
    </w:p>
    <w:p w:rsidR="00035859" w:rsidRPr="0011055F" w:rsidRDefault="00035859" w:rsidP="00E42EE5">
      <w:pPr>
        <w:numPr>
          <w:ilvl w:val="1"/>
          <w:numId w:val="9"/>
        </w:numPr>
        <w:shd w:val="clear" w:color="auto" w:fill="FFFFFF"/>
        <w:tabs>
          <w:tab w:val="clear" w:pos="1440"/>
          <w:tab w:val="num" w:pos="0"/>
        </w:tabs>
        <w:spacing w:after="0" w:line="240" w:lineRule="auto"/>
        <w:ind w:left="0" w:firstLine="284"/>
        <w:jc w:val="both"/>
        <w:rPr>
          <w:rFonts w:ascii="Calibri" w:eastAsia="Calibri" w:hAnsi="Calibri" w:cs="Times New Roman"/>
          <w:sz w:val="20"/>
          <w:szCs w:val="20"/>
          <w:lang w:val="uk-UA"/>
        </w:rPr>
      </w:pPr>
      <w:r w:rsidRPr="0011055F">
        <w:rPr>
          <w:rFonts w:ascii="Calibri" w:eastAsia="Calibri" w:hAnsi="Calibri" w:cs="Times New Roman"/>
          <w:color w:val="000000"/>
          <w:sz w:val="20"/>
          <w:szCs w:val="20"/>
          <w:lang w:val="uk-UA"/>
        </w:rPr>
        <w:t>вести облік і звітність по страхових коштах;</w:t>
      </w:r>
    </w:p>
    <w:p w:rsidR="00035859" w:rsidRPr="0011055F" w:rsidRDefault="00035859" w:rsidP="00E42EE5">
      <w:pPr>
        <w:numPr>
          <w:ilvl w:val="1"/>
          <w:numId w:val="9"/>
        </w:numPr>
        <w:shd w:val="clear" w:color="auto" w:fill="FFFFFF"/>
        <w:tabs>
          <w:tab w:val="clear" w:pos="1440"/>
          <w:tab w:val="left" w:pos="-1843"/>
          <w:tab w:val="num" w:pos="0"/>
        </w:tabs>
        <w:spacing w:after="0" w:line="240" w:lineRule="auto"/>
        <w:ind w:left="0" w:firstLine="284"/>
        <w:jc w:val="both"/>
        <w:rPr>
          <w:rFonts w:ascii="Calibri" w:eastAsia="Calibri" w:hAnsi="Calibri" w:cs="Times New Roman"/>
          <w:sz w:val="20"/>
          <w:szCs w:val="20"/>
          <w:lang w:val="uk-UA"/>
        </w:rPr>
      </w:pPr>
      <w:r w:rsidRPr="0011055F">
        <w:rPr>
          <w:rFonts w:ascii="Calibri" w:eastAsia="Calibri" w:hAnsi="Calibri" w:cs="Times New Roman"/>
          <w:color w:val="000000"/>
          <w:sz w:val="20"/>
          <w:szCs w:val="20"/>
          <w:lang w:val="uk-UA"/>
        </w:rPr>
        <w:t>публікувати в засобах масової інформації відомості про бюджет на поточний рік та його виконання за минулий рік;</w:t>
      </w:r>
    </w:p>
    <w:p w:rsidR="00035859" w:rsidRPr="0011055F" w:rsidRDefault="00035859" w:rsidP="00E42EE5">
      <w:pPr>
        <w:numPr>
          <w:ilvl w:val="1"/>
          <w:numId w:val="9"/>
        </w:numPr>
        <w:shd w:val="clear" w:color="auto" w:fill="FFFFFF"/>
        <w:tabs>
          <w:tab w:val="clear" w:pos="1440"/>
          <w:tab w:val="num" w:pos="0"/>
        </w:tabs>
        <w:spacing w:after="0" w:line="240" w:lineRule="auto"/>
        <w:ind w:left="0" w:firstLine="284"/>
        <w:jc w:val="both"/>
        <w:rPr>
          <w:rFonts w:ascii="Calibri" w:eastAsia="Calibri" w:hAnsi="Calibri" w:cs="Times New Roman"/>
          <w:sz w:val="20"/>
          <w:szCs w:val="20"/>
          <w:lang w:val="uk-UA"/>
        </w:rPr>
      </w:pPr>
      <w:r w:rsidRPr="0011055F">
        <w:rPr>
          <w:rFonts w:ascii="Calibri" w:eastAsia="Calibri" w:hAnsi="Calibri" w:cs="Times New Roman"/>
          <w:color w:val="000000"/>
          <w:sz w:val="20"/>
          <w:szCs w:val="20"/>
          <w:lang w:val="uk-UA"/>
        </w:rPr>
        <w:t>надавати безоплатно застрахованим особам і страхувальникам кон</w:t>
      </w:r>
      <w:r w:rsidRPr="0011055F">
        <w:rPr>
          <w:rFonts w:ascii="Calibri" w:eastAsia="Calibri" w:hAnsi="Calibri" w:cs="Times New Roman"/>
          <w:color w:val="000000"/>
          <w:sz w:val="20"/>
          <w:szCs w:val="20"/>
          <w:lang w:val="uk-UA"/>
        </w:rPr>
        <w:softHyphen/>
        <w:t>сультації з питань застосування законодавства про загальнообов'язкове державне соціальне страхування у зв'язку з тимчасовою втратою працездат</w:t>
      </w:r>
      <w:r w:rsidRPr="0011055F">
        <w:rPr>
          <w:rFonts w:ascii="Calibri" w:eastAsia="Calibri" w:hAnsi="Calibri" w:cs="Times New Roman"/>
          <w:color w:val="000000"/>
          <w:sz w:val="20"/>
          <w:szCs w:val="20"/>
          <w:lang w:val="uk-UA"/>
        </w:rPr>
        <w:softHyphen/>
        <w:t>ності та витратами, зумовленими народженням та похованням;</w:t>
      </w:r>
    </w:p>
    <w:p w:rsidR="00035859" w:rsidRPr="0011055F" w:rsidRDefault="00035859" w:rsidP="00E42EE5">
      <w:pPr>
        <w:numPr>
          <w:ilvl w:val="1"/>
          <w:numId w:val="9"/>
        </w:numPr>
        <w:shd w:val="clear" w:color="auto" w:fill="FFFFFF"/>
        <w:tabs>
          <w:tab w:val="clear" w:pos="1440"/>
          <w:tab w:val="num" w:pos="0"/>
        </w:tabs>
        <w:spacing w:after="0" w:line="240" w:lineRule="auto"/>
        <w:ind w:left="0" w:firstLine="284"/>
        <w:jc w:val="both"/>
        <w:rPr>
          <w:rFonts w:ascii="Calibri" w:eastAsia="Calibri" w:hAnsi="Calibri" w:cs="Times New Roman"/>
          <w:sz w:val="20"/>
          <w:szCs w:val="20"/>
          <w:lang w:val="uk-UA"/>
        </w:rPr>
      </w:pPr>
      <w:r w:rsidRPr="0011055F">
        <w:rPr>
          <w:rFonts w:ascii="Calibri" w:eastAsia="Calibri" w:hAnsi="Calibri" w:cs="Times New Roman"/>
          <w:color w:val="000000"/>
          <w:sz w:val="20"/>
          <w:szCs w:val="20"/>
          <w:lang w:val="uk-UA"/>
        </w:rPr>
        <w:t>інформувати застрахованих осіб про призначення (відмову) і роз</w:t>
      </w:r>
      <w:r w:rsidRPr="0011055F">
        <w:rPr>
          <w:rFonts w:ascii="Calibri" w:eastAsia="Calibri" w:hAnsi="Calibri" w:cs="Times New Roman"/>
          <w:color w:val="000000"/>
          <w:sz w:val="20"/>
          <w:szCs w:val="20"/>
          <w:lang w:val="uk-UA"/>
        </w:rPr>
        <w:softHyphen/>
        <w:t>мір матеріального забезпечення, порядок виплати, види та умови надання ма</w:t>
      </w:r>
      <w:r w:rsidRPr="0011055F">
        <w:rPr>
          <w:rFonts w:ascii="Calibri" w:eastAsia="Calibri" w:hAnsi="Calibri" w:cs="Times New Roman"/>
          <w:color w:val="000000"/>
          <w:sz w:val="20"/>
          <w:szCs w:val="20"/>
          <w:lang w:val="uk-UA"/>
        </w:rPr>
        <w:softHyphen/>
        <w:t>теріального забезпечення і соціальних послуг, а також про порядок оскар</w:t>
      </w:r>
      <w:r w:rsidRPr="0011055F">
        <w:rPr>
          <w:rFonts w:ascii="Calibri" w:eastAsia="Calibri" w:hAnsi="Calibri" w:cs="Times New Roman"/>
          <w:color w:val="000000"/>
          <w:sz w:val="20"/>
          <w:szCs w:val="20"/>
          <w:lang w:val="uk-UA"/>
        </w:rPr>
        <w:softHyphen/>
        <w:t>ження рішень у разі відмови в наданні матеріального забезпечення І соціаль</w:t>
      </w:r>
      <w:r w:rsidRPr="0011055F">
        <w:rPr>
          <w:rFonts w:ascii="Calibri" w:eastAsia="Calibri" w:hAnsi="Calibri" w:cs="Times New Roman"/>
          <w:color w:val="000000"/>
          <w:sz w:val="20"/>
          <w:szCs w:val="20"/>
          <w:lang w:val="uk-UA"/>
        </w:rPr>
        <w:softHyphen/>
        <w:t>них послуг;</w:t>
      </w:r>
    </w:p>
    <w:p w:rsidR="00035859" w:rsidRPr="0011055F" w:rsidRDefault="00035859" w:rsidP="00E42EE5">
      <w:pPr>
        <w:numPr>
          <w:ilvl w:val="1"/>
          <w:numId w:val="9"/>
        </w:numPr>
        <w:shd w:val="clear" w:color="auto" w:fill="FFFFFF"/>
        <w:tabs>
          <w:tab w:val="clear" w:pos="1440"/>
          <w:tab w:val="num" w:pos="0"/>
        </w:tabs>
        <w:spacing w:after="0" w:line="240" w:lineRule="auto"/>
        <w:ind w:left="0" w:firstLine="284"/>
        <w:jc w:val="both"/>
        <w:rPr>
          <w:rFonts w:ascii="Calibri" w:eastAsia="Calibri" w:hAnsi="Calibri" w:cs="Times New Roman"/>
          <w:sz w:val="20"/>
          <w:szCs w:val="20"/>
          <w:lang w:val="uk-UA"/>
        </w:rPr>
      </w:pPr>
      <w:r w:rsidRPr="0011055F">
        <w:rPr>
          <w:rFonts w:ascii="Calibri" w:eastAsia="Calibri" w:hAnsi="Calibri" w:cs="Times New Roman"/>
          <w:color w:val="000000"/>
          <w:sz w:val="20"/>
          <w:szCs w:val="20"/>
          <w:lang w:val="uk-UA"/>
        </w:rPr>
        <w:t>співпрацювати з органами фондів з інших видів загальнообов'язко</w:t>
      </w:r>
      <w:r w:rsidRPr="0011055F">
        <w:rPr>
          <w:rFonts w:ascii="Calibri" w:eastAsia="Calibri" w:hAnsi="Calibri" w:cs="Times New Roman"/>
          <w:color w:val="000000"/>
          <w:sz w:val="20"/>
          <w:szCs w:val="20"/>
          <w:lang w:val="uk-UA"/>
        </w:rPr>
        <w:softHyphen/>
        <w:t>вого державного соціального страхування в реалізації захо</w:t>
      </w:r>
      <w:r w:rsidRPr="0011055F">
        <w:rPr>
          <w:rFonts w:ascii="Calibri" w:eastAsia="Calibri" w:hAnsi="Calibri" w:cs="Times New Roman"/>
          <w:color w:val="000000"/>
          <w:sz w:val="20"/>
          <w:szCs w:val="20"/>
          <w:lang w:val="uk-UA"/>
        </w:rPr>
        <w:softHyphen/>
        <w:t>дів, пов'язаних з наданням матеріального забезпечення та соціальних послуг.</w:t>
      </w:r>
    </w:p>
    <w:p w:rsidR="0011055F" w:rsidRPr="0011055F" w:rsidRDefault="0011055F" w:rsidP="00E42EE5">
      <w:pPr>
        <w:numPr>
          <w:ilvl w:val="1"/>
          <w:numId w:val="9"/>
        </w:numPr>
        <w:shd w:val="clear" w:color="auto" w:fill="FFFFFF"/>
        <w:tabs>
          <w:tab w:val="clear" w:pos="1440"/>
          <w:tab w:val="num" w:pos="0"/>
        </w:tabs>
        <w:spacing w:after="0" w:line="240" w:lineRule="auto"/>
        <w:ind w:left="0" w:firstLine="284"/>
        <w:jc w:val="both"/>
        <w:rPr>
          <w:rFonts w:ascii="Calibri" w:eastAsia="Calibri" w:hAnsi="Calibri" w:cs="Times New Roman"/>
          <w:sz w:val="20"/>
          <w:szCs w:val="20"/>
          <w:lang w:val="uk-UA"/>
        </w:rPr>
      </w:pPr>
    </w:p>
    <w:p w:rsidR="00035859" w:rsidRPr="0011055F" w:rsidRDefault="00035859" w:rsidP="00035859">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sz w:val="20"/>
          <w:szCs w:val="20"/>
          <w:u w:val="single"/>
          <w:lang w:val="uk-UA"/>
        </w:rPr>
      </w:pPr>
      <w:r w:rsidRPr="0011055F">
        <w:rPr>
          <w:rFonts w:ascii="Calibri" w:eastAsia="Calibri" w:hAnsi="Calibri" w:cs="Times New Roman"/>
          <w:b/>
          <w:bCs/>
          <w:sz w:val="20"/>
          <w:szCs w:val="20"/>
          <w:u w:val="single"/>
          <w:lang w:val="uk-UA"/>
        </w:rPr>
        <w:t>Фонд соціального страхування на випадок безробіття.</w:t>
      </w:r>
    </w:p>
    <w:p w:rsidR="00035859" w:rsidRPr="0011055F" w:rsidRDefault="00035859" w:rsidP="00035859">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sz w:val="20"/>
          <w:szCs w:val="20"/>
          <w:lang w:val="uk-UA"/>
        </w:rPr>
      </w:pPr>
      <w:r w:rsidRPr="0011055F">
        <w:rPr>
          <w:rFonts w:ascii="Calibri" w:eastAsia="Calibri" w:hAnsi="Calibri" w:cs="Times New Roman"/>
          <w:sz w:val="20"/>
          <w:szCs w:val="20"/>
          <w:lang w:val="uk-UA"/>
        </w:rPr>
        <w:t>Згідно зі ст. 34 Закону України «Про загальнообов’язкове державне со</w:t>
      </w:r>
      <w:r w:rsidRPr="0011055F">
        <w:rPr>
          <w:rFonts w:ascii="Calibri" w:eastAsia="Calibri" w:hAnsi="Calibri" w:cs="Times New Roman"/>
          <w:sz w:val="20"/>
          <w:szCs w:val="20"/>
          <w:lang w:val="uk-UA"/>
        </w:rPr>
        <w:softHyphen/>
        <w:t>ціальне</w:t>
      </w:r>
      <w:r w:rsidRPr="0011055F">
        <w:rPr>
          <w:rFonts w:ascii="Calibri" w:eastAsia="Calibri" w:hAnsi="Calibri" w:cs="Times New Roman"/>
          <w:b/>
          <w:bCs/>
          <w:sz w:val="20"/>
          <w:szCs w:val="20"/>
          <w:lang w:val="uk-UA"/>
        </w:rPr>
        <w:t xml:space="preserve"> </w:t>
      </w:r>
      <w:r w:rsidRPr="0011055F">
        <w:rPr>
          <w:rFonts w:ascii="Calibri" w:eastAsia="Calibri" w:hAnsi="Calibri" w:cs="Times New Roman"/>
          <w:sz w:val="20"/>
          <w:szCs w:val="20"/>
          <w:lang w:val="uk-UA"/>
        </w:rPr>
        <w:t>страхування на випадок безробіття» від 2.03.2000 р. № 1533-III Фо</w:t>
      </w:r>
      <w:r w:rsidRPr="0011055F">
        <w:rPr>
          <w:rFonts w:ascii="Calibri" w:eastAsia="Calibri" w:hAnsi="Calibri" w:cs="Times New Roman"/>
          <w:sz w:val="20"/>
          <w:szCs w:val="20"/>
          <w:lang w:val="uk-UA"/>
        </w:rPr>
        <w:softHyphen/>
        <w:t xml:space="preserve">нду соціального страхування на випадок безробіття надано </w:t>
      </w:r>
      <w:r w:rsidRPr="0011055F">
        <w:rPr>
          <w:rFonts w:ascii="Calibri" w:eastAsia="Calibri" w:hAnsi="Calibri" w:cs="Times New Roman"/>
          <w:i/>
          <w:sz w:val="20"/>
          <w:szCs w:val="20"/>
          <w:u w:val="single"/>
          <w:lang w:val="uk-UA"/>
        </w:rPr>
        <w:t>право</w:t>
      </w:r>
      <w:r w:rsidRPr="0011055F">
        <w:rPr>
          <w:rFonts w:ascii="Calibri" w:eastAsia="Calibri" w:hAnsi="Calibri" w:cs="Times New Roman"/>
          <w:sz w:val="20"/>
          <w:szCs w:val="20"/>
          <w:lang w:val="uk-UA"/>
        </w:rPr>
        <w:t>:</w:t>
      </w:r>
    </w:p>
    <w:p w:rsidR="00035859" w:rsidRPr="0011055F" w:rsidRDefault="00035859" w:rsidP="00E42EE5">
      <w:pPr>
        <w:numPr>
          <w:ilvl w:val="0"/>
          <w:numId w:val="10"/>
        </w:numPr>
        <w:tabs>
          <w:tab w:val="clear" w:pos="1429"/>
          <w:tab w:val="num" w:pos="0"/>
          <w:tab w:val="left" w:pos="284"/>
        </w:tabs>
        <w:spacing w:after="0" w:line="240" w:lineRule="auto"/>
        <w:ind w:left="0" w:firstLine="284"/>
        <w:jc w:val="both"/>
        <w:rPr>
          <w:rFonts w:ascii="Calibri" w:eastAsia="Calibri" w:hAnsi="Calibri" w:cs="Times New Roman"/>
          <w:sz w:val="20"/>
          <w:szCs w:val="20"/>
          <w:lang w:val="uk-UA"/>
        </w:rPr>
      </w:pPr>
      <w:r w:rsidRPr="0011055F">
        <w:rPr>
          <w:rFonts w:ascii="Calibri" w:eastAsia="Calibri" w:hAnsi="Calibri" w:cs="Times New Roman"/>
          <w:sz w:val="20"/>
          <w:szCs w:val="20"/>
          <w:lang w:val="uk-UA"/>
        </w:rPr>
        <w:t>застосовувати фінансові санкції, передбачені законом, у разі пору</w:t>
      </w:r>
      <w:r w:rsidRPr="0011055F">
        <w:rPr>
          <w:rFonts w:ascii="Calibri" w:eastAsia="Calibri" w:hAnsi="Calibri" w:cs="Times New Roman"/>
          <w:sz w:val="20"/>
          <w:szCs w:val="20"/>
          <w:lang w:val="uk-UA"/>
        </w:rPr>
        <w:softHyphen/>
        <w:t xml:space="preserve">шення порядку сплати страхувальниками страхових внесків; </w:t>
      </w:r>
    </w:p>
    <w:p w:rsidR="00035859" w:rsidRPr="0011055F" w:rsidRDefault="00035859" w:rsidP="00E42EE5">
      <w:pPr>
        <w:numPr>
          <w:ilvl w:val="0"/>
          <w:numId w:val="10"/>
        </w:numPr>
        <w:tabs>
          <w:tab w:val="clear" w:pos="1429"/>
          <w:tab w:val="num" w:pos="0"/>
          <w:tab w:val="left" w:pos="284"/>
        </w:tabs>
        <w:spacing w:after="0" w:line="240" w:lineRule="auto"/>
        <w:ind w:left="0" w:firstLine="284"/>
        <w:jc w:val="both"/>
        <w:rPr>
          <w:rFonts w:ascii="Calibri" w:eastAsia="Calibri" w:hAnsi="Calibri" w:cs="Times New Roman"/>
          <w:sz w:val="20"/>
          <w:szCs w:val="20"/>
          <w:lang w:val="uk-UA"/>
        </w:rPr>
      </w:pPr>
      <w:r w:rsidRPr="0011055F">
        <w:rPr>
          <w:rFonts w:ascii="Calibri" w:eastAsia="Calibri" w:hAnsi="Calibri" w:cs="Times New Roman"/>
          <w:sz w:val="20"/>
          <w:szCs w:val="20"/>
          <w:lang w:val="uk-UA"/>
        </w:rPr>
        <w:t>стягувати з посадових осіб та страхувальників передбачені законом штрафи та застосовувати інші фінансові санкції.</w:t>
      </w:r>
    </w:p>
    <w:p w:rsidR="00035859" w:rsidRDefault="00035859" w:rsidP="0011055F">
      <w:pPr>
        <w:tabs>
          <w:tab w:val="num"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libri" w:eastAsia="Calibri" w:hAnsi="Calibri" w:cs="Times New Roman"/>
          <w:sz w:val="20"/>
          <w:szCs w:val="20"/>
          <w:lang w:val="en-US"/>
        </w:rPr>
      </w:pPr>
      <w:r w:rsidRPr="0011055F">
        <w:rPr>
          <w:rFonts w:ascii="Calibri" w:eastAsia="Calibri" w:hAnsi="Calibri" w:cs="Times New Roman"/>
          <w:sz w:val="20"/>
          <w:szCs w:val="20"/>
          <w:lang w:val="uk-UA"/>
        </w:rPr>
        <w:t xml:space="preserve">Фонд соціального страхування наділений </w:t>
      </w:r>
      <w:r w:rsidRPr="0011055F">
        <w:rPr>
          <w:rFonts w:ascii="Calibri" w:eastAsia="Calibri" w:hAnsi="Calibri" w:cs="Times New Roman"/>
          <w:i/>
          <w:sz w:val="20"/>
          <w:szCs w:val="20"/>
          <w:u w:val="single"/>
          <w:lang w:val="uk-UA"/>
        </w:rPr>
        <w:t>обов’язками,</w:t>
      </w:r>
      <w:r w:rsidRPr="0011055F">
        <w:rPr>
          <w:rFonts w:ascii="Calibri" w:eastAsia="Calibri" w:hAnsi="Calibri" w:cs="Times New Roman"/>
          <w:sz w:val="20"/>
          <w:szCs w:val="20"/>
          <w:lang w:val="uk-UA"/>
        </w:rPr>
        <w:t xml:space="preserve"> наведеними у рис. 7.4.</w:t>
      </w:r>
    </w:p>
    <w:p w:rsidR="00035859" w:rsidRPr="0011055F" w:rsidRDefault="0011055F" w:rsidP="0011055F">
      <w:pPr>
        <w:tabs>
          <w:tab w:val="num"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Times New Roman"/>
          <w:sz w:val="20"/>
          <w:szCs w:val="20"/>
          <w:lang w:val="en-US"/>
        </w:rPr>
      </w:pPr>
      <w:r>
        <w:rPr>
          <w:rFonts w:ascii="Calibri" w:eastAsia="Calibri" w:hAnsi="Calibri" w:cs="Times New Roman"/>
          <w:noProof/>
          <w:sz w:val="20"/>
          <w:szCs w:val="20"/>
          <w:lang w:eastAsia="ru-RU"/>
        </w:rPr>
        <w:drawing>
          <wp:inline distT="0" distB="0" distL="0" distR="0" wp14:anchorId="255C715F" wp14:editId="66760514">
            <wp:extent cx="6302323" cy="3324225"/>
            <wp:effectExtent l="0" t="0" r="381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2906" cy="3324533"/>
                    </a:xfrm>
                    <a:prstGeom prst="rect">
                      <a:avLst/>
                    </a:prstGeom>
                    <a:noFill/>
                  </pic:spPr>
                </pic:pic>
              </a:graphicData>
            </a:graphic>
          </wp:inline>
        </w:drawing>
      </w:r>
    </w:p>
    <w:p w:rsidR="00035859" w:rsidRPr="00035859" w:rsidRDefault="00035859" w:rsidP="00035859">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Times New Roman"/>
          <w:i/>
          <w:lang w:val="uk-UA"/>
        </w:rPr>
      </w:pPr>
      <w:r w:rsidRPr="00035859">
        <w:rPr>
          <w:rFonts w:ascii="Calibri" w:eastAsia="Calibri" w:hAnsi="Calibri" w:cs="Times New Roman"/>
          <w:i/>
          <w:u w:val="single"/>
          <w:lang w:val="uk-UA"/>
        </w:rPr>
        <w:t>Рис. 7.4.</w:t>
      </w:r>
      <w:r w:rsidRPr="00035859">
        <w:rPr>
          <w:rFonts w:ascii="Calibri" w:eastAsia="Calibri" w:hAnsi="Calibri" w:cs="Times New Roman"/>
          <w:i/>
          <w:lang w:val="uk-UA"/>
        </w:rPr>
        <w:t xml:space="preserve"> Обв</w:t>
      </w:r>
      <w:r w:rsidRPr="00035859">
        <w:rPr>
          <w:rFonts w:ascii="Calibri" w:eastAsia="Calibri" w:hAnsi="Calibri" w:cs="Times New Roman"/>
          <w:i/>
          <w:color w:val="000000"/>
          <w:lang w:val="uk-UA"/>
        </w:rPr>
        <w:t>’язки Фонду соціального страхування на випадок безробіття.</w:t>
      </w:r>
    </w:p>
    <w:p w:rsidR="0011055F" w:rsidRDefault="0011055F" w:rsidP="00035859">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Times New Roman"/>
          <w:lang w:val="en-US"/>
        </w:rPr>
      </w:pPr>
    </w:p>
    <w:p w:rsidR="0011055F" w:rsidRPr="0011055F" w:rsidRDefault="0011055F" w:rsidP="00035859">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Times New Roman"/>
          <w:lang w:val="en-US"/>
        </w:rPr>
      </w:pPr>
    </w:p>
    <w:p w:rsidR="00035859" w:rsidRPr="0011055F" w:rsidRDefault="00035859" w:rsidP="00035859">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sz w:val="20"/>
          <w:szCs w:val="20"/>
          <w:lang w:val="uk-UA"/>
        </w:rPr>
      </w:pPr>
      <w:r w:rsidRPr="0011055F">
        <w:rPr>
          <w:rFonts w:ascii="Calibri" w:eastAsia="Calibri" w:hAnsi="Calibri" w:cs="Times New Roman"/>
          <w:sz w:val="20"/>
          <w:szCs w:val="20"/>
          <w:lang w:val="uk-UA"/>
        </w:rPr>
        <w:lastRenderedPageBreak/>
        <w:t xml:space="preserve">До </w:t>
      </w:r>
      <w:r w:rsidRPr="0011055F">
        <w:rPr>
          <w:rFonts w:ascii="Calibri" w:eastAsia="Calibri" w:hAnsi="Calibri" w:cs="Times New Roman"/>
          <w:i/>
          <w:sz w:val="20"/>
          <w:szCs w:val="20"/>
          <w:u w:val="single"/>
          <w:lang w:val="uk-UA"/>
        </w:rPr>
        <w:t xml:space="preserve">завдань </w:t>
      </w:r>
      <w:r w:rsidRPr="0011055F">
        <w:rPr>
          <w:rFonts w:ascii="Calibri" w:eastAsia="Calibri" w:hAnsi="Calibri" w:cs="Times New Roman"/>
          <w:sz w:val="20"/>
          <w:szCs w:val="20"/>
          <w:lang w:val="uk-UA"/>
        </w:rPr>
        <w:t>Фонду безробіття відносять:</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035859" w:rsidRPr="00035859"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1"/>
              </w:numPr>
              <w:tabs>
                <w:tab w:val="clear" w:pos="1429"/>
                <w:tab w:val="num" w:pos="0"/>
                <w:tab w:val="left" w:pos="284"/>
                <w:tab w:val="left" w:pos="426"/>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 xml:space="preserve">забезпечувати збір страхових внесків; </w:t>
            </w:r>
          </w:p>
        </w:tc>
      </w:tr>
      <w:tr w:rsidR="00035859" w:rsidRPr="00035859"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1"/>
              </w:numPr>
              <w:tabs>
                <w:tab w:val="clear" w:pos="1429"/>
                <w:tab w:val="num" w:pos="0"/>
                <w:tab w:val="left" w:pos="284"/>
                <w:tab w:val="left" w:pos="426"/>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 xml:space="preserve">виплачувати забезпечення та надавати соціальні послуги, передбачені Законом; </w:t>
            </w:r>
          </w:p>
        </w:tc>
      </w:tr>
      <w:tr w:rsidR="00035859" w:rsidRPr="00035859"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1"/>
              </w:numPr>
              <w:tabs>
                <w:tab w:val="clear" w:pos="1429"/>
                <w:tab w:val="num" w:pos="0"/>
                <w:tab w:val="left" w:pos="284"/>
                <w:tab w:val="left" w:pos="426"/>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 xml:space="preserve">вживати заходів щодо раціонального використання коштів і забезпечення фінансової стабільності Фонду; </w:t>
            </w:r>
          </w:p>
        </w:tc>
      </w:tr>
      <w:tr w:rsidR="00035859" w:rsidRPr="00035859"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1"/>
              </w:numPr>
              <w:tabs>
                <w:tab w:val="clear" w:pos="1429"/>
                <w:tab w:val="num" w:pos="0"/>
                <w:tab w:val="left" w:pos="284"/>
                <w:tab w:val="left" w:pos="426"/>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контролювати правильність нарахування, своєчасність сплати страхових внесків, а також витрат за страхуванням на випадок безробіття, передбачених цим Законом та іншими нормативно-правовими актами з питань страхування на випадок безробіття, правильність призначення роботодавцем та виплати застрахованим особам допомоги з ча</w:t>
            </w:r>
            <w:r w:rsidRPr="00035859">
              <w:rPr>
                <w:rFonts w:ascii="Times New Roman" w:eastAsia="Times New Roman" w:hAnsi="Times New Roman" w:cs="Times New Roman"/>
                <w:sz w:val="20"/>
                <w:szCs w:val="20"/>
                <w:lang w:val="uk-UA"/>
              </w:rPr>
              <w:softHyphen/>
              <w:t xml:space="preserve">сткового безробіття; </w:t>
            </w:r>
          </w:p>
        </w:tc>
      </w:tr>
      <w:tr w:rsidR="00035859" w:rsidRPr="00035859"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1"/>
              </w:numPr>
              <w:tabs>
                <w:tab w:val="clear" w:pos="1429"/>
                <w:tab w:val="num" w:pos="0"/>
                <w:tab w:val="left" w:pos="284"/>
                <w:tab w:val="left" w:pos="426"/>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 xml:space="preserve">щорічно складати звіт про результати своєї діяльності та подавати його Кабінету Міністрів України; </w:t>
            </w:r>
          </w:p>
        </w:tc>
      </w:tr>
      <w:tr w:rsidR="00035859" w:rsidRPr="00035859"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1"/>
              </w:numPr>
              <w:tabs>
                <w:tab w:val="clear" w:pos="1429"/>
                <w:tab w:val="num" w:pos="0"/>
                <w:tab w:val="left" w:pos="284"/>
                <w:tab w:val="left" w:pos="426"/>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інформувати застрахованих осіб про результати своєї роботи через засоби масової інформації.</w:t>
            </w:r>
          </w:p>
        </w:tc>
      </w:tr>
    </w:tbl>
    <w:p w:rsidR="00035859" w:rsidRPr="00035859" w:rsidRDefault="00035859" w:rsidP="00035859">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b/>
          <w:bCs/>
          <w:color w:val="000000"/>
          <w:sz w:val="28"/>
          <w:szCs w:val="28"/>
          <w:u w:val="single"/>
          <w:lang w:val="uk-UA" w:eastAsia="ru-RU"/>
        </w:rPr>
      </w:pPr>
    </w:p>
    <w:p w:rsidR="00035859" w:rsidRPr="0011055F" w:rsidRDefault="00035859" w:rsidP="00035859">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u w:val="single"/>
          <w:lang w:val="uk-UA" w:eastAsia="ru-RU"/>
        </w:rPr>
      </w:pPr>
      <w:r w:rsidRPr="0011055F">
        <w:rPr>
          <w:rFonts w:ascii="Times New Roman" w:eastAsia="Times New Roman" w:hAnsi="Times New Roman" w:cs="Times New Roman"/>
          <w:b/>
          <w:bCs/>
          <w:color w:val="000000"/>
          <w:sz w:val="20"/>
          <w:szCs w:val="20"/>
          <w:u w:val="single"/>
          <w:lang w:val="uk-UA" w:eastAsia="ru-RU"/>
        </w:rPr>
        <w:t>Фонд соціального страхування від нещасного випадку на виробництві та професійного захворювання, які спричинили втрату працездатності.</w:t>
      </w:r>
    </w:p>
    <w:p w:rsidR="00035859" w:rsidRPr="0011055F" w:rsidRDefault="00035859" w:rsidP="00035859">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sz w:val="20"/>
          <w:szCs w:val="20"/>
          <w:lang w:val="uk-UA"/>
        </w:rPr>
      </w:pPr>
      <w:r w:rsidRPr="0011055F">
        <w:rPr>
          <w:rFonts w:ascii="Calibri" w:eastAsia="Calibri" w:hAnsi="Calibri" w:cs="Times New Roman"/>
          <w:sz w:val="20"/>
          <w:szCs w:val="20"/>
          <w:lang w:val="uk-UA"/>
        </w:rPr>
        <w:t xml:space="preserve">Органи Фонду соціального страхування від нещасних випадків мають </w:t>
      </w:r>
      <w:r w:rsidRPr="0011055F">
        <w:rPr>
          <w:rFonts w:ascii="Calibri" w:eastAsia="Calibri" w:hAnsi="Calibri" w:cs="Times New Roman"/>
          <w:i/>
          <w:sz w:val="20"/>
          <w:szCs w:val="20"/>
          <w:u w:val="single"/>
          <w:lang w:val="uk-UA"/>
        </w:rPr>
        <w:t>право</w:t>
      </w:r>
      <w:r w:rsidRPr="0011055F">
        <w:rPr>
          <w:rFonts w:ascii="Calibri" w:eastAsia="Calibri" w:hAnsi="Calibri" w:cs="Times New Roman"/>
          <w:sz w:val="20"/>
          <w:szCs w:val="20"/>
          <w:lang w:val="uk-UA"/>
        </w:rPr>
        <w:t>:</w:t>
      </w:r>
    </w:p>
    <w:p w:rsidR="00035859" w:rsidRPr="0011055F" w:rsidRDefault="00035859" w:rsidP="00E42EE5">
      <w:pPr>
        <w:numPr>
          <w:ilvl w:val="0"/>
          <w:numId w:val="12"/>
        </w:numPr>
        <w:tabs>
          <w:tab w:val="clear" w:pos="720"/>
          <w:tab w:val="num" w:pos="0"/>
        </w:tabs>
        <w:spacing w:after="0" w:line="240" w:lineRule="auto"/>
        <w:ind w:left="0" w:firstLine="142"/>
        <w:jc w:val="both"/>
        <w:rPr>
          <w:rFonts w:ascii="Calibri" w:eastAsia="Calibri" w:hAnsi="Calibri" w:cs="Times New Roman"/>
          <w:sz w:val="20"/>
          <w:szCs w:val="20"/>
          <w:lang w:val="uk-UA"/>
        </w:rPr>
      </w:pPr>
      <w:r w:rsidRPr="0011055F">
        <w:rPr>
          <w:rFonts w:ascii="Calibri" w:eastAsia="Calibri" w:hAnsi="Calibri" w:cs="Times New Roman"/>
          <w:sz w:val="20"/>
          <w:szCs w:val="20"/>
          <w:lang w:val="uk-UA"/>
        </w:rPr>
        <w:t xml:space="preserve">застосовувати фінансові санкції; </w:t>
      </w:r>
    </w:p>
    <w:p w:rsidR="00035859" w:rsidRPr="0011055F" w:rsidRDefault="00035859" w:rsidP="00E42EE5">
      <w:pPr>
        <w:numPr>
          <w:ilvl w:val="0"/>
          <w:numId w:val="12"/>
        </w:numPr>
        <w:tabs>
          <w:tab w:val="clear" w:pos="720"/>
          <w:tab w:val="num" w:pos="0"/>
        </w:tabs>
        <w:spacing w:after="0" w:line="240" w:lineRule="auto"/>
        <w:ind w:left="0" w:firstLine="142"/>
        <w:jc w:val="both"/>
        <w:rPr>
          <w:rFonts w:ascii="Calibri" w:eastAsia="Calibri" w:hAnsi="Calibri" w:cs="Times New Roman"/>
          <w:sz w:val="20"/>
          <w:szCs w:val="20"/>
          <w:lang w:val="uk-UA"/>
        </w:rPr>
      </w:pPr>
      <w:r w:rsidRPr="0011055F">
        <w:rPr>
          <w:rFonts w:ascii="Calibri" w:eastAsia="Calibri" w:hAnsi="Calibri" w:cs="Times New Roman"/>
          <w:sz w:val="20"/>
          <w:szCs w:val="20"/>
          <w:lang w:val="uk-UA"/>
        </w:rPr>
        <w:t>порушувати в установленому законом порядку питання про притяг</w:t>
      </w:r>
      <w:r w:rsidRPr="0011055F">
        <w:rPr>
          <w:rFonts w:ascii="Calibri" w:eastAsia="Calibri" w:hAnsi="Calibri" w:cs="Times New Roman"/>
          <w:sz w:val="20"/>
          <w:szCs w:val="20"/>
          <w:lang w:val="uk-UA"/>
        </w:rPr>
        <w:softHyphen/>
        <w:t xml:space="preserve">нення до відповідальності осіб, винних у порушенні законодавства про загальнообов’язкове державне соціальне страхування від нещасних випадків; </w:t>
      </w:r>
    </w:p>
    <w:p w:rsidR="00035859" w:rsidRPr="0011055F" w:rsidRDefault="00035859" w:rsidP="00E42EE5">
      <w:pPr>
        <w:numPr>
          <w:ilvl w:val="0"/>
          <w:numId w:val="12"/>
        </w:numPr>
        <w:tabs>
          <w:tab w:val="clear" w:pos="720"/>
          <w:tab w:val="num" w:pos="0"/>
        </w:tabs>
        <w:spacing w:after="0" w:line="240" w:lineRule="auto"/>
        <w:ind w:left="0" w:firstLine="142"/>
        <w:jc w:val="both"/>
        <w:rPr>
          <w:rFonts w:ascii="Calibri" w:eastAsia="Calibri" w:hAnsi="Calibri" w:cs="Times New Roman"/>
          <w:sz w:val="20"/>
          <w:szCs w:val="20"/>
          <w:lang w:val="uk-UA"/>
        </w:rPr>
      </w:pPr>
      <w:r w:rsidRPr="0011055F">
        <w:rPr>
          <w:rFonts w:ascii="Calibri" w:eastAsia="Calibri" w:hAnsi="Calibri" w:cs="Times New Roman"/>
          <w:sz w:val="20"/>
          <w:szCs w:val="20"/>
          <w:lang w:val="uk-UA"/>
        </w:rPr>
        <w:t>у разі виявлення порушень порядку нарахування, обчислення, сплати страхових внесків та нецільового використання коштів на загально</w:t>
      </w:r>
      <w:r w:rsidRPr="0011055F">
        <w:rPr>
          <w:rFonts w:ascii="Calibri" w:eastAsia="Calibri" w:hAnsi="Calibri" w:cs="Times New Roman"/>
          <w:sz w:val="20"/>
          <w:szCs w:val="20"/>
          <w:lang w:val="uk-UA"/>
        </w:rPr>
        <w:softHyphen/>
        <w:t>обов’язкове державне соціальне страхування від нещасних випадків зверта</w:t>
      </w:r>
      <w:r w:rsidRPr="0011055F">
        <w:rPr>
          <w:rFonts w:ascii="Calibri" w:eastAsia="Calibri" w:hAnsi="Calibri" w:cs="Times New Roman"/>
          <w:sz w:val="20"/>
          <w:szCs w:val="20"/>
          <w:lang w:val="uk-UA"/>
        </w:rPr>
        <w:softHyphen/>
        <w:t xml:space="preserve">тися в установленому законом порядку до органів прокуратури, внутрішніх справ, служби безпеки та податкової міліції; </w:t>
      </w:r>
    </w:p>
    <w:p w:rsidR="00035859" w:rsidRPr="0011055F" w:rsidRDefault="00035859" w:rsidP="00E42EE5">
      <w:pPr>
        <w:numPr>
          <w:ilvl w:val="0"/>
          <w:numId w:val="12"/>
        </w:numPr>
        <w:tabs>
          <w:tab w:val="clear" w:pos="720"/>
          <w:tab w:val="num" w:pos="0"/>
        </w:tabs>
        <w:spacing w:after="0" w:line="240" w:lineRule="auto"/>
        <w:ind w:left="0" w:firstLine="142"/>
        <w:jc w:val="both"/>
        <w:rPr>
          <w:rFonts w:ascii="Calibri" w:eastAsia="Calibri" w:hAnsi="Calibri" w:cs="Times New Roman"/>
          <w:sz w:val="20"/>
          <w:szCs w:val="20"/>
          <w:lang w:val="uk-UA"/>
        </w:rPr>
      </w:pPr>
      <w:r w:rsidRPr="0011055F">
        <w:rPr>
          <w:rFonts w:ascii="Calibri" w:eastAsia="Calibri" w:hAnsi="Calibri" w:cs="Times New Roman"/>
          <w:sz w:val="20"/>
          <w:szCs w:val="20"/>
          <w:lang w:val="uk-UA"/>
        </w:rPr>
        <w:t>здійснювати інші функції, передбачені законодавством.</w:t>
      </w:r>
    </w:p>
    <w:p w:rsidR="00035859" w:rsidRPr="0011055F"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11055F">
        <w:rPr>
          <w:rFonts w:ascii="Times New Roman" w:eastAsia="Times New Roman" w:hAnsi="Times New Roman" w:cs="Times New Roman"/>
          <w:sz w:val="20"/>
          <w:szCs w:val="20"/>
          <w:lang w:val="uk-UA" w:eastAsia="ru-RU"/>
        </w:rPr>
        <w:t>Обов'язки Фонду наведені у рис. 7.5.</w:t>
      </w: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uk-UA" w:eastAsia="ru-RU"/>
        </w:rPr>
      </w:pPr>
    </w:p>
    <w:p w:rsidR="00035859" w:rsidRPr="0011055F" w:rsidRDefault="0011055F" w:rsidP="00110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14:anchorId="28FD28FB" wp14:editId="1319E30A">
            <wp:extent cx="6191250" cy="374218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3742180"/>
                    </a:xfrm>
                    <a:prstGeom prst="rect">
                      <a:avLst/>
                    </a:prstGeom>
                    <a:noFill/>
                  </pic:spPr>
                </pic:pic>
              </a:graphicData>
            </a:graphic>
          </wp:inline>
        </w:drawing>
      </w:r>
    </w:p>
    <w:p w:rsidR="00035859" w:rsidRPr="00035859" w:rsidRDefault="00035859" w:rsidP="00035859">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
          <w:sz w:val="24"/>
          <w:szCs w:val="24"/>
          <w:lang w:val="uk-UA"/>
        </w:rPr>
      </w:pPr>
      <w:r w:rsidRPr="00035859">
        <w:rPr>
          <w:rFonts w:ascii="Calibri" w:eastAsia="Calibri" w:hAnsi="Calibri" w:cs="Times New Roman"/>
          <w:i/>
          <w:color w:val="000000"/>
          <w:u w:val="single"/>
          <w:lang w:val="uk-UA"/>
        </w:rPr>
        <w:t>Рис. 7.5.</w:t>
      </w:r>
      <w:r w:rsidRPr="00035859">
        <w:rPr>
          <w:rFonts w:ascii="Calibri" w:eastAsia="Calibri" w:hAnsi="Calibri" w:cs="Times New Roman"/>
          <w:i/>
          <w:color w:val="000000"/>
          <w:lang w:val="uk-UA"/>
        </w:rPr>
        <w:t xml:space="preserve"> Основні о</w:t>
      </w:r>
      <w:r w:rsidRPr="00035859">
        <w:rPr>
          <w:rFonts w:ascii="Calibri" w:eastAsia="Calibri" w:hAnsi="Calibri" w:cs="Times New Roman"/>
          <w:i/>
          <w:lang w:val="uk-UA"/>
        </w:rPr>
        <w:t>бов'язки Фонду соціального страхування від нещасних випадків</w:t>
      </w: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32"/>
          <w:szCs w:val="32"/>
          <w:lang w:val="uk-UA" w:eastAsia="ru-RU"/>
        </w:rPr>
      </w:pPr>
    </w:p>
    <w:p w:rsidR="00035859" w:rsidRPr="0011055F" w:rsidRDefault="00035859" w:rsidP="00035859">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sz w:val="20"/>
          <w:szCs w:val="20"/>
          <w:lang w:val="uk-UA" w:eastAsia="ru-RU"/>
        </w:rPr>
      </w:pPr>
      <w:r w:rsidRPr="0011055F">
        <w:rPr>
          <w:rFonts w:ascii="Times New Roman" w:eastAsia="Times New Roman" w:hAnsi="Times New Roman" w:cs="Times New Roman"/>
          <w:color w:val="000000"/>
          <w:sz w:val="20"/>
          <w:szCs w:val="20"/>
          <w:lang w:val="uk-UA" w:eastAsia="ru-RU"/>
        </w:rPr>
        <w:t>Фонди соціального страхування наділені правом здійснювати контроль за своєчасністю та повнотою сплати внесків на соціальне страхування.</w:t>
      </w:r>
    </w:p>
    <w:p w:rsidR="00035859" w:rsidRPr="0011055F" w:rsidRDefault="00035859" w:rsidP="00035859">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11055F">
        <w:rPr>
          <w:rFonts w:ascii="Times New Roman" w:eastAsia="Times New Roman" w:hAnsi="Times New Roman" w:cs="Times New Roman"/>
          <w:color w:val="000000"/>
          <w:sz w:val="20"/>
          <w:szCs w:val="20"/>
          <w:lang w:val="uk-UA" w:eastAsia="ru-RU"/>
        </w:rPr>
        <w:t>Розглянемо порядок проведення таких контрольних заходів зазначе</w:t>
      </w:r>
      <w:r w:rsidRPr="0011055F">
        <w:rPr>
          <w:rFonts w:ascii="Times New Roman" w:eastAsia="Times New Roman" w:hAnsi="Times New Roman" w:cs="Times New Roman"/>
          <w:color w:val="000000"/>
          <w:sz w:val="20"/>
          <w:szCs w:val="20"/>
          <w:lang w:val="uk-UA" w:eastAsia="ru-RU"/>
        </w:rPr>
        <w:softHyphen/>
        <w:t>ними фондами.</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center"/>
        <w:rPr>
          <w:rFonts w:ascii="Times New Roman" w:eastAsia="Times New Roman" w:hAnsi="Times New Roman" w:cs="Times New Roman"/>
          <w:b/>
          <w:color w:val="000000"/>
          <w:sz w:val="20"/>
          <w:szCs w:val="20"/>
          <w:lang w:val="uk-UA" w:eastAsia="ru-RU"/>
        </w:rPr>
      </w:pPr>
    </w:p>
    <w:p w:rsidR="00035859" w:rsidRPr="0011055F"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uk-UA" w:eastAsia="ru-RU"/>
        </w:rPr>
      </w:pPr>
    </w:p>
    <w:p w:rsidR="00035859" w:rsidRPr="0011055F" w:rsidRDefault="00035859" w:rsidP="00110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lang w:val="en-US" w:eastAsia="ru-RU"/>
        </w:rPr>
      </w:pP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center"/>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b/>
          <w:color w:val="000000"/>
          <w:sz w:val="20"/>
          <w:szCs w:val="20"/>
          <w:lang w:val="uk-UA" w:eastAsia="ru-RU"/>
        </w:rPr>
        <w:lastRenderedPageBreak/>
        <w:t>4.1. Методика проведення фінансового контролю Фондом соціального страхування у зв’язку</w:t>
      </w:r>
      <w:r w:rsidRPr="0011055F">
        <w:rPr>
          <w:rFonts w:ascii="Times New Roman" w:eastAsia="Times New Roman" w:hAnsi="Times New Roman" w:cs="Times New Roman"/>
          <w:color w:val="000000"/>
          <w:sz w:val="20"/>
          <w:szCs w:val="20"/>
          <w:lang w:val="uk-UA" w:eastAsia="ru-RU"/>
        </w:rPr>
        <w:t xml:space="preserve"> </w:t>
      </w:r>
      <w:r w:rsidRPr="0011055F">
        <w:rPr>
          <w:rFonts w:ascii="Times New Roman" w:eastAsia="Times New Roman" w:hAnsi="Times New Roman" w:cs="Times New Roman"/>
          <w:b/>
          <w:color w:val="000000"/>
          <w:sz w:val="20"/>
          <w:szCs w:val="20"/>
          <w:lang w:val="uk-UA" w:eastAsia="ru-RU"/>
        </w:rPr>
        <w:t>з тимчасової втрати праце</w:t>
      </w:r>
      <w:r w:rsidRPr="0011055F">
        <w:rPr>
          <w:rFonts w:ascii="Times New Roman" w:eastAsia="Times New Roman" w:hAnsi="Times New Roman" w:cs="Times New Roman"/>
          <w:b/>
          <w:color w:val="000000"/>
          <w:sz w:val="20"/>
          <w:szCs w:val="20"/>
          <w:lang w:val="uk-UA" w:eastAsia="ru-RU"/>
        </w:rPr>
        <w:softHyphen/>
        <w:t>здатності.</w:t>
      </w:r>
    </w:p>
    <w:p w:rsidR="00035859" w:rsidRPr="0011055F"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color w:val="000000"/>
          <w:sz w:val="20"/>
          <w:szCs w:val="20"/>
          <w:lang w:val="uk-UA" w:eastAsia="ru-RU"/>
        </w:rPr>
      </w:pPr>
    </w:p>
    <w:p w:rsidR="00035859" w:rsidRPr="0011055F"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11055F">
        <w:rPr>
          <w:rFonts w:ascii="Times New Roman" w:eastAsia="Times New Roman" w:hAnsi="Times New Roman" w:cs="Times New Roman"/>
          <w:color w:val="000000"/>
          <w:sz w:val="20"/>
          <w:szCs w:val="20"/>
          <w:lang w:val="uk-UA" w:eastAsia="ru-RU"/>
        </w:rPr>
        <w:t>Фонд соціального страхування у зв’язку з тимчасовою втратою праце</w:t>
      </w:r>
      <w:r w:rsidRPr="0011055F">
        <w:rPr>
          <w:rFonts w:ascii="Times New Roman" w:eastAsia="Times New Roman" w:hAnsi="Times New Roman" w:cs="Times New Roman"/>
          <w:color w:val="000000"/>
          <w:sz w:val="20"/>
          <w:szCs w:val="20"/>
          <w:lang w:val="uk-UA" w:eastAsia="ru-RU"/>
        </w:rPr>
        <w:softHyphen/>
        <w:t>здатності (ФССТВП) під час здійснення перевірок (ревізій) керується насту</w:t>
      </w:r>
      <w:r w:rsidRPr="0011055F">
        <w:rPr>
          <w:rFonts w:ascii="Times New Roman" w:eastAsia="Times New Roman" w:hAnsi="Times New Roman" w:cs="Times New Roman"/>
          <w:color w:val="000000"/>
          <w:sz w:val="20"/>
          <w:szCs w:val="20"/>
          <w:lang w:val="uk-UA" w:eastAsia="ru-RU"/>
        </w:rPr>
        <w:softHyphen/>
        <w:t>пними нормативно-правовими актами:</w:t>
      </w:r>
    </w:p>
    <w:p w:rsidR="00035859" w:rsidRPr="0011055F" w:rsidRDefault="00035859" w:rsidP="00E42EE5">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11055F">
        <w:rPr>
          <w:rFonts w:ascii="Times New Roman" w:eastAsia="Times New Roman" w:hAnsi="Times New Roman" w:cs="Times New Roman"/>
          <w:sz w:val="20"/>
          <w:szCs w:val="20"/>
          <w:lang w:val="uk-UA" w:eastAsia="ru-RU"/>
        </w:rPr>
        <w:t>Законом України «Про загальнообов'язкове державне соціальне стра</w:t>
      </w:r>
      <w:r w:rsidRPr="0011055F">
        <w:rPr>
          <w:rFonts w:ascii="Times New Roman" w:eastAsia="Times New Roman" w:hAnsi="Times New Roman" w:cs="Times New Roman"/>
          <w:sz w:val="20"/>
          <w:szCs w:val="20"/>
          <w:lang w:val="uk-UA" w:eastAsia="ru-RU"/>
        </w:rPr>
        <w:softHyphen/>
        <w:t>хування у зв'язку з тимчасовою втратою працездатності та витратами, зумовленими народженням та похованням» від 18 січня 2001 року № 2240-III;</w:t>
      </w:r>
    </w:p>
    <w:p w:rsidR="00035859" w:rsidRPr="0011055F" w:rsidRDefault="00035859" w:rsidP="00E42EE5">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11055F">
        <w:rPr>
          <w:rFonts w:ascii="Times New Roman" w:eastAsia="Times New Roman" w:hAnsi="Times New Roman" w:cs="Times New Roman"/>
          <w:sz w:val="20"/>
          <w:szCs w:val="20"/>
          <w:lang w:val="uk-UA" w:eastAsia="ru-RU"/>
        </w:rPr>
        <w:t>Законом України «Про розмір внесків на деякі види загальнообов'язкового державного соціального страхування»;</w:t>
      </w:r>
    </w:p>
    <w:p w:rsidR="00035859" w:rsidRPr="0011055F" w:rsidRDefault="00035859" w:rsidP="00E42EE5">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11055F">
        <w:rPr>
          <w:rFonts w:ascii="Times New Roman" w:eastAsia="Times New Roman" w:hAnsi="Times New Roman" w:cs="Times New Roman"/>
          <w:sz w:val="20"/>
          <w:szCs w:val="20"/>
          <w:lang w:val="uk-UA" w:eastAsia="ru-RU"/>
        </w:rPr>
        <w:t>Інструкція про порядок надходження, обліку та витрачання коштів Фонду, затверджена Постановою правління Фонду соціального страхування з тимчасової втрати працездатності від 26 червня 2001 р. № 16;</w:t>
      </w:r>
    </w:p>
    <w:p w:rsidR="00035859" w:rsidRPr="0011055F" w:rsidRDefault="00035859" w:rsidP="00E42EE5">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11055F">
        <w:rPr>
          <w:rFonts w:ascii="Times New Roman" w:eastAsia="Times New Roman" w:hAnsi="Times New Roman" w:cs="Times New Roman"/>
          <w:sz w:val="20"/>
          <w:szCs w:val="20"/>
          <w:lang w:val="uk-UA" w:eastAsia="ru-RU"/>
        </w:rPr>
        <w:t>Інструкція про порядок проведення ревізій та перевірок з коштів Фонду соціального страхування з тимчасової втрати працездатності, затверджена Постановою правління Фонду соціального страхування з тимчасової втрати працездатності від 19 вересня 2001 р. № 38</w:t>
      </w:r>
    </w:p>
    <w:p w:rsidR="00035859" w:rsidRPr="0011055F"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p>
    <w:p w:rsidR="00035859" w:rsidRPr="0011055F"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r w:rsidRPr="0011055F">
        <w:rPr>
          <w:rFonts w:ascii="Times New Roman" w:eastAsia="Times New Roman" w:hAnsi="Times New Roman" w:cs="Times New Roman"/>
          <w:i/>
          <w:sz w:val="20"/>
          <w:szCs w:val="20"/>
          <w:lang w:val="uk-UA" w:eastAsia="ru-RU"/>
        </w:rPr>
        <w:t>Метою</w:t>
      </w:r>
      <w:r w:rsidRPr="0011055F">
        <w:rPr>
          <w:rFonts w:ascii="Times New Roman" w:eastAsia="Times New Roman" w:hAnsi="Times New Roman" w:cs="Times New Roman"/>
          <w:sz w:val="20"/>
          <w:szCs w:val="20"/>
          <w:lang w:val="uk-UA" w:eastAsia="ru-RU"/>
        </w:rPr>
        <w:t xml:space="preserve"> здійснення перевірок та ревізій Фондом є:</w:t>
      </w:r>
    </w:p>
    <w:p w:rsidR="00035859" w:rsidRPr="0011055F" w:rsidRDefault="00035859" w:rsidP="00E42EE5">
      <w:pPr>
        <w:numPr>
          <w:ilvl w:val="0"/>
          <w:numId w:val="14"/>
        </w:numPr>
        <w:tabs>
          <w:tab w:val="clear" w:pos="1429"/>
          <w:tab w:val="num"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11055F">
        <w:rPr>
          <w:rFonts w:ascii="Times New Roman" w:eastAsia="Times New Roman" w:hAnsi="Times New Roman" w:cs="Times New Roman"/>
          <w:sz w:val="20"/>
          <w:szCs w:val="20"/>
          <w:lang w:val="uk-UA" w:eastAsia="ru-RU"/>
        </w:rPr>
        <w:t>сприяння поліпшенню фінансового стану ФССТВП, своєчасному і по</w:t>
      </w:r>
      <w:r w:rsidRPr="0011055F">
        <w:rPr>
          <w:rFonts w:ascii="Times New Roman" w:eastAsia="Times New Roman" w:hAnsi="Times New Roman" w:cs="Times New Roman"/>
          <w:sz w:val="20"/>
          <w:szCs w:val="20"/>
          <w:lang w:val="uk-UA" w:eastAsia="ru-RU"/>
        </w:rPr>
        <w:softHyphen/>
        <w:t>вному надходженню до Фонду коштів;</w:t>
      </w:r>
    </w:p>
    <w:p w:rsidR="00035859" w:rsidRPr="0011055F" w:rsidRDefault="00035859" w:rsidP="00E42EE5">
      <w:pPr>
        <w:numPr>
          <w:ilvl w:val="0"/>
          <w:numId w:val="14"/>
        </w:numPr>
        <w:tabs>
          <w:tab w:val="clear" w:pos="1429"/>
          <w:tab w:val="num"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11055F">
        <w:rPr>
          <w:rFonts w:ascii="Times New Roman" w:eastAsia="Times New Roman" w:hAnsi="Times New Roman" w:cs="Times New Roman"/>
          <w:sz w:val="20"/>
          <w:szCs w:val="20"/>
          <w:lang w:val="uk-UA" w:eastAsia="ru-RU"/>
        </w:rPr>
        <w:t>забезпечення ефек</w:t>
      </w:r>
      <w:r w:rsidRPr="0011055F">
        <w:rPr>
          <w:rFonts w:ascii="Times New Roman" w:eastAsia="Times New Roman" w:hAnsi="Times New Roman" w:cs="Times New Roman"/>
          <w:sz w:val="20"/>
          <w:szCs w:val="20"/>
          <w:lang w:val="uk-UA" w:eastAsia="ru-RU"/>
        </w:rPr>
        <w:softHyphen/>
        <w:t>тивного контролю за використанням коштів ФССТВП;</w:t>
      </w:r>
    </w:p>
    <w:p w:rsidR="00035859" w:rsidRPr="0011055F" w:rsidRDefault="00035859" w:rsidP="00E42EE5">
      <w:pPr>
        <w:numPr>
          <w:ilvl w:val="0"/>
          <w:numId w:val="14"/>
        </w:numPr>
        <w:tabs>
          <w:tab w:val="clear" w:pos="1429"/>
          <w:tab w:val="num"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11055F">
        <w:rPr>
          <w:rFonts w:ascii="Times New Roman" w:eastAsia="Times New Roman" w:hAnsi="Times New Roman" w:cs="Times New Roman"/>
          <w:sz w:val="20"/>
          <w:szCs w:val="20"/>
          <w:lang w:val="uk-UA" w:eastAsia="ru-RU"/>
        </w:rPr>
        <w:t xml:space="preserve">відшкодування збитків, заподіяних бюджету Фонду. </w:t>
      </w:r>
    </w:p>
    <w:p w:rsidR="00035859" w:rsidRPr="0011055F"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r w:rsidRPr="0011055F">
        <w:rPr>
          <w:rFonts w:ascii="Times New Roman" w:eastAsia="Times New Roman" w:hAnsi="Times New Roman" w:cs="Times New Roman"/>
          <w:i/>
          <w:sz w:val="20"/>
          <w:szCs w:val="20"/>
          <w:lang w:val="uk-UA" w:eastAsia="ru-RU"/>
        </w:rPr>
        <w:t>Періодичність</w:t>
      </w:r>
      <w:r w:rsidRPr="0011055F">
        <w:rPr>
          <w:rFonts w:ascii="Times New Roman" w:eastAsia="Times New Roman" w:hAnsi="Times New Roman" w:cs="Times New Roman"/>
          <w:sz w:val="20"/>
          <w:szCs w:val="20"/>
          <w:lang w:val="uk-UA" w:eastAsia="ru-RU"/>
        </w:rPr>
        <w:t xml:space="preserve"> перевірок ФССТВП залежить від кількості працюючих (рис. 7.6).</w:t>
      </w:r>
    </w:p>
    <w:p w:rsidR="00035859" w:rsidRPr="00035859" w:rsidRDefault="0011055F"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eastAsia="ru-RU"/>
        </w:rPr>
      </w:pPr>
      <w:r w:rsidRPr="0011055F">
        <w:drawing>
          <wp:inline distT="0" distB="0" distL="0" distR="0">
            <wp:extent cx="6057900" cy="131445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7900" cy="1314450"/>
                    </a:xfrm>
                    <a:prstGeom prst="rect">
                      <a:avLst/>
                    </a:prstGeom>
                    <a:noFill/>
                    <a:ln>
                      <a:noFill/>
                    </a:ln>
                  </pic:spPr>
                </pic:pic>
              </a:graphicData>
            </a:graphic>
          </wp:inline>
        </w:drawing>
      </w: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center"/>
        <w:rPr>
          <w:rFonts w:ascii="Times New Roman" w:eastAsia="Times New Roman" w:hAnsi="Times New Roman" w:cs="Times New Roman"/>
          <w:i/>
          <w:sz w:val="24"/>
          <w:szCs w:val="24"/>
          <w:lang w:val="uk-UA" w:eastAsia="ru-RU"/>
        </w:rPr>
      </w:pPr>
      <w:r w:rsidRPr="00035859">
        <w:rPr>
          <w:rFonts w:ascii="Times New Roman" w:eastAsia="Times New Roman" w:hAnsi="Times New Roman" w:cs="Times New Roman"/>
          <w:i/>
          <w:sz w:val="24"/>
          <w:szCs w:val="24"/>
          <w:u w:val="single"/>
          <w:lang w:val="uk-UA" w:eastAsia="ru-RU"/>
        </w:rPr>
        <w:t>Рис. 7.6.</w:t>
      </w:r>
      <w:r w:rsidRPr="00035859">
        <w:rPr>
          <w:rFonts w:ascii="Times New Roman" w:eastAsia="Times New Roman" w:hAnsi="Times New Roman" w:cs="Times New Roman"/>
          <w:i/>
          <w:sz w:val="24"/>
          <w:szCs w:val="24"/>
          <w:lang w:val="uk-UA" w:eastAsia="ru-RU"/>
        </w:rPr>
        <w:t xml:space="preserve"> Періодичність перевірок ФССТВП.</w:t>
      </w:r>
    </w:p>
    <w:p w:rsidR="00035859" w:rsidRPr="0011055F"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p>
    <w:p w:rsidR="00035859" w:rsidRPr="0011055F"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r w:rsidRPr="0011055F">
        <w:rPr>
          <w:rFonts w:ascii="Times New Roman" w:eastAsia="Times New Roman" w:hAnsi="Times New Roman" w:cs="Times New Roman"/>
          <w:sz w:val="20"/>
          <w:szCs w:val="20"/>
          <w:lang w:val="uk-UA" w:eastAsia="ru-RU"/>
        </w:rPr>
        <w:t>У випадку відсутності порушень по кош</w:t>
      </w:r>
      <w:r w:rsidRPr="0011055F">
        <w:rPr>
          <w:rFonts w:ascii="Times New Roman" w:eastAsia="Times New Roman" w:hAnsi="Times New Roman" w:cs="Times New Roman"/>
          <w:sz w:val="20"/>
          <w:szCs w:val="20"/>
          <w:lang w:val="uk-UA" w:eastAsia="ru-RU"/>
        </w:rPr>
        <w:softHyphen/>
        <w:t>тах Фонду, що встановлено попередньою ревізією або якщо незначні пору</w:t>
      </w:r>
      <w:r w:rsidRPr="0011055F">
        <w:rPr>
          <w:rFonts w:ascii="Times New Roman" w:eastAsia="Times New Roman" w:hAnsi="Times New Roman" w:cs="Times New Roman"/>
          <w:sz w:val="20"/>
          <w:szCs w:val="20"/>
          <w:lang w:val="uk-UA" w:eastAsia="ru-RU"/>
        </w:rPr>
        <w:softHyphen/>
        <w:t xml:space="preserve">шення були виправлені в ході ревізії, наступна ревізія такого страхувальника проводиться через рік. </w:t>
      </w:r>
    </w:p>
    <w:p w:rsid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en-US" w:eastAsia="ru-RU"/>
        </w:rPr>
      </w:pPr>
      <w:r w:rsidRPr="0011055F">
        <w:rPr>
          <w:rFonts w:ascii="Times New Roman" w:eastAsia="Times New Roman" w:hAnsi="Times New Roman" w:cs="Times New Roman"/>
          <w:i/>
          <w:sz w:val="20"/>
          <w:szCs w:val="20"/>
          <w:lang w:val="uk-UA" w:eastAsia="ru-RU"/>
        </w:rPr>
        <w:t>Тривалість</w:t>
      </w:r>
      <w:r w:rsidRPr="0011055F">
        <w:rPr>
          <w:rFonts w:ascii="Times New Roman" w:eastAsia="Times New Roman" w:hAnsi="Times New Roman" w:cs="Times New Roman"/>
          <w:sz w:val="20"/>
          <w:szCs w:val="20"/>
          <w:lang w:val="uk-UA" w:eastAsia="ru-RU"/>
        </w:rPr>
        <w:t xml:space="preserve"> проведення ревізії (перевірки) встановлюється з урахуван</w:t>
      </w:r>
      <w:r w:rsidRPr="0011055F">
        <w:rPr>
          <w:rFonts w:ascii="Times New Roman" w:eastAsia="Times New Roman" w:hAnsi="Times New Roman" w:cs="Times New Roman"/>
          <w:sz w:val="20"/>
          <w:szCs w:val="20"/>
          <w:lang w:val="uk-UA" w:eastAsia="ru-RU"/>
        </w:rPr>
        <w:softHyphen/>
        <w:t>ням обсягу робіт, які належить виконати під час її проведення та виду конт</w:t>
      </w:r>
      <w:r w:rsidRPr="0011055F">
        <w:rPr>
          <w:rFonts w:ascii="Times New Roman" w:eastAsia="Times New Roman" w:hAnsi="Times New Roman" w:cs="Times New Roman"/>
          <w:sz w:val="20"/>
          <w:szCs w:val="20"/>
          <w:lang w:val="uk-UA" w:eastAsia="ru-RU"/>
        </w:rPr>
        <w:softHyphen/>
        <w:t xml:space="preserve">рольних заходів (планові чи позапланові) (рис. 7.7). </w:t>
      </w:r>
    </w:p>
    <w:p w:rsidR="0011055F" w:rsidRPr="0011055F" w:rsidRDefault="0011055F"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en-US" w:eastAsia="ru-RU"/>
        </w:rPr>
      </w:pPr>
    </w:p>
    <w:p w:rsidR="00035859" w:rsidRPr="0011055F" w:rsidRDefault="0011055F" w:rsidP="00110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14:anchorId="70435B20">
            <wp:extent cx="5857875" cy="2295525"/>
            <wp:effectExtent l="0" t="0" r="9525" b="952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875" cy="2295525"/>
                    </a:xfrm>
                    <a:prstGeom prst="rect">
                      <a:avLst/>
                    </a:prstGeom>
                    <a:noFill/>
                  </pic:spPr>
                </pic:pic>
              </a:graphicData>
            </a:graphic>
          </wp:inline>
        </w:drawing>
      </w:r>
    </w:p>
    <w:p w:rsidR="00035859" w:rsidRPr="0011055F" w:rsidRDefault="00035859" w:rsidP="00110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u w:val="single"/>
          <w:lang w:val="en-US" w:eastAsia="ru-RU"/>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center"/>
        <w:rPr>
          <w:rFonts w:ascii="Times New Roman" w:eastAsia="Times New Roman" w:hAnsi="Times New Roman" w:cs="Times New Roman"/>
          <w:i/>
          <w:sz w:val="24"/>
          <w:szCs w:val="24"/>
          <w:lang w:val="uk-UA" w:eastAsia="ru-RU"/>
        </w:rPr>
      </w:pPr>
      <w:r w:rsidRPr="00035859">
        <w:rPr>
          <w:rFonts w:ascii="Times New Roman" w:eastAsia="Times New Roman" w:hAnsi="Times New Roman" w:cs="Times New Roman"/>
          <w:i/>
          <w:sz w:val="24"/>
          <w:szCs w:val="24"/>
          <w:u w:val="single"/>
          <w:lang w:val="uk-UA" w:eastAsia="ru-RU"/>
        </w:rPr>
        <w:t>Рис. 7.7.</w:t>
      </w:r>
      <w:r w:rsidRPr="00035859">
        <w:rPr>
          <w:rFonts w:ascii="Times New Roman" w:eastAsia="Times New Roman" w:hAnsi="Times New Roman" w:cs="Times New Roman"/>
          <w:i/>
          <w:sz w:val="24"/>
          <w:szCs w:val="24"/>
          <w:lang w:val="uk-UA" w:eastAsia="ru-RU"/>
        </w:rPr>
        <w:t xml:space="preserve"> Терміни проведення контрольних заходів органами ФССТВП.</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Крім планових та позапланових перевірок органи Фонду мають право здійснювати камеральні перевірки, за результа</w:t>
      </w:r>
      <w:r w:rsidRPr="0011055F">
        <w:rPr>
          <w:rFonts w:ascii="Times New Roman" w:eastAsia="Times New Roman" w:hAnsi="Times New Roman" w:cs="Times New Roman"/>
          <w:sz w:val="20"/>
          <w:szCs w:val="20"/>
          <w:lang w:val="uk-UA" w:eastAsia="ru-RU"/>
        </w:rPr>
        <w:softHyphen/>
        <w:t>тами яких може складатися довідка. В довідці, що підписується працівником органу Фонду, який здійснив камеральну перевірку, фіксуються виявлені недоліки та порушення.</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Ревізія (перевірка) проводиться згідно з планом-графіком роботи ор</w:t>
      </w:r>
      <w:r w:rsidRPr="0011055F">
        <w:rPr>
          <w:rFonts w:ascii="Times New Roman" w:eastAsia="Times New Roman" w:hAnsi="Times New Roman" w:cs="Times New Roman"/>
          <w:sz w:val="20"/>
          <w:szCs w:val="20"/>
          <w:lang w:val="uk-UA" w:eastAsia="ru-RU"/>
        </w:rPr>
        <w:softHyphen/>
        <w:t xml:space="preserve">гану Фонду. Формування планів-графіків проведення планових перевірок страхувальників органом Фонду здійснюється щоквартально. </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 xml:space="preserve">До 20 числа останнього місяця поточного кварталу план-графік перевірок на наступний квартал погоджується органом Фонду з відповідним органом державної податкової служби міського, районного або обласного рівня в частині проведення одночасної перевірки. </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lastRenderedPageBreak/>
        <w:t>Позаплановою ревізією вважається ревізія, яка не передбачена в пла</w:t>
      </w:r>
      <w:r w:rsidRPr="0011055F">
        <w:rPr>
          <w:rFonts w:ascii="Times New Roman" w:eastAsia="Times New Roman" w:hAnsi="Times New Roman" w:cs="Times New Roman"/>
          <w:sz w:val="20"/>
          <w:szCs w:val="20"/>
          <w:lang w:val="uk-UA" w:eastAsia="ru-RU"/>
        </w:rPr>
        <w:softHyphen/>
        <w:t>нах роботи органу Фонду і проводиться за наявності однієї або декількох з на</w:t>
      </w:r>
      <w:r w:rsidRPr="0011055F">
        <w:rPr>
          <w:rFonts w:ascii="Times New Roman" w:eastAsia="Times New Roman" w:hAnsi="Times New Roman" w:cs="Times New Roman"/>
          <w:sz w:val="20"/>
          <w:szCs w:val="20"/>
          <w:lang w:val="uk-UA" w:eastAsia="ru-RU"/>
        </w:rPr>
        <w:softHyphen/>
        <w:t xml:space="preserve">ступних обставин: </w:t>
      </w:r>
    </w:p>
    <w:p w:rsidR="0011055F" w:rsidRPr="0011055F" w:rsidRDefault="0011055F"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p>
    <w:tbl>
      <w:tblPr>
        <w:tblW w:w="10093"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093"/>
      </w:tblGrid>
      <w:tr w:rsidR="00035859" w:rsidRPr="0011055F" w:rsidTr="0011055F">
        <w:trPr>
          <w:trHeight w:val="453"/>
        </w:trPr>
        <w:tc>
          <w:tcPr>
            <w:tcW w:w="10093" w:type="dxa"/>
            <w:tcBorders>
              <w:top w:val="double" w:sz="4" w:space="0" w:color="auto"/>
              <w:left w:val="double" w:sz="4" w:space="0" w:color="auto"/>
              <w:bottom w:val="double" w:sz="4" w:space="0" w:color="auto"/>
              <w:right w:val="double" w:sz="4" w:space="0" w:color="auto"/>
            </w:tcBorders>
            <w:hideMark/>
          </w:tcPr>
          <w:p w:rsidR="00035859" w:rsidRPr="0011055F" w:rsidRDefault="00035859" w:rsidP="00E42EE5">
            <w:pPr>
              <w:numPr>
                <w:ilvl w:val="1"/>
                <w:numId w:val="15"/>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142"/>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за наслідками зустрічних перевірок виявлено факти, які свідчать про по</w:t>
            </w:r>
            <w:r w:rsidRPr="0011055F">
              <w:rPr>
                <w:rFonts w:ascii="Times New Roman" w:eastAsia="Times New Roman" w:hAnsi="Times New Roman" w:cs="Times New Roman"/>
                <w:sz w:val="20"/>
                <w:szCs w:val="20"/>
                <w:lang w:val="uk-UA" w:eastAsia="ru-RU"/>
              </w:rPr>
              <w:softHyphen/>
              <w:t xml:space="preserve">рушення страхувальником норм законодавства; </w:t>
            </w:r>
          </w:p>
        </w:tc>
      </w:tr>
      <w:tr w:rsidR="00035859" w:rsidRPr="0011055F" w:rsidTr="0011055F">
        <w:trPr>
          <w:trHeight w:val="212"/>
        </w:trPr>
        <w:tc>
          <w:tcPr>
            <w:tcW w:w="10093" w:type="dxa"/>
            <w:tcBorders>
              <w:top w:val="double" w:sz="4" w:space="0" w:color="auto"/>
              <w:left w:val="double" w:sz="4" w:space="0" w:color="auto"/>
              <w:bottom w:val="double" w:sz="4" w:space="0" w:color="auto"/>
              <w:right w:val="double" w:sz="4" w:space="0" w:color="auto"/>
            </w:tcBorders>
            <w:hideMark/>
          </w:tcPr>
          <w:p w:rsidR="00035859" w:rsidRPr="0011055F" w:rsidRDefault="00035859" w:rsidP="00E42EE5">
            <w:pPr>
              <w:numPr>
                <w:ilvl w:val="1"/>
                <w:numId w:val="15"/>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142"/>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 xml:space="preserve">страхувальником не подано в установлений строк документи обов'язкової звітності; </w:t>
            </w:r>
          </w:p>
        </w:tc>
      </w:tr>
      <w:tr w:rsidR="00035859" w:rsidRPr="0011055F" w:rsidTr="0011055F">
        <w:trPr>
          <w:trHeight w:val="453"/>
        </w:trPr>
        <w:tc>
          <w:tcPr>
            <w:tcW w:w="10093" w:type="dxa"/>
            <w:tcBorders>
              <w:top w:val="double" w:sz="4" w:space="0" w:color="auto"/>
              <w:left w:val="double" w:sz="4" w:space="0" w:color="auto"/>
              <w:bottom w:val="double" w:sz="4" w:space="0" w:color="auto"/>
              <w:right w:val="double" w:sz="4" w:space="0" w:color="auto"/>
            </w:tcBorders>
            <w:hideMark/>
          </w:tcPr>
          <w:p w:rsidR="00035859" w:rsidRPr="0011055F" w:rsidRDefault="00035859" w:rsidP="00E42EE5">
            <w:pPr>
              <w:numPr>
                <w:ilvl w:val="1"/>
                <w:numId w:val="15"/>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142"/>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внаслідок камеральної перевірки виявлено недостовірність даних у заявле</w:t>
            </w:r>
            <w:r w:rsidRPr="0011055F">
              <w:rPr>
                <w:rFonts w:ascii="Times New Roman" w:eastAsia="Times New Roman" w:hAnsi="Times New Roman" w:cs="Times New Roman"/>
                <w:sz w:val="20"/>
                <w:szCs w:val="20"/>
                <w:lang w:val="uk-UA" w:eastAsia="ru-RU"/>
              </w:rPr>
              <w:softHyphen/>
              <w:t>них до</w:t>
            </w:r>
            <w:r w:rsidRPr="0011055F">
              <w:rPr>
                <w:rFonts w:ascii="Times New Roman" w:eastAsia="Times New Roman" w:hAnsi="Times New Roman" w:cs="Times New Roman"/>
                <w:sz w:val="20"/>
                <w:szCs w:val="20"/>
                <w:lang w:val="uk-UA" w:eastAsia="ru-RU"/>
              </w:rPr>
              <w:softHyphen/>
              <w:t xml:space="preserve">кументах обов'язкової звітності; </w:t>
            </w:r>
          </w:p>
        </w:tc>
      </w:tr>
      <w:tr w:rsidR="00035859" w:rsidRPr="0011055F" w:rsidTr="0011055F">
        <w:trPr>
          <w:trHeight w:val="907"/>
        </w:trPr>
        <w:tc>
          <w:tcPr>
            <w:tcW w:w="10093" w:type="dxa"/>
            <w:tcBorders>
              <w:top w:val="double" w:sz="4" w:space="0" w:color="auto"/>
              <w:left w:val="double" w:sz="4" w:space="0" w:color="auto"/>
              <w:bottom w:val="double" w:sz="4" w:space="0" w:color="auto"/>
              <w:right w:val="double" w:sz="4" w:space="0" w:color="auto"/>
            </w:tcBorders>
            <w:hideMark/>
          </w:tcPr>
          <w:p w:rsidR="00035859" w:rsidRPr="0011055F" w:rsidRDefault="00035859" w:rsidP="00E42EE5">
            <w:pPr>
              <w:numPr>
                <w:ilvl w:val="1"/>
                <w:numId w:val="15"/>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142"/>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страхувальник подав листа з проханням провести ревізію. Також ревізія може про</w:t>
            </w:r>
            <w:r w:rsidRPr="0011055F">
              <w:rPr>
                <w:rFonts w:ascii="Times New Roman" w:eastAsia="Times New Roman" w:hAnsi="Times New Roman" w:cs="Times New Roman"/>
                <w:sz w:val="20"/>
                <w:szCs w:val="20"/>
                <w:lang w:val="uk-UA" w:eastAsia="ru-RU"/>
              </w:rPr>
              <w:softHyphen/>
              <w:t xml:space="preserve">водитись, якщо страхувальник звернувся по довідку щодо відсутності у нього заборгованості по коштах Фонду, а керівником органу Фонду приймається рішення про недостатність для видачі довідки камеральної перевірки; </w:t>
            </w:r>
          </w:p>
        </w:tc>
      </w:tr>
      <w:tr w:rsidR="00035859" w:rsidRPr="0011055F" w:rsidTr="0011055F">
        <w:trPr>
          <w:trHeight w:val="1376"/>
        </w:trPr>
        <w:tc>
          <w:tcPr>
            <w:tcW w:w="10093" w:type="dxa"/>
            <w:tcBorders>
              <w:top w:val="double" w:sz="4" w:space="0" w:color="auto"/>
              <w:left w:val="double" w:sz="4" w:space="0" w:color="auto"/>
              <w:bottom w:val="double" w:sz="4" w:space="0" w:color="auto"/>
              <w:right w:val="double" w:sz="4" w:space="0" w:color="auto"/>
            </w:tcBorders>
            <w:hideMark/>
          </w:tcPr>
          <w:p w:rsidR="00035859" w:rsidRPr="0011055F" w:rsidRDefault="00035859" w:rsidP="00E42EE5">
            <w:pPr>
              <w:numPr>
                <w:ilvl w:val="1"/>
                <w:numId w:val="15"/>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142"/>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отримано заяву від страхувальника на отримання коштів для відшкодування ви</w:t>
            </w:r>
            <w:r w:rsidRPr="0011055F">
              <w:rPr>
                <w:rFonts w:ascii="Times New Roman" w:eastAsia="Times New Roman" w:hAnsi="Times New Roman" w:cs="Times New Roman"/>
                <w:sz w:val="20"/>
                <w:szCs w:val="20"/>
                <w:lang w:val="uk-UA" w:eastAsia="ru-RU"/>
              </w:rPr>
              <w:softHyphen/>
              <w:t>трат з бюджету Фонду, а камеральною перевіркою виявлені факти, що можуть свідчить про порушення цим страхувальником порядку витрачання коштів Фонду (середньоден</w:t>
            </w:r>
            <w:r w:rsidRPr="0011055F">
              <w:rPr>
                <w:rFonts w:ascii="Times New Roman" w:eastAsia="Times New Roman" w:hAnsi="Times New Roman" w:cs="Times New Roman"/>
                <w:sz w:val="20"/>
                <w:szCs w:val="20"/>
                <w:lang w:val="uk-UA" w:eastAsia="ru-RU"/>
              </w:rPr>
              <w:softHyphen/>
              <w:t>ний розмір допомоги по тимчасовій непрацездатності або вагітності та пологах переви</w:t>
            </w:r>
            <w:r w:rsidRPr="0011055F">
              <w:rPr>
                <w:rFonts w:ascii="Times New Roman" w:eastAsia="Times New Roman" w:hAnsi="Times New Roman" w:cs="Times New Roman"/>
                <w:sz w:val="20"/>
                <w:szCs w:val="20"/>
                <w:lang w:val="uk-UA" w:eastAsia="ru-RU"/>
              </w:rPr>
              <w:softHyphen/>
              <w:t>щує середньоденну заробітну плату застрахованих осіб; загальна сума витрат, що здійс</w:t>
            </w:r>
            <w:r w:rsidRPr="0011055F">
              <w:rPr>
                <w:rFonts w:ascii="Times New Roman" w:eastAsia="Times New Roman" w:hAnsi="Times New Roman" w:cs="Times New Roman"/>
                <w:sz w:val="20"/>
                <w:szCs w:val="20"/>
                <w:lang w:val="uk-UA" w:eastAsia="ru-RU"/>
              </w:rPr>
              <w:softHyphen/>
              <w:t>нюється за рахунок коштів Фонду значно перевищує суму нарахованих страхових внес</w:t>
            </w:r>
            <w:r w:rsidRPr="0011055F">
              <w:rPr>
                <w:rFonts w:ascii="Times New Roman" w:eastAsia="Times New Roman" w:hAnsi="Times New Roman" w:cs="Times New Roman"/>
                <w:sz w:val="20"/>
                <w:szCs w:val="20"/>
                <w:lang w:val="uk-UA" w:eastAsia="ru-RU"/>
              </w:rPr>
              <w:softHyphen/>
              <w:t xml:space="preserve">ків тощо); </w:t>
            </w:r>
          </w:p>
        </w:tc>
      </w:tr>
      <w:tr w:rsidR="00035859" w:rsidRPr="0011055F" w:rsidTr="0011055F">
        <w:trPr>
          <w:trHeight w:val="453"/>
        </w:trPr>
        <w:tc>
          <w:tcPr>
            <w:tcW w:w="10093" w:type="dxa"/>
            <w:tcBorders>
              <w:top w:val="double" w:sz="4" w:space="0" w:color="auto"/>
              <w:left w:val="double" w:sz="4" w:space="0" w:color="auto"/>
              <w:bottom w:val="double" w:sz="4" w:space="0" w:color="auto"/>
              <w:right w:val="double" w:sz="4" w:space="0" w:color="auto"/>
            </w:tcBorders>
            <w:hideMark/>
          </w:tcPr>
          <w:p w:rsidR="00035859" w:rsidRPr="0011055F" w:rsidRDefault="00035859" w:rsidP="00E42EE5">
            <w:pPr>
              <w:numPr>
                <w:ilvl w:val="1"/>
                <w:numId w:val="15"/>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142"/>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страхувальник подав у встановленому порядку скаргу про порушення за</w:t>
            </w:r>
            <w:r w:rsidRPr="0011055F">
              <w:rPr>
                <w:rFonts w:ascii="Times New Roman" w:eastAsia="Times New Roman" w:hAnsi="Times New Roman" w:cs="Times New Roman"/>
                <w:sz w:val="20"/>
                <w:szCs w:val="20"/>
                <w:lang w:val="uk-UA" w:eastAsia="ru-RU"/>
              </w:rPr>
              <w:softHyphen/>
              <w:t>конодав</w:t>
            </w:r>
            <w:r w:rsidRPr="0011055F">
              <w:rPr>
                <w:rFonts w:ascii="Times New Roman" w:eastAsia="Times New Roman" w:hAnsi="Times New Roman" w:cs="Times New Roman"/>
                <w:sz w:val="20"/>
                <w:szCs w:val="20"/>
                <w:lang w:val="uk-UA" w:eastAsia="ru-RU"/>
              </w:rPr>
              <w:softHyphen/>
              <w:t xml:space="preserve">ства посадовими особами органу Фонду під час проведення планової чи позапланової ревізії; </w:t>
            </w:r>
          </w:p>
        </w:tc>
      </w:tr>
      <w:tr w:rsidR="00035859" w:rsidRPr="0011055F" w:rsidTr="0011055F">
        <w:trPr>
          <w:trHeight w:val="680"/>
        </w:trPr>
        <w:tc>
          <w:tcPr>
            <w:tcW w:w="10093" w:type="dxa"/>
            <w:tcBorders>
              <w:top w:val="double" w:sz="4" w:space="0" w:color="auto"/>
              <w:left w:val="double" w:sz="4" w:space="0" w:color="auto"/>
              <w:bottom w:val="double" w:sz="4" w:space="0" w:color="auto"/>
              <w:right w:val="double" w:sz="4" w:space="0" w:color="auto"/>
            </w:tcBorders>
            <w:hideMark/>
          </w:tcPr>
          <w:p w:rsidR="00035859" w:rsidRPr="0011055F" w:rsidRDefault="00035859" w:rsidP="00E42EE5">
            <w:pPr>
              <w:numPr>
                <w:ilvl w:val="1"/>
                <w:numId w:val="15"/>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142"/>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 xml:space="preserve">у разі виникнення потреби у перевірці відомостей, отриманих від особи, яка мала правові відносини із страхувальником, і якщо страхувальник не дає пояснення та документальні підтвердження на обов'язковий письмовий запит органу Фонду протягом трьох робочих днів від дня отримання запиту; </w:t>
            </w:r>
          </w:p>
        </w:tc>
      </w:tr>
      <w:tr w:rsidR="00035859" w:rsidRPr="0011055F" w:rsidTr="0011055F">
        <w:trPr>
          <w:trHeight w:val="453"/>
        </w:trPr>
        <w:tc>
          <w:tcPr>
            <w:tcW w:w="10093" w:type="dxa"/>
            <w:tcBorders>
              <w:top w:val="double" w:sz="4" w:space="0" w:color="auto"/>
              <w:left w:val="double" w:sz="4" w:space="0" w:color="auto"/>
              <w:bottom w:val="double" w:sz="4" w:space="0" w:color="auto"/>
              <w:right w:val="double" w:sz="4" w:space="0" w:color="auto"/>
            </w:tcBorders>
            <w:hideMark/>
          </w:tcPr>
          <w:p w:rsidR="00035859" w:rsidRPr="0011055F" w:rsidRDefault="00035859" w:rsidP="00E42EE5">
            <w:pPr>
              <w:numPr>
                <w:ilvl w:val="1"/>
                <w:numId w:val="15"/>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142"/>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проводиться реорганізація (ліквідація) підприємства, порушено справу про банк</w:t>
            </w:r>
            <w:r w:rsidRPr="0011055F">
              <w:rPr>
                <w:rFonts w:ascii="Times New Roman" w:eastAsia="Times New Roman" w:hAnsi="Times New Roman" w:cs="Times New Roman"/>
                <w:sz w:val="20"/>
                <w:szCs w:val="20"/>
                <w:lang w:val="uk-UA" w:eastAsia="ru-RU"/>
              </w:rPr>
              <w:softHyphen/>
              <w:t>рутство суб'єкта господарювання, припинення його діяльності на тривалий час тощо;</w:t>
            </w:r>
          </w:p>
        </w:tc>
      </w:tr>
      <w:tr w:rsidR="00035859" w:rsidRPr="0011055F" w:rsidTr="0011055F">
        <w:trPr>
          <w:trHeight w:val="438"/>
        </w:trPr>
        <w:tc>
          <w:tcPr>
            <w:tcW w:w="10093" w:type="dxa"/>
            <w:tcBorders>
              <w:top w:val="double" w:sz="4" w:space="0" w:color="auto"/>
              <w:left w:val="double" w:sz="4" w:space="0" w:color="auto"/>
              <w:bottom w:val="double" w:sz="4" w:space="0" w:color="auto"/>
              <w:right w:val="double" w:sz="4" w:space="0" w:color="auto"/>
            </w:tcBorders>
            <w:hideMark/>
          </w:tcPr>
          <w:p w:rsidR="00035859" w:rsidRPr="0011055F" w:rsidRDefault="00035859" w:rsidP="00E42EE5">
            <w:pPr>
              <w:numPr>
                <w:ilvl w:val="1"/>
                <w:numId w:val="15"/>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142"/>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у разі надходження доручення щодо проведення ревізій у страхувальників від ор</w:t>
            </w:r>
            <w:r w:rsidRPr="0011055F">
              <w:rPr>
                <w:rFonts w:ascii="Times New Roman" w:eastAsia="Times New Roman" w:hAnsi="Times New Roman" w:cs="Times New Roman"/>
                <w:sz w:val="20"/>
                <w:szCs w:val="20"/>
                <w:lang w:val="uk-UA" w:eastAsia="ru-RU"/>
              </w:rPr>
              <w:softHyphen/>
              <w:t>ганів прокуратури, МВС, Служби безпеки України з питань, які віднесені до компете</w:t>
            </w:r>
            <w:r w:rsidRPr="0011055F">
              <w:rPr>
                <w:rFonts w:ascii="Times New Roman" w:eastAsia="Times New Roman" w:hAnsi="Times New Roman" w:cs="Times New Roman"/>
                <w:sz w:val="20"/>
                <w:szCs w:val="20"/>
                <w:lang w:val="uk-UA" w:eastAsia="ru-RU"/>
              </w:rPr>
              <w:softHyphen/>
              <w:t xml:space="preserve">нції Фонду. </w:t>
            </w:r>
          </w:p>
        </w:tc>
      </w:tr>
    </w:tbl>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На проведення кожної ревізії ревізору видається доручення на право проведення ревізії (перевірки). Право на проведення планової ревізії (перевірки) надається лише у тому разі, коли не пізніше ніж за 10 календар</w:t>
      </w:r>
      <w:r w:rsidRPr="0011055F">
        <w:rPr>
          <w:rFonts w:ascii="Times New Roman" w:eastAsia="Times New Roman" w:hAnsi="Times New Roman" w:cs="Times New Roman"/>
          <w:sz w:val="20"/>
          <w:szCs w:val="20"/>
          <w:lang w:val="uk-UA" w:eastAsia="ru-RU"/>
        </w:rPr>
        <w:softHyphen/>
        <w:t xml:space="preserve">них днів до дня проведення зазначеної перевірки надіслано повідомлення страхувальнику із зазначенням дати її проведення. В окремих випадках ревізія може бути проведена без додаткового попередження страхувальника за взаємною згодою сторін. </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Перевіряючий зобов'язаний пред'явити керівнику підприємства (уста</w:t>
      </w:r>
      <w:r w:rsidRPr="0011055F">
        <w:rPr>
          <w:rFonts w:ascii="Times New Roman" w:eastAsia="Times New Roman" w:hAnsi="Times New Roman" w:cs="Times New Roman"/>
          <w:sz w:val="20"/>
          <w:szCs w:val="20"/>
          <w:lang w:val="uk-UA" w:eastAsia="ru-RU"/>
        </w:rPr>
        <w:softHyphen/>
        <w:t>нови, організації), яке буде ревізуватись, посвідчення на право прове</w:t>
      </w:r>
      <w:r w:rsidRPr="0011055F">
        <w:rPr>
          <w:rFonts w:ascii="Times New Roman" w:eastAsia="Times New Roman" w:hAnsi="Times New Roman" w:cs="Times New Roman"/>
          <w:sz w:val="20"/>
          <w:szCs w:val="20"/>
          <w:lang w:val="uk-UA" w:eastAsia="ru-RU"/>
        </w:rPr>
        <w:softHyphen/>
        <w:t>дення ревізії чи перевірки та на його прохання проставити підписи в журналі реєст</w:t>
      </w:r>
      <w:r w:rsidRPr="0011055F">
        <w:rPr>
          <w:rFonts w:ascii="Times New Roman" w:eastAsia="Times New Roman" w:hAnsi="Times New Roman" w:cs="Times New Roman"/>
          <w:sz w:val="20"/>
          <w:szCs w:val="20"/>
          <w:lang w:val="uk-UA" w:eastAsia="ru-RU"/>
        </w:rPr>
        <w:softHyphen/>
        <w:t xml:space="preserve">рації ревізій (перевірок) підприємства (установи, організації). </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У разі, якщо страхувальник відмовляється від проведення планової або поза</w:t>
      </w:r>
      <w:r w:rsidRPr="0011055F">
        <w:rPr>
          <w:rFonts w:ascii="Times New Roman" w:eastAsia="Times New Roman" w:hAnsi="Times New Roman" w:cs="Times New Roman"/>
          <w:sz w:val="20"/>
          <w:szCs w:val="20"/>
          <w:lang w:val="uk-UA" w:eastAsia="ru-RU"/>
        </w:rPr>
        <w:softHyphen/>
        <w:t>планової перевірки за наявності підстав для її проведення ревізорами (пере</w:t>
      </w:r>
      <w:r w:rsidRPr="0011055F">
        <w:rPr>
          <w:rFonts w:ascii="Times New Roman" w:eastAsia="Times New Roman" w:hAnsi="Times New Roman" w:cs="Times New Roman"/>
          <w:sz w:val="20"/>
          <w:szCs w:val="20"/>
          <w:lang w:val="uk-UA" w:eastAsia="ru-RU"/>
        </w:rPr>
        <w:softHyphen/>
        <w:t xml:space="preserve">віряючими) складається акт про відмову від допуску до перевірки в довільній формі, який підписується не менш як двома службовими особами </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Працівникам органу Фонду на об'єкті, що ревізується (перевіряється), надається місце для роботи, можливість користуватися зв'язком та копіюва</w:t>
      </w:r>
      <w:r w:rsidRPr="0011055F">
        <w:rPr>
          <w:rFonts w:ascii="Times New Roman" w:eastAsia="Times New Roman" w:hAnsi="Times New Roman" w:cs="Times New Roman"/>
          <w:sz w:val="20"/>
          <w:szCs w:val="20"/>
          <w:lang w:val="uk-UA" w:eastAsia="ru-RU"/>
        </w:rPr>
        <w:softHyphen/>
        <w:t>льною технікою.</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При проведенні ревізій і перевірок працівники робочих органів Фо</w:t>
      </w:r>
      <w:r w:rsidRPr="0011055F">
        <w:rPr>
          <w:rFonts w:ascii="Times New Roman" w:eastAsia="Times New Roman" w:hAnsi="Times New Roman" w:cs="Times New Roman"/>
          <w:sz w:val="20"/>
          <w:szCs w:val="20"/>
          <w:lang w:val="uk-UA" w:eastAsia="ru-RU"/>
        </w:rPr>
        <w:softHyphen/>
        <w:t xml:space="preserve">нду зобов'язані забезпечувати дотримання службової і комерційної таємниць. </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Якщо в ході підготовки до ревізії (перевірки) або на початку ревізії (пе</w:t>
      </w:r>
      <w:r w:rsidRPr="0011055F">
        <w:rPr>
          <w:rFonts w:ascii="Times New Roman" w:eastAsia="Times New Roman" w:hAnsi="Times New Roman" w:cs="Times New Roman"/>
          <w:sz w:val="20"/>
          <w:szCs w:val="20"/>
          <w:lang w:val="uk-UA" w:eastAsia="ru-RU"/>
        </w:rPr>
        <w:softHyphen/>
        <w:t>ревірки) буде встановлено, що на підприємстві, в установі чи в організації відсутній належний бухгалтерський облік, що унеможливлює якісне прове</w:t>
      </w:r>
      <w:r w:rsidRPr="0011055F">
        <w:rPr>
          <w:rFonts w:ascii="Times New Roman" w:eastAsia="Times New Roman" w:hAnsi="Times New Roman" w:cs="Times New Roman"/>
          <w:sz w:val="20"/>
          <w:szCs w:val="20"/>
          <w:lang w:val="uk-UA" w:eastAsia="ru-RU"/>
        </w:rPr>
        <w:softHyphen/>
        <w:t xml:space="preserve">дення ревізії (перевірки), то керівник контрольно-ревізійної групи (ревізор) пред'являє письмові вимоги керівнику об'єкта контролю щодо приведення обліку у відповідність до чинного законодавства з визначенням конкретних строків виконання цієї роботи і призупиняє ревізію. </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 xml:space="preserve">Під час здійснення ревізій органи Фонду </w:t>
      </w:r>
      <w:r w:rsidRPr="0011055F">
        <w:rPr>
          <w:rFonts w:ascii="Times New Roman" w:eastAsia="Times New Roman" w:hAnsi="Times New Roman" w:cs="Times New Roman"/>
          <w:i/>
          <w:sz w:val="20"/>
          <w:szCs w:val="20"/>
          <w:lang w:val="uk-UA" w:eastAsia="ru-RU"/>
        </w:rPr>
        <w:t>перевіряють</w:t>
      </w:r>
      <w:r w:rsidRPr="0011055F">
        <w:rPr>
          <w:rFonts w:ascii="Times New Roman" w:eastAsia="Times New Roman" w:hAnsi="Times New Roman" w:cs="Times New Roman"/>
          <w:sz w:val="20"/>
          <w:szCs w:val="20"/>
          <w:lang w:val="uk-UA" w:eastAsia="ru-RU"/>
        </w:rPr>
        <w:t>:</w:t>
      </w:r>
    </w:p>
    <w:p w:rsidR="00035859" w:rsidRPr="0011055F" w:rsidRDefault="00035859" w:rsidP="00E42EE5">
      <w:pPr>
        <w:numPr>
          <w:ilvl w:val="1"/>
          <w:numId w:val="16"/>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 xml:space="preserve">здійснення заходів по усуненню недоліків та порушень, виявлених попередніми ревізіями та перевірками; </w:t>
      </w:r>
    </w:p>
    <w:p w:rsidR="00035859" w:rsidRPr="0011055F" w:rsidRDefault="00035859" w:rsidP="00E42EE5">
      <w:pPr>
        <w:numPr>
          <w:ilvl w:val="1"/>
          <w:numId w:val="16"/>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повнота нарахування та своєчасність перерахування страхових внес</w:t>
      </w:r>
      <w:r w:rsidRPr="0011055F">
        <w:rPr>
          <w:rFonts w:ascii="Times New Roman" w:eastAsia="Times New Roman" w:hAnsi="Times New Roman" w:cs="Times New Roman"/>
          <w:sz w:val="20"/>
          <w:szCs w:val="20"/>
          <w:lang w:val="uk-UA" w:eastAsia="ru-RU"/>
        </w:rPr>
        <w:softHyphen/>
        <w:t xml:space="preserve">ків; </w:t>
      </w:r>
    </w:p>
    <w:p w:rsidR="00035859" w:rsidRPr="0011055F" w:rsidRDefault="00035859" w:rsidP="00E42EE5">
      <w:pPr>
        <w:numPr>
          <w:ilvl w:val="1"/>
          <w:numId w:val="16"/>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наявність та причини виникнення заборгованості по коштах до Фо</w:t>
      </w:r>
      <w:r w:rsidRPr="0011055F">
        <w:rPr>
          <w:rFonts w:ascii="Times New Roman" w:eastAsia="Times New Roman" w:hAnsi="Times New Roman" w:cs="Times New Roman"/>
          <w:sz w:val="20"/>
          <w:szCs w:val="20"/>
          <w:lang w:val="uk-UA" w:eastAsia="ru-RU"/>
        </w:rPr>
        <w:softHyphen/>
        <w:t xml:space="preserve">нду; </w:t>
      </w:r>
    </w:p>
    <w:p w:rsidR="00035859" w:rsidRPr="0011055F" w:rsidRDefault="00035859" w:rsidP="00E42EE5">
      <w:pPr>
        <w:numPr>
          <w:ilvl w:val="1"/>
          <w:numId w:val="16"/>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 xml:space="preserve">нарахування пені за несвоєчасну сплату внесків до Фонду та сплата фінансових і штрафних санкцій; </w:t>
      </w:r>
    </w:p>
    <w:p w:rsidR="00035859" w:rsidRPr="0011055F" w:rsidRDefault="00035859" w:rsidP="00E42EE5">
      <w:pPr>
        <w:numPr>
          <w:ilvl w:val="1"/>
          <w:numId w:val="16"/>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 xml:space="preserve">надходження часткової вартості за путівки; </w:t>
      </w:r>
    </w:p>
    <w:p w:rsidR="00035859" w:rsidRPr="0011055F" w:rsidRDefault="00035859" w:rsidP="00E42EE5">
      <w:pPr>
        <w:numPr>
          <w:ilvl w:val="1"/>
          <w:numId w:val="16"/>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правильність використання коштів Фонду на виплату установле</w:t>
      </w:r>
      <w:r w:rsidRPr="0011055F">
        <w:rPr>
          <w:rFonts w:ascii="Times New Roman" w:eastAsia="Times New Roman" w:hAnsi="Times New Roman" w:cs="Times New Roman"/>
          <w:sz w:val="20"/>
          <w:szCs w:val="20"/>
          <w:lang w:val="uk-UA" w:eastAsia="ru-RU"/>
        </w:rPr>
        <w:softHyphen/>
        <w:t>них видів допомог по соціальному страхуванню;</w:t>
      </w:r>
    </w:p>
    <w:p w:rsidR="00035859" w:rsidRPr="0011055F" w:rsidRDefault="00035859" w:rsidP="00E42EE5">
      <w:pPr>
        <w:numPr>
          <w:ilvl w:val="1"/>
          <w:numId w:val="16"/>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використання путівок на санаторно-курортне лікування, оздоров</w:t>
      </w:r>
      <w:r w:rsidRPr="0011055F">
        <w:rPr>
          <w:rFonts w:ascii="Times New Roman" w:eastAsia="Times New Roman" w:hAnsi="Times New Roman" w:cs="Times New Roman"/>
          <w:sz w:val="20"/>
          <w:szCs w:val="20"/>
          <w:lang w:val="uk-UA" w:eastAsia="ru-RU"/>
        </w:rPr>
        <w:softHyphen/>
        <w:t>лення пра</w:t>
      </w:r>
      <w:r w:rsidRPr="0011055F">
        <w:rPr>
          <w:rFonts w:ascii="Times New Roman" w:eastAsia="Times New Roman" w:hAnsi="Times New Roman" w:cs="Times New Roman"/>
          <w:sz w:val="20"/>
          <w:szCs w:val="20"/>
          <w:lang w:val="uk-UA" w:eastAsia="ru-RU"/>
        </w:rPr>
        <w:softHyphen/>
        <w:t xml:space="preserve">цюючих та членів їх сімей та правильність ведення їх обліку; </w:t>
      </w:r>
    </w:p>
    <w:p w:rsidR="00035859" w:rsidRPr="0011055F" w:rsidRDefault="00035859" w:rsidP="00E42EE5">
      <w:pPr>
        <w:numPr>
          <w:ilvl w:val="1"/>
          <w:numId w:val="16"/>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дотримання діючих положень щодо оздоровлення та позашкіль</w:t>
      </w:r>
      <w:r w:rsidRPr="0011055F">
        <w:rPr>
          <w:rFonts w:ascii="Times New Roman" w:eastAsia="Times New Roman" w:hAnsi="Times New Roman" w:cs="Times New Roman"/>
          <w:sz w:val="20"/>
          <w:szCs w:val="20"/>
          <w:lang w:val="uk-UA" w:eastAsia="ru-RU"/>
        </w:rPr>
        <w:softHyphen/>
        <w:t>ного обслу</w:t>
      </w:r>
      <w:r w:rsidRPr="0011055F">
        <w:rPr>
          <w:rFonts w:ascii="Times New Roman" w:eastAsia="Times New Roman" w:hAnsi="Times New Roman" w:cs="Times New Roman"/>
          <w:sz w:val="20"/>
          <w:szCs w:val="20"/>
          <w:lang w:val="uk-UA" w:eastAsia="ru-RU"/>
        </w:rPr>
        <w:softHyphen/>
        <w:t xml:space="preserve">говування дітей; </w:t>
      </w:r>
    </w:p>
    <w:p w:rsidR="00035859" w:rsidRPr="0011055F" w:rsidRDefault="00035859" w:rsidP="00E42EE5">
      <w:pPr>
        <w:numPr>
          <w:ilvl w:val="1"/>
          <w:numId w:val="16"/>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правильність складання звітності по коштах соціального страху</w:t>
      </w:r>
      <w:r w:rsidRPr="0011055F">
        <w:rPr>
          <w:rFonts w:ascii="Times New Roman" w:eastAsia="Times New Roman" w:hAnsi="Times New Roman" w:cs="Times New Roman"/>
          <w:sz w:val="20"/>
          <w:szCs w:val="20"/>
          <w:lang w:val="uk-UA" w:eastAsia="ru-RU"/>
        </w:rPr>
        <w:softHyphen/>
        <w:t xml:space="preserve">вання та своєчасність її представлення в органи Фонду; </w:t>
      </w:r>
    </w:p>
    <w:p w:rsidR="00035859" w:rsidRPr="0011055F" w:rsidRDefault="00035859" w:rsidP="00E42EE5">
      <w:pPr>
        <w:numPr>
          <w:ilvl w:val="1"/>
          <w:numId w:val="16"/>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правомірність надходжень і використання коштів соцстраху, які на</w:t>
      </w:r>
      <w:r w:rsidRPr="0011055F">
        <w:rPr>
          <w:rFonts w:ascii="Times New Roman" w:eastAsia="Times New Roman" w:hAnsi="Times New Roman" w:cs="Times New Roman"/>
          <w:sz w:val="20"/>
          <w:szCs w:val="20"/>
          <w:lang w:val="uk-UA" w:eastAsia="ru-RU"/>
        </w:rPr>
        <w:softHyphen/>
        <w:t xml:space="preserve">дійшли від робочих органів Фонду; </w:t>
      </w:r>
    </w:p>
    <w:p w:rsidR="00035859" w:rsidRPr="0011055F" w:rsidRDefault="00035859" w:rsidP="00E42EE5">
      <w:pPr>
        <w:numPr>
          <w:ilvl w:val="1"/>
          <w:numId w:val="16"/>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lastRenderedPageBreak/>
        <w:t>фінансування та витрати коштів Фонду по санаторіях-профілакто</w:t>
      </w:r>
      <w:r w:rsidRPr="0011055F">
        <w:rPr>
          <w:rFonts w:ascii="Times New Roman" w:eastAsia="Times New Roman" w:hAnsi="Times New Roman" w:cs="Times New Roman"/>
          <w:sz w:val="20"/>
          <w:szCs w:val="20"/>
          <w:lang w:val="uk-UA" w:eastAsia="ru-RU"/>
        </w:rPr>
        <w:softHyphen/>
        <w:t xml:space="preserve">ріях; </w:t>
      </w:r>
    </w:p>
    <w:p w:rsidR="00035859" w:rsidRPr="0011055F" w:rsidRDefault="00035859" w:rsidP="00E42EE5">
      <w:pPr>
        <w:numPr>
          <w:ilvl w:val="1"/>
          <w:numId w:val="16"/>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виконання кошторису по коштах Фонду (у страхувальників з чисель</w:t>
      </w:r>
      <w:r w:rsidRPr="0011055F">
        <w:rPr>
          <w:rFonts w:ascii="Times New Roman" w:eastAsia="Times New Roman" w:hAnsi="Times New Roman" w:cs="Times New Roman"/>
          <w:sz w:val="20"/>
          <w:szCs w:val="20"/>
          <w:lang w:val="uk-UA" w:eastAsia="ru-RU"/>
        </w:rPr>
        <w:softHyphen/>
        <w:t xml:space="preserve">ністю працюючих 300 чоловік і більше). </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По результатах ревізії або перевірки складається акт, у якому зазнача</w:t>
      </w:r>
      <w:r w:rsidRPr="0011055F">
        <w:rPr>
          <w:rFonts w:ascii="Times New Roman" w:eastAsia="Times New Roman" w:hAnsi="Times New Roman" w:cs="Times New Roman"/>
          <w:sz w:val="20"/>
          <w:szCs w:val="20"/>
          <w:lang w:val="uk-UA" w:eastAsia="ru-RU"/>
        </w:rPr>
        <w:softHyphen/>
        <w:t>ються відомості наведені у рис. 7.8.</w:t>
      </w:r>
    </w:p>
    <w:p w:rsidR="0011055F" w:rsidRPr="0011055F" w:rsidRDefault="0011055F"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p>
    <w:p w:rsidR="00035859" w:rsidRPr="00035859" w:rsidRDefault="0011055F" w:rsidP="00110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32"/>
          <w:szCs w:val="32"/>
          <w:lang w:val="uk-UA" w:eastAsia="ru-RU"/>
        </w:rPr>
      </w:pPr>
      <w:r>
        <w:rPr>
          <w:rFonts w:ascii="Times New Roman" w:eastAsia="Times New Roman" w:hAnsi="Times New Roman" w:cs="Times New Roman"/>
          <w:b/>
          <w:noProof/>
          <w:color w:val="000000"/>
          <w:sz w:val="32"/>
          <w:szCs w:val="32"/>
          <w:lang w:eastAsia="ru-RU"/>
        </w:rPr>
        <w:drawing>
          <wp:inline distT="0" distB="0" distL="0" distR="0" wp14:anchorId="459814E8">
            <wp:extent cx="6038850" cy="21336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2133600"/>
                    </a:xfrm>
                    <a:prstGeom prst="rect">
                      <a:avLst/>
                    </a:prstGeom>
                    <a:noFill/>
                  </pic:spPr>
                </pic:pic>
              </a:graphicData>
            </a:graphic>
          </wp:inline>
        </w:drawing>
      </w:r>
    </w:p>
    <w:p w:rsidR="00035859" w:rsidRPr="0011055F"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32"/>
          <w:szCs w:val="32"/>
          <w:lang w:val="en-US" w:eastAsia="ru-RU"/>
        </w:rPr>
      </w:pPr>
    </w:p>
    <w:p w:rsidR="00035859" w:rsidRPr="0011055F" w:rsidRDefault="00035859" w:rsidP="0011055F">
      <w:pPr>
        <w:tabs>
          <w:tab w:val="left" w:pos="916"/>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
          <w:sz w:val="24"/>
          <w:szCs w:val="24"/>
          <w:lang w:val="en-US"/>
        </w:rPr>
      </w:pPr>
      <w:r w:rsidRPr="00035859">
        <w:rPr>
          <w:rFonts w:ascii="Calibri" w:eastAsia="Calibri" w:hAnsi="Calibri" w:cs="Times New Roman"/>
          <w:i/>
          <w:color w:val="000000"/>
          <w:u w:val="single"/>
          <w:lang w:val="uk-UA"/>
        </w:rPr>
        <w:t>Рис. 7.8.</w:t>
      </w:r>
      <w:r w:rsidRPr="00035859">
        <w:rPr>
          <w:rFonts w:ascii="Calibri" w:eastAsia="Calibri" w:hAnsi="Calibri" w:cs="Times New Roman"/>
          <w:i/>
          <w:lang w:val="uk-UA"/>
        </w:rPr>
        <w:t xml:space="preserve"> Відомості, які зазначаються у акті перевірки (ревізії) ФССТВП.</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 xml:space="preserve">При складанні акта ревізії службові особи дотримуються вимог щодо об'єктивності, чіткості та точності у викладі фактів порушень, виявлених під час ревізії. Акт ревізії має відповідати вимогам ділової мови та офіційно-ділового стилю. При викладі фактів порушень в акті ревізії зазначаються нормативні документи, вимоги яких порушено. </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Порушення, виявлені у масовому порядку, відображаються у довід</w:t>
      </w:r>
      <w:r w:rsidRPr="0011055F">
        <w:rPr>
          <w:rFonts w:ascii="Times New Roman" w:eastAsia="Times New Roman" w:hAnsi="Times New Roman" w:cs="Times New Roman"/>
          <w:sz w:val="20"/>
          <w:szCs w:val="20"/>
          <w:lang w:val="uk-UA" w:eastAsia="ru-RU"/>
        </w:rPr>
        <w:softHyphen/>
        <w:t>ках, що додаються до акта ревізії, а в акті приводяться узагальнені дані та зміст цих порушень з посиланням на додатки та копії документів, які підтве</w:t>
      </w:r>
      <w:r w:rsidRPr="0011055F">
        <w:rPr>
          <w:rFonts w:ascii="Times New Roman" w:eastAsia="Times New Roman" w:hAnsi="Times New Roman" w:cs="Times New Roman"/>
          <w:sz w:val="20"/>
          <w:szCs w:val="20"/>
          <w:lang w:val="uk-UA" w:eastAsia="ru-RU"/>
        </w:rPr>
        <w:softHyphen/>
        <w:t>рджують виявлене порушення (наприклад, копії наказів, заяв працівників, протоколів засідань комісії із соціального страхування, відомостей, по яких працівники отримують додаткові блага в грошовому чи натуральному ви</w:t>
      </w:r>
      <w:r w:rsidRPr="0011055F">
        <w:rPr>
          <w:rFonts w:ascii="Times New Roman" w:eastAsia="Times New Roman" w:hAnsi="Times New Roman" w:cs="Times New Roman"/>
          <w:sz w:val="20"/>
          <w:szCs w:val="20"/>
          <w:lang w:val="uk-UA" w:eastAsia="ru-RU"/>
        </w:rPr>
        <w:softHyphen/>
        <w:t>гляді, графіків роботи і таке інше). Довідки підписуються перевіряючими та завідуючим фінансовим відділом (головним бухгалтером) організації, яка перевіряється. При необхідності підтвердження фактів пору</w:t>
      </w:r>
      <w:r w:rsidRPr="0011055F">
        <w:rPr>
          <w:rFonts w:ascii="Times New Roman" w:eastAsia="Times New Roman" w:hAnsi="Times New Roman" w:cs="Times New Roman"/>
          <w:sz w:val="20"/>
          <w:szCs w:val="20"/>
          <w:lang w:val="uk-UA" w:eastAsia="ru-RU"/>
        </w:rPr>
        <w:softHyphen/>
        <w:t xml:space="preserve">шень, виявлених під час ревізії на вимогу перевіряючого страхувальником надаються ксерокопії документів. </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Акт ревізії або перевірки підписується ревізором, який її проводив, ке</w:t>
      </w:r>
      <w:r w:rsidRPr="0011055F">
        <w:rPr>
          <w:rFonts w:ascii="Times New Roman" w:eastAsia="Times New Roman" w:hAnsi="Times New Roman" w:cs="Times New Roman"/>
          <w:sz w:val="20"/>
          <w:szCs w:val="20"/>
          <w:lang w:val="uk-UA" w:eastAsia="ru-RU"/>
        </w:rPr>
        <w:softHyphen/>
        <w:t xml:space="preserve">рівником, головним бухгалтером та головою комісії (уповноваженим) із соціального страхування </w:t>
      </w:r>
      <w:proofErr w:type="spellStart"/>
      <w:r w:rsidRPr="0011055F">
        <w:rPr>
          <w:rFonts w:ascii="Times New Roman" w:eastAsia="Times New Roman" w:hAnsi="Times New Roman" w:cs="Times New Roman"/>
          <w:sz w:val="20"/>
          <w:szCs w:val="20"/>
          <w:lang w:val="uk-UA" w:eastAsia="ru-RU"/>
        </w:rPr>
        <w:t>перевіряємої</w:t>
      </w:r>
      <w:proofErr w:type="spellEnd"/>
      <w:r w:rsidRPr="0011055F">
        <w:rPr>
          <w:rFonts w:ascii="Times New Roman" w:eastAsia="Times New Roman" w:hAnsi="Times New Roman" w:cs="Times New Roman"/>
          <w:sz w:val="20"/>
          <w:szCs w:val="20"/>
          <w:lang w:val="uk-UA" w:eastAsia="ru-RU"/>
        </w:rPr>
        <w:t xml:space="preserve"> організації. У разі відмови ними підписувати акт ревізором складається акт в довільній формі про відмову по</w:t>
      </w:r>
      <w:r w:rsidRPr="0011055F">
        <w:rPr>
          <w:rFonts w:ascii="Times New Roman" w:eastAsia="Times New Roman" w:hAnsi="Times New Roman" w:cs="Times New Roman"/>
          <w:sz w:val="20"/>
          <w:szCs w:val="20"/>
          <w:lang w:val="uk-UA" w:eastAsia="ru-RU"/>
        </w:rPr>
        <w:softHyphen/>
        <w:t xml:space="preserve">садових осіб від підписання акта, який разом з актом про проведення ревізії або перевірки офіційно надсилається керівництву об'єкта контролю до відома. </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 xml:space="preserve">Акт ревізії (перевірки) складається в двох примірниках, один з яких вручається керівнику підприємства, установи, організації, яка перевірялася, другий - залишається в органі Фонду, що проводив ревізію (перевірку). </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При наявності заперечень або зауважень до акта ревізії (перевірки) кері</w:t>
      </w:r>
      <w:r w:rsidRPr="0011055F">
        <w:rPr>
          <w:rFonts w:ascii="Times New Roman" w:eastAsia="Times New Roman" w:hAnsi="Times New Roman" w:cs="Times New Roman"/>
          <w:sz w:val="20"/>
          <w:szCs w:val="20"/>
          <w:lang w:val="uk-UA" w:eastAsia="ru-RU"/>
        </w:rPr>
        <w:softHyphen/>
        <w:t>вник, головний бухгалтер чи інші особи, які підписують акт, в день його передачі роблять про це застереження перед своїми підписами із зазначенням дати і не пізніше ніж через п'ять календарних днів з дня підписання із заува</w:t>
      </w:r>
      <w:r w:rsidRPr="0011055F">
        <w:rPr>
          <w:rFonts w:ascii="Times New Roman" w:eastAsia="Times New Roman" w:hAnsi="Times New Roman" w:cs="Times New Roman"/>
          <w:sz w:val="20"/>
          <w:szCs w:val="20"/>
          <w:lang w:val="uk-UA" w:eastAsia="ru-RU"/>
        </w:rPr>
        <w:softHyphen/>
        <w:t>женнями подають (надсилають поштою) до нього письмові пояснення чи за</w:t>
      </w:r>
      <w:r w:rsidRPr="0011055F">
        <w:rPr>
          <w:rFonts w:ascii="Times New Roman" w:eastAsia="Times New Roman" w:hAnsi="Times New Roman" w:cs="Times New Roman"/>
          <w:sz w:val="20"/>
          <w:szCs w:val="20"/>
          <w:lang w:val="uk-UA" w:eastAsia="ru-RU"/>
        </w:rPr>
        <w:softHyphen/>
        <w:t xml:space="preserve">перечення. </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Якщо протягом зазначеного терміну пояснення чи зауваження сто</w:t>
      </w:r>
      <w:r w:rsidRPr="0011055F">
        <w:rPr>
          <w:rFonts w:ascii="Times New Roman" w:eastAsia="Times New Roman" w:hAnsi="Times New Roman" w:cs="Times New Roman"/>
          <w:sz w:val="20"/>
          <w:szCs w:val="20"/>
          <w:lang w:val="uk-UA" w:eastAsia="ru-RU"/>
        </w:rPr>
        <w:softHyphen/>
        <w:t>совно акта не надійшли або поштове відправлення здійснене з порушенням зазначеного терміну, то акт ревізії вважається уз</w:t>
      </w:r>
      <w:r w:rsidRPr="0011055F">
        <w:rPr>
          <w:rFonts w:ascii="Times New Roman" w:eastAsia="Times New Roman" w:hAnsi="Times New Roman" w:cs="Times New Roman"/>
          <w:sz w:val="20"/>
          <w:szCs w:val="20"/>
          <w:lang w:val="uk-UA" w:eastAsia="ru-RU"/>
        </w:rPr>
        <w:softHyphen/>
        <w:t>годженим. У виняткових ви</w:t>
      </w:r>
      <w:r w:rsidRPr="0011055F">
        <w:rPr>
          <w:rFonts w:ascii="Times New Roman" w:eastAsia="Times New Roman" w:hAnsi="Times New Roman" w:cs="Times New Roman"/>
          <w:sz w:val="20"/>
          <w:szCs w:val="20"/>
          <w:lang w:val="uk-UA" w:eastAsia="ru-RU"/>
        </w:rPr>
        <w:softHyphen/>
        <w:t>падках, за письмовим зверненням керівника об'єкта контролю, термін по</w:t>
      </w:r>
      <w:r w:rsidRPr="0011055F">
        <w:rPr>
          <w:rFonts w:ascii="Times New Roman" w:eastAsia="Times New Roman" w:hAnsi="Times New Roman" w:cs="Times New Roman"/>
          <w:sz w:val="20"/>
          <w:szCs w:val="20"/>
          <w:lang w:val="uk-UA" w:eastAsia="ru-RU"/>
        </w:rPr>
        <w:softHyphen/>
        <w:t>дання пояснення чи зауваження може бути про</w:t>
      </w:r>
      <w:r w:rsidRPr="0011055F">
        <w:rPr>
          <w:rFonts w:ascii="Times New Roman" w:eastAsia="Times New Roman" w:hAnsi="Times New Roman" w:cs="Times New Roman"/>
          <w:sz w:val="20"/>
          <w:szCs w:val="20"/>
          <w:lang w:val="uk-UA" w:eastAsia="ru-RU"/>
        </w:rPr>
        <w:softHyphen/>
        <w:t>довжений керівником, за до</w:t>
      </w:r>
      <w:r w:rsidRPr="0011055F">
        <w:rPr>
          <w:rFonts w:ascii="Times New Roman" w:eastAsia="Times New Roman" w:hAnsi="Times New Roman" w:cs="Times New Roman"/>
          <w:sz w:val="20"/>
          <w:szCs w:val="20"/>
          <w:lang w:val="uk-UA" w:eastAsia="ru-RU"/>
        </w:rPr>
        <w:softHyphen/>
        <w:t xml:space="preserve">рученням якого проводилася ревізія. </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Акт ревізії (перевірки), в якому зазначені порушення по коштах Фонду передається ор</w:t>
      </w:r>
      <w:r w:rsidRPr="0011055F">
        <w:rPr>
          <w:rFonts w:ascii="Times New Roman" w:eastAsia="Times New Roman" w:hAnsi="Times New Roman" w:cs="Times New Roman"/>
          <w:sz w:val="20"/>
          <w:szCs w:val="20"/>
          <w:lang w:val="uk-UA" w:eastAsia="ru-RU"/>
        </w:rPr>
        <w:softHyphen/>
        <w:t>ганами Фонду на розгляд у виконавчу дирекцію відділення Фонду протягом 10 днів з дня його підписання. Керівник Виконавчої дирекції відділення Фонду зобов'язаний не пізніше 20 календар</w:t>
      </w:r>
      <w:r w:rsidRPr="0011055F">
        <w:rPr>
          <w:rFonts w:ascii="Times New Roman" w:eastAsia="Times New Roman" w:hAnsi="Times New Roman" w:cs="Times New Roman"/>
          <w:sz w:val="20"/>
          <w:szCs w:val="20"/>
          <w:lang w:val="uk-UA" w:eastAsia="ru-RU"/>
        </w:rPr>
        <w:softHyphen/>
        <w:t>них днів з наступного дня після закінчення ревізії з урахуванням заперечень або зауважень за їх наявності щодо правомірності дій перевіряючих розгля</w:t>
      </w:r>
      <w:r w:rsidRPr="0011055F">
        <w:rPr>
          <w:rFonts w:ascii="Times New Roman" w:eastAsia="Times New Roman" w:hAnsi="Times New Roman" w:cs="Times New Roman"/>
          <w:sz w:val="20"/>
          <w:szCs w:val="20"/>
          <w:lang w:val="uk-UA" w:eastAsia="ru-RU"/>
        </w:rPr>
        <w:softHyphen/>
        <w:t>нути їх та прийняти мотивоване рішення, яке вручається заявнику під розпи</w:t>
      </w:r>
      <w:r w:rsidRPr="0011055F">
        <w:rPr>
          <w:rFonts w:ascii="Times New Roman" w:eastAsia="Times New Roman" w:hAnsi="Times New Roman" w:cs="Times New Roman"/>
          <w:sz w:val="20"/>
          <w:szCs w:val="20"/>
          <w:lang w:val="uk-UA" w:eastAsia="ru-RU"/>
        </w:rPr>
        <w:softHyphen/>
        <w:t>ску або надсилається об'єкту перевірки поштою з повідомленням про вру</w:t>
      </w:r>
      <w:r w:rsidRPr="0011055F">
        <w:rPr>
          <w:rFonts w:ascii="Times New Roman" w:eastAsia="Times New Roman" w:hAnsi="Times New Roman" w:cs="Times New Roman"/>
          <w:sz w:val="20"/>
          <w:szCs w:val="20"/>
          <w:lang w:val="uk-UA" w:eastAsia="ru-RU"/>
        </w:rPr>
        <w:softHyphen/>
        <w:t xml:space="preserve">чення. </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За матеріалами акта ревізії протягом 20 календарних днів керівники ви</w:t>
      </w:r>
      <w:r w:rsidRPr="0011055F">
        <w:rPr>
          <w:rFonts w:ascii="Times New Roman" w:eastAsia="Times New Roman" w:hAnsi="Times New Roman" w:cs="Times New Roman"/>
          <w:sz w:val="20"/>
          <w:szCs w:val="20"/>
          <w:lang w:val="uk-UA" w:eastAsia="ru-RU"/>
        </w:rPr>
        <w:softHyphen/>
        <w:t>конавчої дирекції Фонду або його відділень, їх заступники приймають рі</w:t>
      </w:r>
      <w:r w:rsidRPr="0011055F">
        <w:rPr>
          <w:rFonts w:ascii="Times New Roman" w:eastAsia="Times New Roman" w:hAnsi="Times New Roman" w:cs="Times New Roman"/>
          <w:sz w:val="20"/>
          <w:szCs w:val="20"/>
          <w:lang w:val="uk-UA" w:eastAsia="ru-RU"/>
        </w:rPr>
        <w:softHyphen/>
        <w:t>шення про застосування фінансових та штрафних санкцій до страхуваль</w:t>
      </w:r>
      <w:r w:rsidRPr="0011055F">
        <w:rPr>
          <w:rFonts w:ascii="Times New Roman" w:eastAsia="Times New Roman" w:hAnsi="Times New Roman" w:cs="Times New Roman"/>
          <w:sz w:val="20"/>
          <w:szCs w:val="20"/>
          <w:lang w:val="uk-UA" w:eastAsia="ru-RU"/>
        </w:rPr>
        <w:softHyphen/>
        <w:t xml:space="preserve">ника. У рішенні вказуються суми фінансових санкцій, які належить зарахувати до бюджету Фонду, шляхом відображення у звіті страхувальника по коштах Фонду (за формою Ф4-ФСС з ТВП). </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 xml:space="preserve">В рішенні, яке надсилається страхувальнику, зазначаються строки для можливого оскарження нарахованого зобов'язання (штрафних санкцій і пені за їх наявності) по коштах Фонду. </w:t>
      </w: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sz w:val="20"/>
          <w:szCs w:val="20"/>
          <w:lang w:val="uk-UA" w:eastAsia="ru-RU"/>
        </w:rPr>
        <w:t>Страхувальник у визначені строки інформує в письмовій формі ро</w:t>
      </w:r>
      <w:r w:rsidRPr="0011055F">
        <w:rPr>
          <w:rFonts w:ascii="Times New Roman" w:eastAsia="Times New Roman" w:hAnsi="Times New Roman" w:cs="Times New Roman"/>
          <w:sz w:val="20"/>
          <w:szCs w:val="20"/>
          <w:lang w:val="uk-UA" w:eastAsia="ru-RU"/>
        </w:rPr>
        <w:softHyphen/>
        <w:t>бо</w:t>
      </w:r>
      <w:r w:rsidRPr="0011055F">
        <w:rPr>
          <w:rFonts w:ascii="Times New Roman" w:eastAsia="Times New Roman" w:hAnsi="Times New Roman" w:cs="Times New Roman"/>
          <w:sz w:val="20"/>
          <w:szCs w:val="20"/>
          <w:lang w:val="uk-UA" w:eastAsia="ru-RU"/>
        </w:rPr>
        <w:softHyphen/>
        <w:t>чий орган Фонду про усунення недоліків, виявлених ревізією, а також щодо виконання рішення по накладанню штрафних і фінансових санкцій.</w:t>
      </w:r>
    </w:p>
    <w:p w:rsidR="00035859" w:rsidRPr="0011055F" w:rsidRDefault="00035859" w:rsidP="00110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uk-UA" w:eastAsia="ru-RU"/>
        </w:rPr>
      </w:pP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center"/>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b/>
          <w:color w:val="000000"/>
          <w:sz w:val="20"/>
          <w:szCs w:val="20"/>
          <w:lang w:val="uk-UA" w:eastAsia="ru-RU"/>
        </w:rPr>
        <w:lastRenderedPageBreak/>
        <w:t>4.2. Методика проведення фінансового контролю Фондом соціального страхування на випадок безробіття.</w:t>
      </w:r>
    </w:p>
    <w:p w:rsidR="00035859" w:rsidRPr="0011055F" w:rsidRDefault="00035859" w:rsidP="0011055F">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uk-UA" w:eastAsia="ru-RU"/>
        </w:rPr>
      </w:pPr>
    </w:p>
    <w:p w:rsidR="00035859" w:rsidRPr="0011055F" w:rsidRDefault="00035859" w:rsidP="0011055F">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11055F">
        <w:rPr>
          <w:rFonts w:ascii="Times New Roman" w:eastAsia="Calibri" w:hAnsi="Times New Roman" w:cs="Times New Roman"/>
          <w:sz w:val="20"/>
          <w:szCs w:val="20"/>
          <w:lang w:val="uk-UA"/>
        </w:rPr>
        <w:t>Порядок перевірки регламентує Закон України «Про загальнообов’язкове державне соціальне</w:t>
      </w:r>
      <w:r w:rsidRPr="0011055F">
        <w:rPr>
          <w:rFonts w:ascii="Times New Roman" w:eastAsia="Calibri" w:hAnsi="Times New Roman" w:cs="Times New Roman"/>
          <w:b/>
          <w:bCs/>
          <w:sz w:val="20"/>
          <w:szCs w:val="20"/>
          <w:lang w:val="uk-UA"/>
        </w:rPr>
        <w:t xml:space="preserve"> </w:t>
      </w:r>
      <w:r w:rsidRPr="0011055F">
        <w:rPr>
          <w:rFonts w:ascii="Times New Roman" w:eastAsia="Calibri" w:hAnsi="Times New Roman" w:cs="Times New Roman"/>
          <w:sz w:val="20"/>
          <w:szCs w:val="20"/>
          <w:lang w:val="uk-UA"/>
        </w:rPr>
        <w:t>страхування на випадок безробіття» від 2 березня 2000 р. № 1533-III та Інструкція «Про порядок обчислення і сплати внесків на загальнообов’язкове державне соціальне страхування на випадок безробіття та обліку їх надходження до Фонду загально</w:t>
      </w:r>
      <w:r w:rsidRPr="0011055F">
        <w:rPr>
          <w:rFonts w:ascii="Times New Roman" w:eastAsia="Calibri" w:hAnsi="Times New Roman" w:cs="Times New Roman"/>
          <w:sz w:val="20"/>
          <w:szCs w:val="20"/>
          <w:lang w:val="uk-UA"/>
        </w:rPr>
        <w:softHyphen/>
        <w:t>обов’язкового державного соціального страхування України на випадок без</w:t>
      </w:r>
      <w:r w:rsidRPr="0011055F">
        <w:rPr>
          <w:rFonts w:ascii="Times New Roman" w:eastAsia="Calibri" w:hAnsi="Times New Roman" w:cs="Times New Roman"/>
          <w:sz w:val="20"/>
          <w:szCs w:val="20"/>
          <w:lang w:val="uk-UA"/>
        </w:rPr>
        <w:softHyphen/>
        <w:t>робіття», затверджена наказом Міністерства праці та соціальної політики України  № 339 від 18.12.2000 року.</w:t>
      </w:r>
    </w:p>
    <w:p w:rsidR="00035859" w:rsidRPr="0011055F" w:rsidRDefault="00035859" w:rsidP="0011055F">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11055F">
        <w:rPr>
          <w:rFonts w:ascii="Times New Roman" w:eastAsia="Calibri" w:hAnsi="Times New Roman" w:cs="Times New Roman"/>
          <w:sz w:val="20"/>
          <w:szCs w:val="20"/>
          <w:lang w:val="uk-UA"/>
        </w:rPr>
        <w:t>Зокрема п. 7 Інструкції № 339 передбачає, що контроль за правильним нарахуванням, своєчасним і повним перерахуванням та надходженням стра</w:t>
      </w:r>
      <w:r w:rsidRPr="0011055F">
        <w:rPr>
          <w:rFonts w:ascii="Times New Roman" w:eastAsia="Calibri" w:hAnsi="Times New Roman" w:cs="Times New Roman"/>
          <w:sz w:val="20"/>
          <w:szCs w:val="20"/>
          <w:lang w:val="uk-UA"/>
        </w:rPr>
        <w:softHyphen/>
        <w:t xml:space="preserve">хових внесків здійснюється центрами зайнятості шляхом проведення </w:t>
      </w:r>
      <w:r w:rsidRPr="0011055F">
        <w:rPr>
          <w:rFonts w:ascii="Times New Roman" w:eastAsia="Calibri" w:hAnsi="Times New Roman" w:cs="Times New Roman"/>
          <w:b/>
          <w:bCs/>
          <w:i/>
          <w:iCs/>
          <w:sz w:val="20"/>
          <w:szCs w:val="20"/>
          <w:lang w:val="uk-UA"/>
        </w:rPr>
        <w:t>плано</w:t>
      </w:r>
      <w:r w:rsidRPr="0011055F">
        <w:rPr>
          <w:rFonts w:ascii="Times New Roman" w:eastAsia="Calibri" w:hAnsi="Times New Roman" w:cs="Times New Roman"/>
          <w:b/>
          <w:bCs/>
          <w:i/>
          <w:iCs/>
          <w:sz w:val="20"/>
          <w:szCs w:val="20"/>
          <w:lang w:val="uk-UA"/>
        </w:rPr>
        <w:softHyphen/>
        <w:t>вих</w:t>
      </w:r>
      <w:r w:rsidRPr="0011055F">
        <w:rPr>
          <w:rFonts w:ascii="Times New Roman" w:eastAsia="Calibri" w:hAnsi="Times New Roman" w:cs="Times New Roman"/>
          <w:sz w:val="20"/>
          <w:szCs w:val="20"/>
          <w:lang w:val="uk-UA"/>
        </w:rPr>
        <w:t xml:space="preserve"> перевірок.</w:t>
      </w:r>
    </w:p>
    <w:p w:rsidR="00035859" w:rsidRPr="0011055F" w:rsidRDefault="00035859" w:rsidP="0011055F">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11055F">
        <w:rPr>
          <w:rFonts w:ascii="Times New Roman" w:eastAsia="Calibri" w:hAnsi="Times New Roman" w:cs="Times New Roman"/>
          <w:b/>
          <w:bCs/>
          <w:i/>
          <w:iCs/>
          <w:sz w:val="20"/>
          <w:szCs w:val="20"/>
          <w:lang w:val="uk-UA"/>
        </w:rPr>
        <w:t>Позапланові</w:t>
      </w:r>
      <w:r w:rsidRPr="0011055F">
        <w:rPr>
          <w:rFonts w:ascii="Times New Roman" w:eastAsia="Calibri" w:hAnsi="Times New Roman" w:cs="Times New Roman"/>
          <w:sz w:val="20"/>
          <w:szCs w:val="20"/>
          <w:lang w:val="uk-UA"/>
        </w:rPr>
        <w:t xml:space="preserve"> перевірки здійснюються у разі реорганізації, зміни місцезнаходження або ліквідації підприємства, установи, організації, а також в інших випадках, передбачених законодавством. </w:t>
      </w:r>
    </w:p>
    <w:p w:rsidR="00035859" w:rsidRPr="0011055F" w:rsidRDefault="00035859" w:rsidP="0011055F">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11055F">
        <w:rPr>
          <w:rFonts w:ascii="Times New Roman" w:eastAsia="Calibri" w:hAnsi="Times New Roman" w:cs="Times New Roman"/>
          <w:sz w:val="20"/>
          <w:szCs w:val="20"/>
          <w:lang w:val="uk-UA"/>
        </w:rPr>
        <w:t xml:space="preserve">Фондом безробіття також перевіряються бухгалтерські документи про нарахований заробіток та інші виплати, повнота нарахування страхових внесків, платіжних документів про перерахування сум страхових внесків на рахунок Фонду, розрахункових документів, касових документів. </w:t>
      </w:r>
    </w:p>
    <w:p w:rsidR="00035859" w:rsidRPr="0011055F" w:rsidRDefault="00035859" w:rsidP="0011055F">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11055F">
        <w:rPr>
          <w:rFonts w:ascii="Times New Roman" w:eastAsia="Calibri" w:hAnsi="Times New Roman" w:cs="Times New Roman"/>
          <w:sz w:val="20"/>
          <w:szCs w:val="20"/>
          <w:lang w:val="uk-UA"/>
        </w:rPr>
        <w:t>Перевірці підлягають документи за поточний і минулі роки без засто</w:t>
      </w:r>
      <w:r w:rsidRPr="0011055F">
        <w:rPr>
          <w:rFonts w:ascii="Times New Roman" w:eastAsia="Calibri" w:hAnsi="Times New Roman" w:cs="Times New Roman"/>
          <w:sz w:val="20"/>
          <w:szCs w:val="20"/>
          <w:lang w:val="uk-UA"/>
        </w:rPr>
        <w:softHyphen/>
        <w:t>сування строку давності. Тобто можуть затребувати документи за всі періоди існування підприємства.</w:t>
      </w:r>
    </w:p>
    <w:p w:rsidR="00035859" w:rsidRPr="0011055F" w:rsidRDefault="00035859" w:rsidP="0011055F">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11055F">
        <w:rPr>
          <w:rFonts w:ascii="Times New Roman" w:eastAsia="Calibri" w:hAnsi="Times New Roman" w:cs="Times New Roman"/>
          <w:sz w:val="20"/>
          <w:szCs w:val="20"/>
          <w:lang w:val="uk-UA"/>
        </w:rPr>
        <w:t>Інструкція № 339 вказує на те, що підприємство зобов’язане беззапе</w:t>
      </w:r>
      <w:r w:rsidRPr="0011055F">
        <w:rPr>
          <w:rFonts w:ascii="Times New Roman" w:eastAsia="Calibri" w:hAnsi="Times New Roman" w:cs="Times New Roman"/>
          <w:sz w:val="20"/>
          <w:szCs w:val="20"/>
          <w:lang w:val="uk-UA"/>
        </w:rPr>
        <w:softHyphen/>
        <w:t>речно подавати посадовим чи уповноваженим особам центру зайнятості, які проводять перевірку, необхідні документи, але зазначимо, що тільки ті, які стосуються фонду оплати праці та інших виплат, нарахування страхових внесків, та платіжні документи з перерахування страхових внесків до Фонду.</w:t>
      </w:r>
    </w:p>
    <w:p w:rsidR="00035859" w:rsidRPr="0011055F" w:rsidRDefault="00035859" w:rsidP="0011055F">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11055F">
        <w:rPr>
          <w:rFonts w:ascii="Times New Roman" w:eastAsia="Calibri" w:hAnsi="Times New Roman" w:cs="Times New Roman"/>
          <w:sz w:val="20"/>
          <w:szCs w:val="20"/>
          <w:lang w:val="uk-UA"/>
        </w:rPr>
        <w:t>За необхідності керівники і відповідальні службові особи під час пере</w:t>
      </w:r>
      <w:r w:rsidRPr="0011055F">
        <w:rPr>
          <w:rFonts w:ascii="Times New Roman" w:eastAsia="Calibri" w:hAnsi="Times New Roman" w:cs="Times New Roman"/>
          <w:sz w:val="20"/>
          <w:szCs w:val="20"/>
          <w:lang w:val="uk-UA"/>
        </w:rPr>
        <w:softHyphen/>
        <w:t xml:space="preserve">вірки надають письмові пояснення з питань, що перевіряються, виконують вимоги осіб, які проводять перевірку щодо усунення виявлених порушень. </w:t>
      </w:r>
    </w:p>
    <w:p w:rsidR="00035859" w:rsidRPr="0011055F" w:rsidRDefault="00035859" w:rsidP="0011055F">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11055F">
        <w:rPr>
          <w:rFonts w:ascii="Times New Roman" w:eastAsia="Calibri" w:hAnsi="Times New Roman" w:cs="Times New Roman"/>
          <w:sz w:val="20"/>
          <w:szCs w:val="20"/>
          <w:lang w:val="uk-UA"/>
        </w:rPr>
        <w:t>Акт перевірки складається у двох примірниках і підписується особами:</w:t>
      </w:r>
    </w:p>
    <w:p w:rsidR="00035859" w:rsidRPr="0011055F" w:rsidRDefault="00035859" w:rsidP="00E42EE5">
      <w:pPr>
        <w:numPr>
          <w:ilvl w:val="0"/>
          <w:numId w:val="17"/>
        </w:numPr>
        <w:spacing w:after="0" w:line="240" w:lineRule="auto"/>
        <w:ind w:left="0" w:firstLine="709"/>
        <w:jc w:val="both"/>
        <w:rPr>
          <w:rFonts w:ascii="Times New Roman" w:eastAsia="Calibri" w:hAnsi="Times New Roman" w:cs="Times New Roman"/>
          <w:sz w:val="20"/>
          <w:szCs w:val="20"/>
          <w:lang w:val="uk-UA"/>
        </w:rPr>
      </w:pPr>
      <w:r w:rsidRPr="0011055F">
        <w:rPr>
          <w:rFonts w:ascii="Times New Roman" w:eastAsia="Calibri" w:hAnsi="Times New Roman" w:cs="Times New Roman"/>
          <w:sz w:val="20"/>
          <w:szCs w:val="20"/>
          <w:lang w:val="uk-UA"/>
        </w:rPr>
        <w:t xml:space="preserve">які проводили перевірку; </w:t>
      </w:r>
    </w:p>
    <w:p w:rsidR="00035859" w:rsidRPr="0011055F" w:rsidRDefault="00035859" w:rsidP="00E42EE5">
      <w:pPr>
        <w:numPr>
          <w:ilvl w:val="0"/>
          <w:numId w:val="17"/>
        </w:numPr>
        <w:spacing w:after="0" w:line="240" w:lineRule="auto"/>
        <w:ind w:left="0" w:firstLine="709"/>
        <w:jc w:val="both"/>
        <w:rPr>
          <w:rFonts w:ascii="Times New Roman" w:eastAsia="Calibri" w:hAnsi="Times New Roman" w:cs="Times New Roman"/>
          <w:sz w:val="20"/>
          <w:szCs w:val="20"/>
          <w:lang w:val="uk-UA"/>
        </w:rPr>
      </w:pPr>
      <w:r w:rsidRPr="0011055F">
        <w:rPr>
          <w:rFonts w:ascii="Times New Roman" w:eastAsia="Calibri" w:hAnsi="Times New Roman" w:cs="Times New Roman"/>
          <w:sz w:val="20"/>
          <w:szCs w:val="20"/>
          <w:lang w:val="uk-UA"/>
        </w:rPr>
        <w:t>керівником і головним бухгалтером страхувальника.</w:t>
      </w:r>
    </w:p>
    <w:p w:rsidR="00035859" w:rsidRPr="0011055F" w:rsidRDefault="00035859" w:rsidP="0011055F">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11055F">
        <w:rPr>
          <w:rFonts w:ascii="Times New Roman" w:eastAsia="Calibri" w:hAnsi="Times New Roman" w:cs="Times New Roman"/>
          <w:sz w:val="20"/>
          <w:szCs w:val="20"/>
          <w:lang w:val="uk-UA"/>
        </w:rPr>
        <w:t>Один примірник акта передається під розписку керівникові або голов</w:t>
      </w:r>
      <w:r w:rsidRPr="0011055F">
        <w:rPr>
          <w:rFonts w:ascii="Times New Roman" w:eastAsia="Calibri" w:hAnsi="Times New Roman" w:cs="Times New Roman"/>
          <w:sz w:val="20"/>
          <w:szCs w:val="20"/>
          <w:lang w:val="uk-UA"/>
        </w:rPr>
        <w:softHyphen/>
        <w:t>ному бухгалтеру страхувальника, інший залишається в центрі зайнятості, який проводив перевірку.</w:t>
      </w:r>
    </w:p>
    <w:p w:rsidR="00035859" w:rsidRPr="0011055F" w:rsidRDefault="00035859" w:rsidP="0011055F">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11055F">
        <w:rPr>
          <w:rFonts w:ascii="Times New Roman" w:eastAsia="Calibri" w:hAnsi="Times New Roman" w:cs="Times New Roman"/>
          <w:sz w:val="20"/>
          <w:szCs w:val="20"/>
          <w:lang w:val="uk-UA"/>
        </w:rPr>
        <w:t xml:space="preserve">В акті </w:t>
      </w:r>
      <w:r w:rsidRPr="0011055F">
        <w:rPr>
          <w:rFonts w:ascii="Times New Roman" w:eastAsia="Calibri" w:hAnsi="Times New Roman" w:cs="Times New Roman"/>
          <w:i/>
          <w:sz w:val="20"/>
          <w:szCs w:val="20"/>
          <w:u w:val="single"/>
          <w:lang w:val="uk-UA"/>
        </w:rPr>
        <w:t>зазначається</w:t>
      </w:r>
      <w:r w:rsidRPr="0011055F">
        <w:rPr>
          <w:rFonts w:ascii="Times New Roman" w:eastAsia="Calibri" w:hAnsi="Times New Roman" w:cs="Times New Roman"/>
          <w:sz w:val="20"/>
          <w:szCs w:val="20"/>
          <w:lang w:val="uk-UA"/>
        </w:rPr>
        <w:t xml:space="preserve">: </w:t>
      </w:r>
    </w:p>
    <w:tbl>
      <w:tblPr>
        <w:tblW w:w="9923" w:type="dxa"/>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923"/>
      </w:tblGrid>
      <w:tr w:rsidR="00035859" w:rsidRPr="00035859" w:rsidTr="0011055F">
        <w:trPr>
          <w:trHeight w:val="246"/>
        </w:trPr>
        <w:tc>
          <w:tcPr>
            <w:tcW w:w="992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8"/>
              </w:numPr>
              <w:tabs>
                <w:tab w:val="clear" w:pos="1429"/>
                <w:tab w:val="num" w:pos="0"/>
                <w:tab w:val="left" w:pos="450"/>
                <w:tab w:val="left" w:pos="114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дата та місце складання акта;</w:t>
            </w:r>
          </w:p>
        </w:tc>
      </w:tr>
      <w:tr w:rsidR="00035859" w:rsidRPr="00035859" w:rsidTr="0011055F">
        <w:trPr>
          <w:trHeight w:val="262"/>
        </w:trPr>
        <w:tc>
          <w:tcPr>
            <w:tcW w:w="992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8"/>
              </w:numPr>
              <w:tabs>
                <w:tab w:val="clear" w:pos="1429"/>
                <w:tab w:val="num" w:pos="0"/>
                <w:tab w:val="left" w:pos="450"/>
                <w:tab w:val="left" w:pos="114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номер акта;</w:t>
            </w:r>
          </w:p>
        </w:tc>
      </w:tr>
      <w:tr w:rsidR="00035859" w:rsidRPr="00035859" w:rsidTr="0011055F">
        <w:trPr>
          <w:trHeight w:val="246"/>
        </w:trPr>
        <w:tc>
          <w:tcPr>
            <w:tcW w:w="992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8"/>
              </w:numPr>
              <w:tabs>
                <w:tab w:val="clear" w:pos="1429"/>
                <w:tab w:val="num" w:pos="0"/>
                <w:tab w:val="left" w:pos="450"/>
                <w:tab w:val="left" w:pos="114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назва підприємства, що перевіряється;</w:t>
            </w:r>
          </w:p>
        </w:tc>
      </w:tr>
      <w:tr w:rsidR="00035859" w:rsidRPr="00035859" w:rsidTr="0011055F">
        <w:trPr>
          <w:trHeight w:val="246"/>
        </w:trPr>
        <w:tc>
          <w:tcPr>
            <w:tcW w:w="992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8"/>
              </w:numPr>
              <w:tabs>
                <w:tab w:val="clear" w:pos="1429"/>
                <w:tab w:val="num" w:pos="0"/>
                <w:tab w:val="left" w:pos="450"/>
                <w:tab w:val="left" w:pos="114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назва Центру зайнятості і дата видачі посвідчення на підставі якого здійсню</w:t>
            </w:r>
            <w:r w:rsidRPr="00035859">
              <w:rPr>
                <w:rFonts w:ascii="Times New Roman" w:eastAsia="Times New Roman" w:hAnsi="Times New Roman" w:cs="Times New Roman"/>
                <w:sz w:val="20"/>
                <w:szCs w:val="20"/>
                <w:lang w:val="uk-UA"/>
              </w:rPr>
              <w:softHyphen/>
              <w:t>ється перевірка;</w:t>
            </w:r>
          </w:p>
        </w:tc>
      </w:tr>
      <w:tr w:rsidR="00035859" w:rsidRPr="00035859" w:rsidTr="0011055F">
        <w:trPr>
          <w:trHeight w:val="246"/>
        </w:trPr>
        <w:tc>
          <w:tcPr>
            <w:tcW w:w="992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8"/>
              </w:numPr>
              <w:tabs>
                <w:tab w:val="clear" w:pos="1429"/>
                <w:tab w:val="num" w:pos="0"/>
                <w:tab w:val="left" w:pos="450"/>
                <w:tab w:val="left" w:pos="114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посада, прізвище та ініціали перевіряю чого;</w:t>
            </w:r>
          </w:p>
        </w:tc>
      </w:tr>
      <w:tr w:rsidR="00035859" w:rsidRPr="00035859" w:rsidTr="0011055F">
        <w:trPr>
          <w:trHeight w:val="262"/>
        </w:trPr>
        <w:tc>
          <w:tcPr>
            <w:tcW w:w="992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8"/>
              </w:numPr>
              <w:tabs>
                <w:tab w:val="clear" w:pos="1429"/>
                <w:tab w:val="num" w:pos="0"/>
                <w:tab w:val="left" w:pos="450"/>
                <w:tab w:val="left" w:pos="114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назва виду перевірки (планова, позапланова);</w:t>
            </w:r>
          </w:p>
        </w:tc>
      </w:tr>
      <w:tr w:rsidR="00035859" w:rsidRPr="00035859" w:rsidTr="0011055F">
        <w:trPr>
          <w:trHeight w:val="246"/>
        </w:trPr>
        <w:tc>
          <w:tcPr>
            <w:tcW w:w="992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8"/>
              </w:numPr>
              <w:tabs>
                <w:tab w:val="clear" w:pos="1429"/>
                <w:tab w:val="num" w:pos="0"/>
                <w:tab w:val="left" w:pos="450"/>
                <w:tab w:val="left" w:pos="114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період який підлягає перевірці;</w:t>
            </w:r>
          </w:p>
        </w:tc>
      </w:tr>
      <w:tr w:rsidR="00035859" w:rsidRPr="00035859" w:rsidTr="0011055F">
        <w:trPr>
          <w:trHeight w:val="246"/>
        </w:trPr>
        <w:tc>
          <w:tcPr>
            <w:tcW w:w="992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8"/>
              </w:numPr>
              <w:tabs>
                <w:tab w:val="clear" w:pos="1429"/>
                <w:tab w:val="num" w:pos="0"/>
                <w:tab w:val="left" w:pos="450"/>
                <w:tab w:val="left" w:pos="114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прізвище та ініціали керівника та головного бухгалтера підприємства, що переві</w:t>
            </w:r>
            <w:r w:rsidRPr="00035859">
              <w:rPr>
                <w:rFonts w:ascii="Times New Roman" w:eastAsia="Times New Roman" w:hAnsi="Times New Roman" w:cs="Times New Roman"/>
                <w:sz w:val="20"/>
                <w:szCs w:val="20"/>
                <w:lang w:val="uk-UA"/>
              </w:rPr>
              <w:softHyphen/>
              <w:t>ряється;</w:t>
            </w:r>
          </w:p>
        </w:tc>
      </w:tr>
      <w:tr w:rsidR="00035859" w:rsidRPr="00035859" w:rsidTr="0011055F">
        <w:trPr>
          <w:trHeight w:val="262"/>
        </w:trPr>
        <w:tc>
          <w:tcPr>
            <w:tcW w:w="992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8"/>
              </w:numPr>
              <w:tabs>
                <w:tab w:val="clear" w:pos="1429"/>
                <w:tab w:val="num" w:pos="0"/>
                <w:tab w:val="left" w:pos="450"/>
                <w:tab w:val="left" w:pos="114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період за який проведено перевірку;</w:t>
            </w:r>
          </w:p>
        </w:tc>
      </w:tr>
      <w:tr w:rsidR="00035859" w:rsidRPr="00035859" w:rsidTr="0011055F">
        <w:trPr>
          <w:trHeight w:val="246"/>
        </w:trPr>
        <w:tc>
          <w:tcPr>
            <w:tcW w:w="992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8"/>
              </w:numPr>
              <w:tabs>
                <w:tab w:val="clear" w:pos="1429"/>
                <w:tab w:val="num" w:pos="0"/>
                <w:tab w:val="left" w:pos="450"/>
                <w:tab w:val="left" w:pos="114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відомості про попередню перевірку (дата та номер акту, які виявлені пору</w:t>
            </w:r>
            <w:r w:rsidRPr="00035859">
              <w:rPr>
                <w:rFonts w:ascii="Times New Roman" w:eastAsia="Times New Roman" w:hAnsi="Times New Roman" w:cs="Times New Roman"/>
                <w:sz w:val="20"/>
                <w:szCs w:val="20"/>
                <w:lang w:val="uk-UA"/>
              </w:rPr>
              <w:softHyphen/>
              <w:t>шення);</w:t>
            </w:r>
          </w:p>
        </w:tc>
      </w:tr>
      <w:tr w:rsidR="00035859" w:rsidRPr="00035859" w:rsidTr="0011055F">
        <w:trPr>
          <w:trHeight w:val="246"/>
        </w:trPr>
        <w:tc>
          <w:tcPr>
            <w:tcW w:w="992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8"/>
              </w:numPr>
              <w:tabs>
                <w:tab w:val="clear" w:pos="1429"/>
                <w:tab w:val="num" w:pos="0"/>
                <w:tab w:val="left" w:pos="450"/>
                <w:tab w:val="left" w:pos="114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заходи, які вжиті для усунення порушень;</w:t>
            </w:r>
          </w:p>
        </w:tc>
      </w:tr>
      <w:tr w:rsidR="00035859" w:rsidRPr="00035859" w:rsidTr="0011055F">
        <w:trPr>
          <w:trHeight w:val="246"/>
        </w:trPr>
        <w:tc>
          <w:tcPr>
            <w:tcW w:w="992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8"/>
              </w:numPr>
              <w:tabs>
                <w:tab w:val="clear" w:pos="1429"/>
                <w:tab w:val="num" w:pos="0"/>
                <w:tab w:val="left" w:pos="450"/>
                <w:tab w:val="left" w:pos="114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довідкові дані про платника (адреса, телефон, код за ЕДРПОУ, система оподат</w:t>
            </w:r>
            <w:r w:rsidRPr="00035859">
              <w:rPr>
                <w:rFonts w:ascii="Times New Roman" w:eastAsia="Times New Roman" w:hAnsi="Times New Roman" w:cs="Times New Roman"/>
                <w:sz w:val="20"/>
                <w:szCs w:val="20"/>
                <w:lang w:val="uk-UA"/>
              </w:rPr>
              <w:softHyphen/>
              <w:t>кування;</w:t>
            </w:r>
          </w:p>
        </w:tc>
      </w:tr>
      <w:tr w:rsidR="00035859" w:rsidRPr="00035859" w:rsidTr="0011055F">
        <w:trPr>
          <w:trHeight w:val="262"/>
        </w:trPr>
        <w:tc>
          <w:tcPr>
            <w:tcW w:w="992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8"/>
              </w:numPr>
              <w:tabs>
                <w:tab w:val="clear" w:pos="1429"/>
                <w:tab w:val="num" w:pos="0"/>
                <w:tab w:val="left" w:pos="450"/>
                <w:tab w:val="left" w:pos="114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документи, які були використані під час проведення перевірки;</w:t>
            </w:r>
          </w:p>
        </w:tc>
      </w:tr>
      <w:tr w:rsidR="00035859" w:rsidRPr="00035859" w:rsidTr="0011055F">
        <w:trPr>
          <w:trHeight w:val="246"/>
        </w:trPr>
        <w:tc>
          <w:tcPr>
            <w:tcW w:w="9923"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18"/>
              </w:numPr>
              <w:tabs>
                <w:tab w:val="clear" w:pos="1429"/>
                <w:tab w:val="num" w:pos="0"/>
                <w:tab w:val="left" w:pos="450"/>
                <w:tab w:val="left" w:pos="114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порушення які виявлено при нарахуванні та сплаті страхових внесків.</w:t>
            </w:r>
          </w:p>
        </w:tc>
      </w:tr>
    </w:tbl>
    <w:p w:rsidR="00035859" w:rsidRPr="00035859" w:rsidRDefault="00035859"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sz w:val="28"/>
          <w:szCs w:val="28"/>
          <w:lang w:val="uk-UA"/>
        </w:rPr>
      </w:pPr>
    </w:p>
    <w:p w:rsidR="00035859" w:rsidRPr="0011055F" w:rsidRDefault="00035859"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0"/>
          <w:szCs w:val="20"/>
          <w:lang w:val="uk-UA"/>
        </w:rPr>
      </w:pPr>
      <w:r w:rsidRPr="0011055F">
        <w:rPr>
          <w:rFonts w:ascii="Times New Roman" w:eastAsia="Calibri" w:hAnsi="Times New Roman" w:cs="Times New Roman"/>
          <w:sz w:val="20"/>
          <w:szCs w:val="20"/>
          <w:lang w:val="uk-UA"/>
        </w:rPr>
        <w:t>За наявності заперечень чи зауважень щодо змісту акта керівник або головний бухгалтер потрібно підписати акт і викласти свої зауваження у письмовій формі.</w:t>
      </w:r>
    </w:p>
    <w:p w:rsidR="00035859" w:rsidRPr="0011055F" w:rsidRDefault="00035859"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0"/>
          <w:szCs w:val="20"/>
          <w:lang w:val="uk-UA" w:eastAsia="ru-RU"/>
        </w:rPr>
      </w:pP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center"/>
        <w:rPr>
          <w:rFonts w:ascii="Times New Roman" w:eastAsia="Times New Roman" w:hAnsi="Times New Roman" w:cs="Times New Roman"/>
          <w:b/>
          <w:color w:val="000000"/>
          <w:sz w:val="20"/>
          <w:szCs w:val="20"/>
          <w:lang w:val="uk-UA" w:eastAsia="ru-RU"/>
        </w:rPr>
      </w:pPr>
    </w:p>
    <w:p w:rsidR="00035859" w:rsidRPr="0011055F" w:rsidRDefault="00035859" w:rsidP="00E42EE5">
      <w:pPr>
        <w:numPr>
          <w:ilvl w:val="1"/>
          <w:numId w:val="1"/>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center"/>
        <w:rPr>
          <w:rFonts w:ascii="Times New Roman" w:eastAsia="Times New Roman" w:hAnsi="Times New Roman" w:cs="Times New Roman"/>
          <w:b/>
          <w:color w:val="000000"/>
          <w:sz w:val="20"/>
          <w:szCs w:val="20"/>
          <w:lang w:val="uk-UA" w:eastAsia="ru-RU"/>
        </w:rPr>
      </w:pPr>
      <w:r w:rsidRPr="0011055F">
        <w:rPr>
          <w:rFonts w:ascii="Times New Roman" w:eastAsia="Times New Roman" w:hAnsi="Times New Roman" w:cs="Times New Roman"/>
          <w:b/>
          <w:color w:val="000000"/>
          <w:sz w:val="20"/>
          <w:szCs w:val="20"/>
          <w:lang w:val="uk-UA" w:eastAsia="ru-RU"/>
        </w:rPr>
        <w:t>4.3. Методика проведення фінансового контролю Фондом соціального страхування від нещасних випадків на виробниц</w:t>
      </w:r>
      <w:r w:rsidRPr="0011055F">
        <w:rPr>
          <w:rFonts w:ascii="Times New Roman" w:eastAsia="Times New Roman" w:hAnsi="Times New Roman" w:cs="Times New Roman"/>
          <w:b/>
          <w:color w:val="000000"/>
          <w:sz w:val="20"/>
          <w:szCs w:val="20"/>
          <w:lang w:val="uk-UA" w:eastAsia="ru-RU"/>
        </w:rPr>
        <w:softHyphen/>
        <w:t>тві та професійних захворювань.</w:t>
      </w:r>
    </w:p>
    <w:p w:rsidR="00035859" w:rsidRPr="0011055F" w:rsidRDefault="00035859" w:rsidP="00035859">
      <w:pPr>
        <w:shd w:val="clear" w:color="auto" w:fill="FFFFFF"/>
        <w:tabs>
          <w:tab w:val="left" w:pos="851"/>
        </w:tabs>
        <w:ind w:firstLine="709"/>
        <w:jc w:val="both"/>
        <w:rPr>
          <w:rFonts w:ascii="Times New Roman" w:eastAsia="Calibri" w:hAnsi="Times New Roman" w:cs="Times New Roman"/>
          <w:color w:val="000000"/>
          <w:sz w:val="20"/>
          <w:szCs w:val="20"/>
          <w:lang w:val="uk-UA"/>
        </w:rPr>
      </w:pPr>
      <w:r w:rsidRPr="0011055F">
        <w:rPr>
          <w:rFonts w:ascii="Times New Roman" w:eastAsia="Calibri" w:hAnsi="Times New Roman" w:cs="Times New Roman"/>
          <w:color w:val="000000"/>
          <w:sz w:val="20"/>
          <w:szCs w:val="20"/>
          <w:lang w:val="uk-UA"/>
        </w:rPr>
        <w:t>Під час здійснення перевірок Фонд соціального страхування від нещас</w:t>
      </w:r>
      <w:r w:rsidRPr="0011055F">
        <w:rPr>
          <w:rFonts w:ascii="Times New Roman" w:eastAsia="Calibri" w:hAnsi="Times New Roman" w:cs="Times New Roman"/>
          <w:color w:val="000000"/>
          <w:sz w:val="20"/>
          <w:szCs w:val="20"/>
          <w:lang w:val="uk-UA"/>
        </w:rPr>
        <w:softHyphen/>
        <w:t>них випадків на виробництві та професійних захворювань (далі ФССНВ, Фонд) керується наступними нормативно-правовими актами:</w:t>
      </w:r>
    </w:p>
    <w:p w:rsidR="00035859" w:rsidRPr="0011055F" w:rsidRDefault="00035859" w:rsidP="00E42EE5">
      <w:pPr>
        <w:numPr>
          <w:ilvl w:val="0"/>
          <w:numId w:val="19"/>
        </w:numPr>
        <w:shd w:val="clear" w:color="auto" w:fill="FFFFFF"/>
        <w:tabs>
          <w:tab w:val="left" w:pos="1080"/>
          <w:tab w:val="left" w:pos="1260"/>
        </w:tabs>
        <w:spacing w:after="0" w:line="240" w:lineRule="auto"/>
        <w:ind w:firstLine="661"/>
        <w:jc w:val="both"/>
        <w:rPr>
          <w:rFonts w:ascii="Times New Roman" w:eastAsia="Calibri" w:hAnsi="Times New Roman" w:cs="Times New Roman"/>
          <w:color w:val="000000"/>
          <w:sz w:val="20"/>
          <w:szCs w:val="20"/>
          <w:lang w:val="uk-UA"/>
        </w:rPr>
      </w:pPr>
      <w:r w:rsidRPr="0011055F">
        <w:rPr>
          <w:rFonts w:ascii="Times New Roman" w:eastAsia="Calibri" w:hAnsi="Times New Roman" w:cs="Times New Roman"/>
          <w:color w:val="000000"/>
          <w:sz w:val="20"/>
          <w:szCs w:val="20"/>
          <w:lang w:val="uk-UA"/>
        </w:rPr>
        <w:lastRenderedPageBreak/>
        <w:t>Законом України «Про загальнообов'язкове державне соціальне стра</w:t>
      </w:r>
      <w:r w:rsidRPr="0011055F">
        <w:rPr>
          <w:rFonts w:ascii="Times New Roman" w:eastAsia="Calibri" w:hAnsi="Times New Roman" w:cs="Times New Roman"/>
          <w:color w:val="000000"/>
          <w:sz w:val="20"/>
          <w:szCs w:val="20"/>
          <w:lang w:val="uk-UA"/>
        </w:rPr>
        <w:softHyphen/>
        <w:t>хування від нещасного випадку на виробництві та професійного захво</w:t>
      </w:r>
      <w:r w:rsidRPr="0011055F">
        <w:rPr>
          <w:rFonts w:ascii="Times New Roman" w:eastAsia="Calibri" w:hAnsi="Times New Roman" w:cs="Times New Roman"/>
          <w:color w:val="000000"/>
          <w:sz w:val="20"/>
          <w:szCs w:val="20"/>
          <w:lang w:val="uk-UA"/>
        </w:rPr>
        <w:softHyphen/>
        <w:t>рювання, які спричинили втрату працездатності» від 23.09.1999 року № 1105-ХІУ;</w:t>
      </w:r>
    </w:p>
    <w:p w:rsidR="00035859" w:rsidRPr="0011055F" w:rsidRDefault="00035859" w:rsidP="00E42EE5">
      <w:pPr>
        <w:numPr>
          <w:ilvl w:val="0"/>
          <w:numId w:val="19"/>
        </w:numPr>
        <w:shd w:val="clear" w:color="auto" w:fill="FFFFFF"/>
        <w:tabs>
          <w:tab w:val="left" w:pos="1080"/>
          <w:tab w:val="left" w:pos="1260"/>
        </w:tabs>
        <w:spacing w:after="0" w:line="240" w:lineRule="auto"/>
        <w:ind w:firstLine="661"/>
        <w:jc w:val="both"/>
        <w:rPr>
          <w:rFonts w:ascii="Times New Roman" w:eastAsia="Calibri" w:hAnsi="Times New Roman" w:cs="Times New Roman"/>
          <w:color w:val="000000"/>
          <w:sz w:val="20"/>
          <w:szCs w:val="20"/>
          <w:lang w:val="uk-UA"/>
        </w:rPr>
      </w:pPr>
      <w:r w:rsidRPr="0011055F">
        <w:rPr>
          <w:rFonts w:ascii="Times New Roman" w:eastAsia="Calibri" w:hAnsi="Times New Roman" w:cs="Times New Roman"/>
          <w:color w:val="000000"/>
          <w:sz w:val="20"/>
          <w:szCs w:val="20"/>
          <w:lang w:val="uk-UA"/>
        </w:rPr>
        <w:t>Законом України «Про страхові тарифи на загальнообов'язкове держа</w:t>
      </w:r>
      <w:r w:rsidRPr="0011055F">
        <w:rPr>
          <w:rFonts w:ascii="Times New Roman" w:eastAsia="Calibri" w:hAnsi="Times New Roman" w:cs="Times New Roman"/>
          <w:color w:val="000000"/>
          <w:sz w:val="20"/>
          <w:szCs w:val="20"/>
          <w:lang w:val="uk-UA"/>
        </w:rPr>
        <w:softHyphen/>
        <w:t>вне соціальне страхування від нещасного випадку на виробництві та професійного захворювання, які спричинили втрату працездатності» від 22.02.2001 року № 2272-III;</w:t>
      </w:r>
    </w:p>
    <w:p w:rsidR="00035859" w:rsidRPr="0011055F" w:rsidRDefault="00035859" w:rsidP="00E42EE5">
      <w:pPr>
        <w:numPr>
          <w:ilvl w:val="0"/>
          <w:numId w:val="19"/>
        </w:numPr>
        <w:shd w:val="clear" w:color="auto" w:fill="FFFFFF"/>
        <w:tabs>
          <w:tab w:val="left" w:pos="1080"/>
          <w:tab w:val="left" w:pos="1260"/>
        </w:tabs>
        <w:spacing w:after="0" w:line="240" w:lineRule="auto"/>
        <w:ind w:firstLine="661"/>
        <w:jc w:val="both"/>
        <w:rPr>
          <w:rFonts w:ascii="Times New Roman" w:eastAsia="Calibri" w:hAnsi="Times New Roman" w:cs="Times New Roman"/>
          <w:color w:val="000000"/>
          <w:sz w:val="20"/>
          <w:szCs w:val="20"/>
          <w:lang w:val="uk-UA"/>
        </w:rPr>
      </w:pPr>
      <w:r w:rsidRPr="0011055F">
        <w:rPr>
          <w:rFonts w:ascii="Times New Roman" w:eastAsia="Calibri" w:hAnsi="Times New Roman" w:cs="Times New Roman"/>
          <w:color w:val="000000"/>
          <w:sz w:val="20"/>
          <w:szCs w:val="20"/>
          <w:lang w:val="uk-UA"/>
        </w:rPr>
        <w:t>Постановою Кабінету Міністрів України від 13.09.2000 року № 1423 «Про затвердження Порядку визначення страхових тарифів для підприємств, установ та організацій на загальнообов'язкове державне соціальне страху</w:t>
      </w:r>
      <w:r w:rsidRPr="0011055F">
        <w:rPr>
          <w:rFonts w:ascii="Times New Roman" w:eastAsia="Calibri" w:hAnsi="Times New Roman" w:cs="Times New Roman"/>
          <w:color w:val="000000"/>
          <w:sz w:val="20"/>
          <w:szCs w:val="20"/>
          <w:lang w:val="uk-UA"/>
        </w:rPr>
        <w:softHyphen/>
        <w:t>вання від нещасного випадку на виробництві та професійного захворю</w:t>
      </w:r>
      <w:r w:rsidRPr="0011055F">
        <w:rPr>
          <w:rFonts w:ascii="Times New Roman" w:eastAsia="Calibri" w:hAnsi="Times New Roman" w:cs="Times New Roman"/>
          <w:color w:val="000000"/>
          <w:sz w:val="20"/>
          <w:szCs w:val="20"/>
          <w:lang w:val="uk-UA"/>
        </w:rPr>
        <w:softHyphen/>
        <w:t>вання»;</w:t>
      </w:r>
    </w:p>
    <w:p w:rsidR="00035859" w:rsidRPr="0011055F" w:rsidRDefault="00035859" w:rsidP="00E42EE5">
      <w:pPr>
        <w:numPr>
          <w:ilvl w:val="0"/>
          <w:numId w:val="19"/>
        </w:numPr>
        <w:shd w:val="clear" w:color="auto" w:fill="FFFFFF"/>
        <w:tabs>
          <w:tab w:val="left" w:pos="1080"/>
          <w:tab w:val="left" w:pos="1260"/>
        </w:tabs>
        <w:spacing w:after="0" w:line="240" w:lineRule="auto"/>
        <w:ind w:firstLine="661"/>
        <w:jc w:val="both"/>
        <w:rPr>
          <w:rFonts w:ascii="Times New Roman" w:eastAsia="Calibri" w:hAnsi="Times New Roman" w:cs="Times New Roman"/>
          <w:color w:val="000000"/>
          <w:sz w:val="20"/>
          <w:szCs w:val="20"/>
          <w:lang w:val="uk-UA"/>
        </w:rPr>
      </w:pPr>
      <w:r w:rsidRPr="0011055F">
        <w:rPr>
          <w:rFonts w:ascii="Times New Roman" w:eastAsia="Calibri" w:hAnsi="Times New Roman" w:cs="Times New Roman"/>
          <w:color w:val="000000"/>
          <w:sz w:val="20"/>
          <w:szCs w:val="20"/>
          <w:lang w:val="uk-UA"/>
        </w:rPr>
        <w:t>Інструкцією про порядок перерахування, обліку та витрачання страхо</w:t>
      </w:r>
      <w:r w:rsidRPr="0011055F">
        <w:rPr>
          <w:rFonts w:ascii="Times New Roman" w:eastAsia="Calibri" w:hAnsi="Times New Roman" w:cs="Times New Roman"/>
          <w:color w:val="000000"/>
          <w:sz w:val="20"/>
          <w:szCs w:val="20"/>
          <w:lang w:val="uk-UA"/>
        </w:rPr>
        <w:softHyphen/>
        <w:t>вих коштів Фонду соціального страхування від нещасних випадків на виробництві та професійних захворювань України, затвердженою постано</w:t>
      </w:r>
      <w:r w:rsidRPr="0011055F">
        <w:rPr>
          <w:rFonts w:ascii="Times New Roman" w:eastAsia="Calibri" w:hAnsi="Times New Roman" w:cs="Times New Roman"/>
          <w:color w:val="000000"/>
          <w:sz w:val="20"/>
          <w:szCs w:val="20"/>
          <w:lang w:val="uk-UA"/>
        </w:rPr>
        <w:softHyphen/>
        <w:t>вою правління Фонду соціального страхування від нещасних випадків на ви</w:t>
      </w:r>
      <w:r w:rsidRPr="0011055F">
        <w:rPr>
          <w:rFonts w:ascii="Times New Roman" w:eastAsia="Calibri" w:hAnsi="Times New Roman" w:cs="Times New Roman"/>
          <w:color w:val="000000"/>
          <w:sz w:val="20"/>
          <w:szCs w:val="20"/>
          <w:lang w:val="uk-UA"/>
        </w:rPr>
        <w:softHyphen/>
        <w:t>робництві та професійних захворювань України від 20.04.2001 року № 12;</w:t>
      </w:r>
    </w:p>
    <w:p w:rsidR="00035859" w:rsidRPr="0011055F" w:rsidRDefault="00035859" w:rsidP="00E42EE5">
      <w:pPr>
        <w:numPr>
          <w:ilvl w:val="0"/>
          <w:numId w:val="19"/>
        </w:numPr>
        <w:shd w:val="clear" w:color="auto" w:fill="FFFFFF"/>
        <w:tabs>
          <w:tab w:val="left" w:pos="1080"/>
          <w:tab w:val="left" w:pos="1260"/>
        </w:tabs>
        <w:spacing w:after="0" w:line="240" w:lineRule="auto"/>
        <w:ind w:firstLine="661"/>
        <w:jc w:val="both"/>
        <w:rPr>
          <w:rFonts w:ascii="Times New Roman" w:eastAsia="Calibri" w:hAnsi="Times New Roman" w:cs="Times New Roman"/>
          <w:sz w:val="20"/>
          <w:szCs w:val="20"/>
          <w:lang w:val="uk-UA"/>
        </w:rPr>
      </w:pPr>
      <w:r w:rsidRPr="0011055F">
        <w:rPr>
          <w:rFonts w:ascii="Times New Roman" w:eastAsia="Calibri" w:hAnsi="Times New Roman" w:cs="Times New Roman"/>
          <w:color w:val="000000"/>
          <w:sz w:val="20"/>
          <w:szCs w:val="20"/>
          <w:lang w:val="uk-UA"/>
        </w:rPr>
        <w:t xml:space="preserve">Порядком </w:t>
      </w:r>
      <w:r w:rsidRPr="0011055F">
        <w:rPr>
          <w:rFonts w:ascii="Times New Roman" w:eastAsia="Calibri" w:hAnsi="Times New Roman" w:cs="Times New Roman"/>
          <w:bCs/>
          <w:color w:val="000000"/>
          <w:sz w:val="20"/>
          <w:szCs w:val="20"/>
          <w:lang w:val="uk-UA"/>
        </w:rPr>
        <w:t>здійснення контролю за правильністю нарахування, своєча</w:t>
      </w:r>
      <w:r w:rsidRPr="0011055F">
        <w:rPr>
          <w:rFonts w:ascii="Times New Roman" w:eastAsia="Calibri" w:hAnsi="Times New Roman" w:cs="Times New Roman"/>
          <w:bCs/>
          <w:color w:val="000000"/>
          <w:sz w:val="20"/>
          <w:szCs w:val="20"/>
          <w:lang w:val="uk-UA"/>
        </w:rPr>
        <w:softHyphen/>
        <w:t>сністю і повнотою сплати страхувальниками страхових внесків на за</w:t>
      </w:r>
      <w:r w:rsidRPr="0011055F">
        <w:rPr>
          <w:rFonts w:ascii="Times New Roman" w:eastAsia="Calibri" w:hAnsi="Times New Roman" w:cs="Times New Roman"/>
          <w:bCs/>
          <w:color w:val="000000"/>
          <w:sz w:val="20"/>
          <w:szCs w:val="20"/>
          <w:lang w:val="uk-UA"/>
        </w:rPr>
        <w:softHyphen/>
        <w:t xml:space="preserve">гальнообов'язкове державне соціальне страхування від нещасного випадку на виробництві та професійного </w:t>
      </w:r>
      <w:r w:rsidRPr="0011055F">
        <w:rPr>
          <w:rFonts w:ascii="Times New Roman" w:eastAsia="Calibri" w:hAnsi="Times New Roman" w:cs="Times New Roman"/>
          <w:bCs/>
          <w:color w:val="000000"/>
          <w:spacing w:val="1"/>
          <w:sz w:val="20"/>
          <w:szCs w:val="20"/>
          <w:lang w:val="uk-UA"/>
        </w:rPr>
        <w:t>захворювання, які спричинили втрату праце</w:t>
      </w:r>
      <w:r w:rsidRPr="0011055F">
        <w:rPr>
          <w:rFonts w:ascii="Times New Roman" w:eastAsia="Calibri" w:hAnsi="Times New Roman" w:cs="Times New Roman"/>
          <w:bCs/>
          <w:color w:val="000000"/>
          <w:spacing w:val="1"/>
          <w:sz w:val="20"/>
          <w:szCs w:val="20"/>
          <w:lang w:val="uk-UA"/>
        </w:rPr>
        <w:softHyphen/>
        <w:t xml:space="preserve">здатності, інших </w:t>
      </w:r>
      <w:r w:rsidRPr="0011055F">
        <w:rPr>
          <w:rFonts w:ascii="Times New Roman" w:eastAsia="Calibri" w:hAnsi="Times New Roman" w:cs="Times New Roman"/>
          <w:bCs/>
          <w:color w:val="000000"/>
          <w:sz w:val="20"/>
          <w:szCs w:val="20"/>
          <w:lang w:val="uk-UA"/>
        </w:rPr>
        <w:t>платежів до Фонду та цільовим використанням коштів, за</w:t>
      </w:r>
      <w:r w:rsidRPr="0011055F">
        <w:rPr>
          <w:rFonts w:ascii="Times New Roman" w:eastAsia="Calibri" w:hAnsi="Times New Roman" w:cs="Times New Roman"/>
          <w:bCs/>
          <w:color w:val="000000"/>
          <w:sz w:val="20"/>
          <w:szCs w:val="20"/>
          <w:lang w:val="uk-UA"/>
        </w:rPr>
        <w:softHyphen/>
        <w:t xml:space="preserve">твердженим </w:t>
      </w:r>
      <w:r w:rsidRPr="0011055F">
        <w:rPr>
          <w:rFonts w:ascii="Times New Roman" w:eastAsia="Calibri" w:hAnsi="Times New Roman" w:cs="Times New Roman"/>
          <w:color w:val="000000"/>
          <w:sz w:val="20"/>
          <w:szCs w:val="20"/>
          <w:lang w:val="uk-UA"/>
        </w:rPr>
        <w:t>Постанова правління Фонду соціального страхування від нещас</w:t>
      </w:r>
      <w:r w:rsidRPr="0011055F">
        <w:rPr>
          <w:rFonts w:ascii="Times New Roman" w:eastAsia="Calibri" w:hAnsi="Times New Roman" w:cs="Times New Roman"/>
          <w:color w:val="000000"/>
          <w:sz w:val="20"/>
          <w:szCs w:val="20"/>
          <w:lang w:val="uk-UA"/>
        </w:rPr>
        <w:softHyphen/>
        <w:t>них випадків на виробництві та професійних захворювань України від 17.10.2003 року № 68.</w:t>
      </w:r>
    </w:p>
    <w:p w:rsidR="00035859" w:rsidRPr="0011055F" w:rsidRDefault="00035859" w:rsidP="00035859">
      <w:pPr>
        <w:shd w:val="clear" w:color="auto" w:fill="FFFFFF"/>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0"/>
          <w:szCs w:val="20"/>
          <w:lang w:val="uk-UA"/>
        </w:rPr>
      </w:pPr>
    </w:p>
    <w:p w:rsidR="00035859" w:rsidRPr="0011055F" w:rsidRDefault="00035859" w:rsidP="00035859">
      <w:pPr>
        <w:shd w:val="clear" w:color="auto" w:fill="FFFFFF"/>
        <w:tabs>
          <w:tab w:val="left" w:pos="851"/>
        </w:tabs>
        <w:ind w:firstLine="709"/>
        <w:jc w:val="both"/>
        <w:rPr>
          <w:rFonts w:ascii="Times New Roman" w:eastAsia="Calibri" w:hAnsi="Times New Roman" w:cs="Times New Roman"/>
          <w:sz w:val="20"/>
          <w:szCs w:val="20"/>
          <w:lang w:val="uk-UA"/>
        </w:rPr>
      </w:pPr>
      <w:r w:rsidRPr="0011055F">
        <w:rPr>
          <w:rFonts w:ascii="Times New Roman" w:eastAsia="Calibri" w:hAnsi="Times New Roman" w:cs="Times New Roman"/>
          <w:color w:val="000000"/>
          <w:sz w:val="20"/>
          <w:szCs w:val="20"/>
          <w:lang w:val="uk-UA"/>
        </w:rPr>
        <w:t>Відповідно Законом України «Про загальнообов'язкове державне соціа</w:t>
      </w:r>
      <w:r w:rsidRPr="0011055F">
        <w:rPr>
          <w:rFonts w:ascii="Times New Roman" w:eastAsia="Calibri" w:hAnsi="Times New Roman" w:cs="Times New Roman"/>
          <w:color w:val="000000"/>
          <w:sz w:val="20"/>
          <w:szCs w:val="20"/>
          <w:lang w:val="uk-UA"/>
        </w:rPr>
        <w:softHyphen/>
        <w:t>льне страхування від нещасного випадку на виробництві та професійного за</w:t>
      </w:r>
      <w:r w:rsidRPr="0011055F">
        <w:rPr>
          <w:rFonts w:ascii="Times New Roman" w:eastAsia="Calibri" w:hAnsi="Times New Roman" w:cs="Times New Roman"/>
          <w:color w:val="000000"/>
          <w:sz w:val="20"/>
          <w:szCs w:val="20"/>
          <w:lang w:val="uk-UA"/>
        </w:rPr>
        <w:softHyphen/>
        <w:t>хворювання, які спричинили втрату працездатності» робочі органи виконав</w:t>
      </w:r>
      <w:r w:rsidRPr="0011055F">
        <w:rPr>
          <w:rFonts w:ascii="Times New Roman" w:eastAsia="Calibri" w:hAnsi="Times New Roman" w:cs="Times New Roman"/>
          <w:color w:val="000000"/>
          <w:sz w:val="20"/>
          <w:szCs w:val="20"/>
          <w:lang w:val="uk-UA"/>
        </w:rPr>
        <w:softHyphen/>
        <w:t>чої дирекції Фонду мають право проводити в порядку, визначеному законо</w:t>
      </w:r>
      <w:r w:rsidRPr="0011055F">
        <w:rPr>
          <w:rFonts w:ascii="Times New Roman" w:eastAsia="Calibri" w:hAnsi="Times New Roman" w:cs="Times New Roman"/>
          <w:color w:val="000000"/>
          <w:sz w:val="20"/>
          <w:szCs w:val="20"/>
          <w:lang w:val="uk-UA"/>
        </w:rPr>
        <w:softHyphen/>
        <w:t>давством України, планові та позапланові виїзні перевірки фінансово-госпо</w:t>
      </w:r>
      <w:r w:rsidRPr="0011055F">
        <w:rPr>
          <w:rFonts w:ascii="Times New Roman" w:eastAsia="Calibri" w:hAnsi="Times New Roman" w:cs="Times New Roman"/>
          <w:color w:val="000000"/>
          <w:sz w:val="20"/>
          <w:szCs w:val="20"/>
          <w:lang w:val="uk-UA"/>
        </w:rPr>
        <w:softHyphen/>
        <w:t>дарської діяльності страхувальників щодо нарахування, своєчасності і пов</w:t>
      </w:r>
      <w:r w:rsidRPr="0011055F">
        <w:rPr>
          <w:rFonts w:ascii="Times New Roman" w:eastAsia="Calibri" w:hAnsi="Times New Roman" w:cs="Times New Roman"/>
          <w:color w:val="000000"/>
          <w:sz w:val="20"/>
          <w:szCs w:val="20"/>
          <w:lang w:val="uk-UA"/>
        </w:rPr>
        <w:softHyphen/>
        <w:t>ноти сплати та цільового використання коштів на страхування від нещасного випадку.</w:t>
      </w:r>
    </w:p>
    <w:p w:rsidR="00035859" w:rsidRPr="0011055F" w:rsidRDefault="00035859" w:rsidP="00035859">
      <w:pPr>
        <w:shd w:val="clear" w:color="auto" w:fill="FFFFFF"/>
        <w:tabs>
          <w:tab w:val="left" w:pos="851"/>
        </w:tabs>
        <w:ind w:firstLine="709"/>
        <w:jc w:val="both"/>
        <w:rPr>
          <w:rFonts w:ascii="Times New Roman" w:eastAsia="Calibri" w:hAnsi="Times New Roman" w:cs="Times New Roman"/>
          <w:color w:val="000000"/>
          <w:sz w:val="20"/>
          <w:szCs w:val="20"/>
          <w:lang w:val="uk-UA"/>
        </w:rPr>
      </w:pPr>
      <w:r w:rsidRPr="0011055F">
        <w:rPr>
          <w:rFonts w:ascii="Times New Roman" w:eastAsia="Calibri" w:hAnsi="Times New Roman" w:cs="Times New Roman"/>
          <w:i/>
          <w:color w:val="000000"/>
          <w:sz w:val="20"/>
          <w:szCs w:val="20"/>
          <w:u w:val="single"/>
          <w:lang w:val="uk-UA"/>
        </w:rPr>
        <w:t>Планові перевірки</w:t>
      </w:r>
      <w:r w:rsidRPr="0011055F">
        <w:rPr>
          <w:rFonts w:ascii="Times New Roman" w:eastAsia="Calibri" w:hAnsi="Times New Roman" w:cs="Times New Roman"/>
          <w:color w:val="000000"/>
          <w:sz w:val="20"/>
          <w:szCs w:val="20"/>
          <w:lang w:val="uk-UA"/>
        </w:rPr>
        <w:t xml:space="preserve"> проводяться відповідно до затверджених планів-гра</w:t>
      </w:r>
      <w:r w:rsidRPr="0011055F">
        <w:rPr>
          <w:rFonts w:ascii="Times New Roman" w:eastAsia="Calibri" w:hAnsi="Times New Roman" w:cs="Times New Roman"/>
          <w:color w:val="000000"/>
          <w:sz w:val="20"/>
          <w:szCs w:val="20"/>
          <w:lang w:val="uk-UA"/>
        </w:rPr>
        <w:softHyphen/>
        <w:t xml:space="preserve">фіки проведення таких перевірок. </w:t>
      </w:r>
    </w:p>
    <w:p w:rsidR="00035859" w:rsidRPr="0011055F" w:rsidRDefault="00035859" w:rsidP="00035859">
      <w:pPr>
        <w:shd w:val="clear" w:color="auto" w:fill="FFFFFF"/>
        <w:tabs>
          <w:tab w:val="left" w:pos="851"/>
        </w:tabs>
        <w:ind w:firstLine="709"/>
        <w:jc w:val="both"/>
        <w:rPr>
          <w:rFonts w:ascii="Times New Roman" w:eastAsia="Calibri" w:hAnsi="Times New Roman" w:cs="Times New Roman"/>
          <w:sz w:val="20"/>
          <w:szCs w:val="20"/>
          <w:lang w:val="uk-UA"/>
        </w:rPr>
      </w:pPr>
      <w:r w:rsidRPr="0011055F">
        <w:rPr>
          <w:rFonts w:ascii="Times New Roman" w:eastAsia="Calibri" w:hAnsi="Times New Roman" w:cs="Times New Roman"/>
          <w:color w:val="000000"/>
          <w:sz w:val="20"/>
          <w:szCs w:val="20"/>
          <w:lang w:val="uk-UA"/>
        </w:rPr>
        <w:t>При складанні планів – графіків перевірок враховуються такі критерії відбору страхувальників для перевірок:</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035859" w:rsidRPr="00035859" w:rsidTr="0011055F">
        <w:trPr>
          <w:jc w:val="center"/>
        </w:trPr>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20"/>
              </w:numPr>
              <w:shd w:val="clear" w:color="auto" w:fill="FFFFFF"/>
              <w:tabs>
                <w:tab w:val="clear" w:pos="1429"/>
                <w:tab w:val="num" w:pos="0"/>
                <w:tab w:val="left" w:pos="851"/>
                <w:tab w:val="left" w:pos="108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color w:val="000000"/>
                <w:sz w:val="20"/>
                <w:szCs w:val="20"/>
                <w:lang w:val="uk-UA"/>
              </w:rPr>
              <w:t>періодичність перевірки - не частіше одного разу на рік;</w:t>
            </w:r>
          </w:p>
        </w:tc>
      </w:tr>
      <w:tr w:rsidR="00035859" w:rsidRPr="00035859" w:rsidTr="0011055F">
        <w:trPr>
          <w:jc w:val="center"/>
        </w:trPr>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20"/>
              </w:numPr>
              <w:shd w:val="clear" w:color="auto" w:fill="FFFFFF"/>
              <w:tabs>
                <w:tab w:val="clear" w:pos="1429"/>
                <w:tab w:val="num" w:pos="0"/>
                <w:tab w:val="left" w:pos="851"/>
                <w:tab w:val="left" w:pos="108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color w:val="000000"/>
                <w:sz w:val="20"/>
                <w:szCs w:val="20"/>
                <w:lang w:val="uk-UA"/>
              </w:rPr>
              <w:t>значні зміни сум нарахувань та перерахувань страхових внесків;</w:t>
            </w:r>
          </w:p>
        </w:tc>
      </w:tr>
      <w:tr w:rsidR="00035859" w:rsidRPr="00035859" w:rsidTr="0011055F">
        <w:trPr>
          <w:jc w:val="center"/>
        </w:trPr>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20"/>
              </w:numPr>
              <w:shd w:val="clear" w:color="auto" w:fill="FFFFFF"/>
              <w:tabs>
                <w:tab w:val="clear" w:pos="1429"/>
                <w:tab w:val="num" w:pos="0"/>
                <w:tab w:val="left" w:pos="851"/>
                <w:tab w:val="left" w:pos="108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color w:val="000000"/>
                <w:sz w:val="20"/>
                <w:szCs w:val="20"/>
                <w:lang w:val="uk-UA"/>
              </w:rPr>
              <w:t>значні суми несплачених платежів, строк сплати яких не настав;</w:t>
            </w:r>
          </w:p>
        </w:tc>
      </w:tr>
      <w:tr w:rsidR="00035859" w:rsidRPr="00035859" w:rsidTr="0011055F">
        <w:trPr>
          <w:jc w:val="center"/>
        </w:trPr>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20"/>
              </w:numPr>
              <w:shd w:val="clear" w:color="auto" w:fill="FFFFFF"/>
              <w:tabs>
                <w:tab w:val="clear" w:pos="1429"/>
                <w:tab w:val="num" w:pos="0"/>
                <w:tab w:val="left" w:pos="851"/>
                <w:tab w:val="left" w:pos="108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color w:val="000000"/>
                <w:sz w:val="20"/>
                <w:szCs w:val="20"/>
                <w:lang w:val="uk-UA"/>
              </w:rPr>
              <w:t>значні витрати по страхуванню від нещасного випадку;</w:t>
            </w:r>
          </w:p>
        </w:tc>
      </w:tr>
      <w:tr w:rsidR="00035859" w:rsidRPr="00035859" w:rsidTr="0011055F">
        <w:trPr>
          <w:jc w:val="center"/>
        </w:trPr>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20"/>
              </w:numPr>
              <w:shd w:val="clear" w:color="auto" w:fill="FFFFFF"/>
              <w:tabs>
                <w:tab w:val="clear" w:pos="1429"/>
                <w:tab w:val="num" w:pos="0"/>
                <w:tab w:val="left" w:pos="851"/>
                <w:tab w:val="left" w:pos="108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color w:val="000000"/>
                <w:sz w:val="20"/>
                <w:szCs w:val="20"/>
                <w:lang w:val="uk-UA"/>
              </w:rPr>
              <w:t>виявлені недостовірності даних, заявлених у Розрахункових відомостях про нараху</w:t>
            </w:r>
            <w:r w:rsidRPr="00035859">
              <w:rPr>
                <w:rFonts w:ascii="Times New Roman" w:eastAsia="Times New Roman" w:hAnsi="Times New Roman" w:cs="Times New Roman"/>
                <w:color w:val="000000"/>
                <w:sz w:val="20"/>
                <w:szCs w:val="20"/>
                <w:lang w:val="uk-UA"/>
              </w:rPr>
              <w:softHyphen/>
              <w:t>вання і перерахування страхових внесків та витрачання коштів Фонду соціального страхування від нещасних випадків на виробництві та професійних захворювань України (далі - Розрахункова відомість) тощо.</w:t>
            </w:r>
          </w:p>
        </w:tc>
      </w:tr>
      <w:tr w:rsidR="00035859" w:rsidRPr="00035859" w:rsidTr="0011055F">
        <w:trPr>
          <w:jc w:val="center"/>
        </w:trPr>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20"/>
              </w:numPr>
              <w:shd w:val="clear" w:color="auto" w:fill="FFFFFF"/>
              <w:tabs>
                <w:tab w:val="clear" w:pos="1429"/>
                <w:tab w:val="num" w:pos="0"/>
                <w:tab w:val="left" w:pos="851"/>
                <w:tab w:val="left" w:pos="108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наявність суми недоїмки за платежами, відображеної у Розрахунковій відомості. </w:t>
            </w:r>
          </w:p>
        </w:tc>
      </w:tr>
    </w:tbl>
    <w:p w:rsidR="0011055F" w:rsidRDefault="0011055F"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0"/>
          <w:szCs w:val="20"/>
          <w:lang w:val="en-US"/>
        </w:rPr>
      </w:pPr>
    </w:p>
    <w:p w:rsidR="00035859" w:rsidRPr="0011055F" w:rsidRDefault="00035859"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0"/>
          <w:szCs w:val="20"/>
          <w:lang w:val="uk-UA"/>
        </w:rPr>
      </w:pPr>
      <w:r w:rsidRPr="0011055F">
        <w:rPr>
          <w:rFonts w:ascii="Times New Roman" w:eastAsia="Calibri" w:hAnsi="Times New Roman" w:cs="Times New Roman"/>
          <w:sz w:val="20"/>
          <w:szCs w:val="20"/>
          <w:lang w:val="uk-UA"/>
        </w:rPr>
        <w:t>При проведенні планової виїзної перевірки страхувальника йому не пі</w:t>
      </w:r>
      <w:r w:rsidRPr="0011055F">
        <w:rPr>
          <w:rFonts w:ascii="Times New Roman" w:eastAsia="Calibri" w:hAnsi="Times New Roman" w:cs="Times New Roman"/>
          <w:sz w:val="20"/>
          <w:szCs w:val="20"/>
          <w:lang w:val="uk-UA"/>
        </w:rPr>
        <w:softHyphen/>
        <w:t>зніше, ніж за 10 календарних днів до дня проведення перевірки направля</w:t>
      </w:r>
      <w:r w:rsidRPr="0011055F">
        <w:rPr>
          <w:rFonts w:ascii="Times New Roman" w:eastAsia="Calibri" w:hAnsi="Times New Roman" w:cs="Times New Roman"/>
          <w:sz w:val="20"/>
          <w:szCs w:val="20"/>
          <w:lang w:val="uk-UA"/>
        </w:rPr>
        <w:softHyphen/>
        <w:t>ється повідомлення робочого органу виконавчої ди</w:t>
      </w:r>
      <w:r w:rsidRPr="0011055F">
        <w:rPr>
          <w:rFonts w:ascii="Times New Roman" w:eastAsia="Calibri" w:hAnsi="Times New Roman" w:cs="Times New Roman"/>
          <w:sz w:val="20"/>
          <w:szCs w:val="20"/>
          <w:lang w:val="uk-UA"/>
        </w:rPr>
        <w:softHyphen/>
        <w:t xml:space="preserve">рекції Фонду із зазначенням дати її проведення. </w:t>
      </w:r>
    </w:p>
    <w:p w:rsidR="00035859" w:rsidRPr="0011055F" w:rsidRDefault="00035859"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0"/>
          <w:szCs w:val="20"/>
          <w:lang w:val="uk-UA"/>
        </w:rPr>
      </w:pPr>
      <w:r w:rsidRPr="0011055F">
        <w:rPr>
          <w:rFonts w:ascii="Times New Roman" w:eastAsia="Calibri" w:hAnsi="Times New Roman" w:cs="Times New Roman"/>
          <w:sz w:val="20"/>
          <w:szCs w:val="20"/>
          <w:lang w:val="uk-UA"/>
        </w:rPr>
        <w:t>В окремих випадках може бути проведена перевірка без завчасного по</w:t>
      </w:r>
      <w:r w:rsidRPr="0011055F">
        <w:rPr>
          <w:rFonts w:ascii="Times New Roman" w:eastAsia="Calibri" w:hAnsi="Times New Roman" w:cs="Times New Roman"/>
          <w:sz w:val="20"/>
          <w:szCs w:val="20"/>
          <w:lang w:val="uk-UA"/>
        </w:rPr>
        <w:softHyphen/>
        <w:t xml:space="preserve">передження страхувальника за взаємною згодою сторін. </w:t>
      </w:r>
    </w:p>
    <w:p w:rsidR="00035859" w:rsidRPr="0011055F" w:rsidRDefault="00035859"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0"/>
          <w:szCs w:val="20"/>
          <w:lang w:val="uk-UA"/>
        </w:rPr>
      </w:pPr>
      <w:r w:rsidRPr="0011055F">
        <w:rPr>
          <w:rFonts w:ascii="Times New Roman" w:eastAsia="Calibri" w:hAnsi="Times New Roman" w:cs="Times New Roman"/>
          <w:i/>
          <w:sz w:val="20"/>
          <w:szCs w:val="20"/>
          <w:u w:val="single"/>
          <w:lang w:val="uk-UA"/>
        </w:rPr>
        <w:t>Позаплановою перевіркою</w:t>
      </w:r>
      <w:r w:rsidRPr="0011055F">
        <w:rPr>
          <w:rFonts w:ascii="Times New Roman" w:eastAsia="Calibri" w:hAnsi="Times New Roman" w:cs="Times New Roman"/>
          <w:sz w:val="20"/>
          <w:szCs w:val="20"/>
          <w:lang w:val="uk-UA"/>
        </w:rPr>
        <w:t xml:space="preserve"> вважається перевірка страхувальника, що не передбачена в планах-графіках перевірок робочого органу виконавчої дирекції Фонду і проводиться за наявності однієї з підстав, наведених у рис. 7.9.</w:t>
      </w:r>
    </w:p>
    <w:p w:rsidR="00035859" w:rsidRPr="00035859" w:rsidRDefault="00035859"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sz w:val="28"/>
          <w:szCs w:val="28"/>
          <w:lang w:val="uk-UA"/>
        </w:rPr>
      </w:pPr>
    </w:p>
    <w:p w:rsidR="00035859" w:rsidRPr="00035859" w:rsidRDefault="00035859"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sz w:val="28"/>
          <w:szCs w:val="28"/>
          <w:lang w:val="uk-UA"/>
        </w:rPr>
      </w:pPr>
    </w:p>
    <w:p w:rsidR="00035859" w:rsidRPr="00035859" w:rsidRDefault="00035859"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sz w:val="28"/>
          <w:szCs w:val="28"/>
          <w:lang w:val="uk-UA"/>
        </w:rPr>
      </w:pPr>
    </w:p>
    <w:p w:rsidR="00035859" w:rsidRPr="00035859" w:rsidRDefault="00035859"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sz w:val="28"/>
          <w:szCs w:val="28"/>
          <w:lang w:val="uk-UA"/>
        </w:rPr>
      </w:pPr>
    </w:p>
    <w:p w:rsidR="00035859" w:rsidRPr="00FB23B4" w:rsidRDefault="00FB23B4"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Times New Roman"/>
          <w:sz w:val="28"/>
          <w:szCs w:val="28"/>
          <w:lang w:val="en-US"/>
        </w:rPr>
      </w:pPr>
      <w:r>
        <w:rPr>
          <w:rFonts w:ascii="Calibri" w:eastAsia="Calibri" w:hAnsi="Calibri" w:cs="Times New Roman"/>
          <w:noProof/>
          <w:sz w:val="28"/>
          <w:szCs w:val="28"/>
          <w:lang w:eastAsia="ru-RU"/>
        </w:rPr>
        <w:lastRenderedPageBreak/>
        <w:drawing>
          <wp:inline distT="0" distB="0" distL="0" distR="0" wp14:anchorId="2BF9FBBA">
            <wp:extent cx="6276975" cy="5905500"/>
            <wp:effectExtent l="0" t="0" r="952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6975" cy="5905500"/>
                    </a:xfrm>
                    <a:prstGeom prst="rect">
                      <a:avLst/>
                    </a:prstGeom>
                    <a:noFill/>
                  </pic:spPr>
                </pic:pic>
              </a:graphicData>
            </a:graphic>
          </wp:inline>
        </w:drawing>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Times New Roman"/>
          <w:lang w:val="en-US"/>
        </w:rPr>
      </w:pP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Calibri" w:hAnsi="Times New Roman" w:cs="Times New Roman"/>
          <w:i/>
          <w:sz w:val="20"/>
          <w:szCs w:val="20"/>
        </w:rPr>
      </w:pPr>
      <w:r w:rsidRPr="00FB23B4">
        <w:rPr>
          <w:rFonts w:ascii="Times New Roman" w:eastAsia="Calibri" w:hAnsi="Times New Roman" w:cs="Times New Roman"/>
          <w:i/>
          <w:sz w:val="20"/>
          <w:szCs w:val="20"/>
          <w:u w:val="single"/>
          <w:lang w:val="uk-UA"/>
        </w:rPr>
        <w:t xml:space="preserve">Рис. 7.9. </w:t>
      </w:r>
      <w:r w:rsidRPr="00FB23B4">
        <w:rPr>
          <w:rFonts w:ascii="Times New Roman" w:eastAsia="Calibri" w:hAnsi="Times New Roman" w:cs="Times New Roman"/>
          <w:i/>
          <w:sz w:val="20"/>
          <w:szCs w:val="20"/>
          <w:lang w:val="uk-UA"/>
        </w:rPr>
        <w:t>Підстави для проведенн</w:t>
      </w:r>
      <w:r w:rsidR="00FB23B4" w:rsidRPr="00FB23B4">
        <w:rPr>
          <w:rFonts w:ascii="Times New Roman" w:eastAsia="Calibri" w:hAnsi="Times New Roman" w:cs="Times New Roman"/>
          <w:i/>
          <w:sz w:val="20"/>
          <w:szCs w:val="20"/>
          <w:lang w:val="uk-UA"/>
        </w:rPr>
        <w:t>я позапланової перевірки ФССНВ.</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При проведенні перевірок працівники робочих органів виконавчої ди</w:t>
      </w:r>
      <w:r w:rsidRPr="00FB23B4">
        <w:rPr>
          <w:rFonts w:ascii="Times New Roman" w:eastAsia="Calibri" w:hAnsi="Times New Roman" w:cs="Times New Roman"/>
          <w:sz w:val="20"/>
          <w:szCs w:val="20"/>
          <w:lang w:val="uk-UA"/>
        </w:rPr>
        <w:softHyphen/>
        <w:t xml:space="preserve">рекції Фонду зобов'язані забезпечувати дотримання службової і комерційної таємниці, яка їм стала відома під час перевірки.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Термін проведення перевірок залежить від кількості від штатної чисельності найманих працівників у страхувальника (табл. 7.1).</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Fonts w:ascii="Times New Roman" w:eastAsia="Calibri" w:hAnsi="Times New Roman" w:cs="Times New Roman"/>
          <w:i/>
          <w:sz w:val="20"/>
          <w:szCs w:val="20"/>
          <w:u w:val="single"/>
          <w:lang w:val="uk-UA"/>
        </w:rPr>
      </w:pPr>
      <w:r w:rsidRPr="00FB23B4">
        <w:rPr>
          <w:rFonts w:ascii="Times New Roman" w:eastAsia="Calibri" w:hAnsi="Times New Roman" w:cs="Times New Roman"/>
          <w:i/>
          <w:sz w:val="20"/>
          <w:szCs w:val="20"/>
          <w:u w:val="single"/>
          <w:lang w:val="uk-UA"/>
        </w:rPr>
        <w:t>Таблиця 7.1.</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Calibri" w:hAnsi="Times New Roman" w:cs="Times New Roman"/>
          <w:i/>
          <w:sz w:val="20"/>
          <w:szCs w:val="20"/>
          <w:lang w:val="uk-UA"/>
        </w:rPr>
      </w:pPr>
      <w:r w:rsidRPr="00FB23B4">
        <w:rPr>
          <w:rFonts w:ascii="Times New Roman" w:eastAsia="Calibri" w:hAnsi="Times New Roman" w:cs="Times New Roman"/>
          <w:i/>
          <w:sz w:val="20"/>
          <w:szCs w:val="20"/>
          <w:lang w:val="uk-UA"/>
        </w:rPr>
        <w:t>Залежність між тривалістю перевірок ФССНВ та штатною чисель</w:t>
      </w:r>
      <w:r w:rsidRPr="00FB23B4">
        <w:rPr>
          <w:rFonts w:ascii="Times New Roman" w:eastAsia="Calibri" w:hAnsi="Times New Roman" w:cs="Times New Roman"/>
          <w:i/>
          <w:sz w:val="20"/>
          <w:szCs w:val="20"/>
          <w:lang w:val="uk-UA"/>
        </w:rPr>
        <w:softHyphen/>
        <w:t>ністю працівників.</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4785"/>
        <w:gridCol w:w="4786"/>
      </w:tblGrid>
      <w:tr w:rsidR="00035859" w:rsidRPr="00FB23B4" w:rsidTr="00035859">
        <w:tc>
          <w:tcPr>
            <w:tcW w:w="4785" w:type="dxa"/>
            <w:tcBorders>
              <w:top w:val="thinThickSmallGap" w:sz="24" w:space="0" w:color="auto"/>
              <w:left w:val="thinThickSmallGap" w:sz="24" w:space="0" w:color="auto"/>
              <w:bottom w:val="thinThickSmallGap" w:sz="24" w:space="0" w:color="auto"/>
              <w:right w:val="thinThickSmallGap" w:sz="24" w:space="0" w:color="auto"/>
            </w:tcBorders>
            <w:hideMark/>
          </w:tcPr>
          <w:p w:rsidR="00035859" w:rsidRPr="00FB23B4" w:rsidRDefault="00035859" w:rsidP="00FB23B4">
            <w:pPr>
              <w:spacing w:after="0" w:line="240" w:lineRule="auto"/>
              <w:jc w:val="center"/>
              <w:rPr>
                <w:rFonts w:ascii="Times New Roman" w:eastAsia="Times New Roman" w:hAnsi="Times New Roman" w:cs="Times New Roman"/>
                <w:b/>
                <w:sz w:val="20"/>
                <w:szCs w:val="20"/>
                <w:lang w:val="uk-UA"/>
              </w:rPr>
            </w:pPr>
            <w:r w:rsidRPr="00FB23B4">
              <w:rPr>
                <w:rFonts w:ascii="Times New Roman" w:eastAsia="Times New Roman" w:hAnsi="Times New Roman" w:cs="Times New Roman"/>
                <w:b/>
                <w:sz w:val="20"/>
                <w:szCs w:val="20"/>
                <w:lang w:val="uk-UA"/>
              </w:rPr>
              <w:t>Штатна чисельність працівників, най</w:t>
            </w:r>
            <w:r w:rsidRPr="00FB23B4">
              <w:rPr>
                <w:rFonts w:ascii="Times New Roman" w:eastAsia="Times New Roman" w:hAnsi="Times New Roman" w:cs="Times New Roman"/>
                <w:b/>
                <w:sz w:val="20"/>
                <w:szCs w:val="20"/>
                <w:lang w:val="uk-UA"/>
              </w:rPr>
              <w:softHyphen/>
              <w:t>маних працівників</w:t>
            </w:r>
          </w:p>
        </w:tc>
        <w:tc>
          <w:tcPr>
            <w:tcW w:w="4786" w:type="dxa"/>
            <w:tcBorders>
              <w:top w:val="thinThickSmallGap" w:sz="24" w:space="0" w:color="auto"/>
              <w:left w:val="thinThickSmallGap" w:sz="24" w:space="0" w:color="auto"/>
              <w:bottom w:val="thinThickSmallGap" w:sz="24" w:space="0" w:color="auto"/>
              <w:right w:val="thinThickSmallGap" w:sz="24" w:space="0" w:color="auto"/>
            </w:tcBorders>
            <w:hideMark/>
          </w:tcPr>
          <w:p w:rsidR="00035859" w:rsidRPr="00FB23B4" w:rsidRDefault="00035859" w:rsidP="00FB23B4">
            <w:pPr>
              <w:spacing w:after="0" w:line="240" w:lineRule="auto"/>
              <w:jc w:val="center"/>
              <w:rPr>
                <w:rFonts w:ascii="Times New Roman" w:eastAsia="Times New Roman" w:hAnsi="Times New Roman" w:cs="Times New Roman"/>
                <w:b/>
                <w:sz w:val="20"/>
                <w:szCs w:val="20"/>
                <w:lang w:val="uk-UA"/>
              </w:rPr>
            </w:pPr>
            <w:r w:rsidRPr="00FB23B4">
              <w:rPr>
                <w:rFonts w:ascii="Times New Roman" w:eastAsia="Times New Roman" w:hAnsi="Times New Roman" w:cs="Times New Roman"/>
                <w:b/>
                <w:sz w:val="20"/>
                <w:szCs w:val="20"/>
                <w:lang w:val="uk-UA"/>
              </w:rPr>
              <w:t>Тривалість перевірки ФССНВ, робочих годин</w:t>
            </w:r>
          </w:p>
        </w:tc>
      </w:tr>
      <w:tr w:rsidR="00035859" w:rsidRPr="00FB23B4" w:rsidTr="00035859">
        <w:tc>
          <w:tcPr>
            <w:tcW w:w="4785" w:type="dxa"/>
            <w:tcBorders>
              <w:top w:val="thinThickSmallGap" w:sz="24" w:space="0" w:color="auto"/>
              <w:left w:val="thinThickSmallGap" w:sz="24" w:space="0" w:color="auto"/>
              <w:bottom w:val="thinThickSmallGap" w:sz="24" w:space="0" w:color="auto"/>
              <w:right w:val="thinThickSmallGap" w:sz="24" w:space="0" w:color="auto"/>
            </w:tcBorders>
            <w:hideMark/>
          </w:tcPr>
          <w:p w:rsidR="00035859" w:rsidRPr="00FB23B4" w:rsidRDefault="00035859" w:rsidP="00FB23B4">
            <w:pPr>
              <w:spacing w:after="0" w:line="240" w:lineRule="auto"/>
              <w:jc w:val="center"/>
              <w:rPr>
                <w:rFonts w:ascii="Times New Roman" w:eastAsia="Times New Roman" w:hAnsi="Times New Roman" w:cs="Times New Roman"/>
                <w:sz w:val="20"/>
                <w:szCs w:val="20"/>
                <w:lang w:val="uk-UA"/>
              </w:rPr>
            </w:pPr>
            <w:r w:rsidRPr="00FB23B4">
              <w:rPr>
                <w:rFonts w:ascii="Times New Roman" w:eastAsia="Times New Roman" w:hAnsi="Times New Roman" w:cs="Times New Roman"/>
                <w:sz w:val="20"/>
                <w:szCs w:val="20"/>
                <w:lang w:val="uk-UA"/>
              </w:rPr>
              <w:t>від 1 до 50</w:t>
            </w:r>
          </w:p>
        </w:tc>
        <w:tc>
          <w:tcPr>
            <w:tcW w:w="4786" w:type="dxa"/>
            <w:tcBorders>
              <w:top w:val="thinThickSmallGap" w:sz="24" w:space="0" w:color="auto"/>
              <w:left w:val="thinThickSmallGap" w:sz="24" w:space="0" w:color="auto"/>
              <w:bottom w:val="thinThickSmallGap" w:sz="24" w:space="0" w:color="auto"/>
              <w:right w:val="thinThickSmallGap" w:sz="24" w:space="0" w:color="auto"/>
            </w:tcBorders>
            <w:hideMark/>
          </w:tcPr>
          <w:p w:rsidR="00035859" w:rsidRPr="00FB23B4" w:rsidRDefault="00035859" w:rsidP="00FB23B4">
            <w:pPr>
              <w:spacing w:after="0" w:line="240" w:lineRule="auto"/>
              <w:jc w:val="center"/>
              <w:rPr>
                <w:rFonts w:ascii="Times New Roman" w:eastAsia="Times New Roman" w:hAnsi="Times New Roman" w:cs="Times New Roman"/>
                <w:sz w:val="20"/>
                <w:szCs w:val="20"/>
                <w:lang w:val="uk-UA"/>
              </w:rPr>
            </w:pPr>
            <w:r w:rsidRPr="00FB23B4">
              <w:rPr>
                <w:rFonts w:ascii="Times New Roman" w:eastAsia="Times New Roman" w:hAnsi="Times New Roman" w:cs="Times New Roman"/>
                <w:sz w:val="20"/>
                <w:szCs w:val="20"/>
                <w:lang w:val="uk-UA"/>
              </w:rPr>
              <w:t>8-24</w:t>
            </w:r>
          </w:p>
        </w:tc>
      </w:tr>
      <w:tr w:rsidR="00035859" w:rsidRPr="00FB23B4" w:rsidTr="00035859">
        <w:tc>
          <w:tcPr>
            <w:tcW w:w="4785" w:type="dxa"/>
            <w:tcBorders>
              <w:top w:val="thinThickSmallGap" w:sz="24" w:space="0" w:color="auto"/>
              <w:left w:val="thinThickSmallGap" w:sz="24" w:space="0" w:color="auto"/>
              <w:bottom w:val="thinThickSmallGap" w:sz="24" w:space="0" w:color="auto"/>
              <w:right w:val="thinThickSmallGap" w:sz="24" w:space="0" w:color="auto"/>
            </w:tcBorders>
            <w:hideMark/>
          </w:tcPr>
          <w:p w:rsidR="00035859" w:rsidRPr="00FB23B4" w:rsidRDefault="00035859" w:rsidP="00FB23B4">
            <w:pPr>
              <w:spacing w:after="0" w:line="240" w:lineRule="auto"/>
              <w:jc w:val="center"/>
              <w:rPr>
                <w:rFonts w:ascii="Times New Roman" w:eastAsia="Times New Roman" w:hAnsi="Times New Roman" w:cs="Times New Roman"/>
                <w:sz w:val="20"/>
                <w:szCs w:val="20"/>
                <w:lang w:val="uk-UA"/>
              </w:rPr>
            </w:pPr>
            <w:r w:rsidRPr="00FB23B4">
              <w:rPr>
                <w:rFonts w:ascii="Times New Roman" w:eastAsia="Times New Roman" w:hAnsi="Times New Roman" w:cs="Times New Roman"/>
                <w:sz w:val="20"/>
                <w:szCs w:val="20"/>
                <w:lang w:val="uk-UA"/>
              </w:rPr>
              <w:t>від 51 до 100</w:t>
            </w:r>
          </w:p>
        </w:tc>
        <w:tc>
          <w:tcPr>
            <w:tcW w:w="4786" w:type="dxa"/>
            <w:tcBorders>
              <w:top w:val="thinThickSmallGap" w:sz="24" w:space="0" w:color="auto"/>
              <w:left w:val="thinThickSmallGap" w:sz="24" w:space="0" w:color="auto"/>
              <w:bottom w:val="thinThickSmallGap" w:sz="24" w:space="0" w:color="auto"/>
              <w:right w:val="thinThickSmallGap" w:sz="24" w:space="0" w:color="auto"/>
            </w:tcBorders>
            <w:hideMark/>
          </w:tcPr>
          <w:p w:rsidR="00035859" w:rsidRPr="00FB23B4" w:rsidRDefault="00035859" w:rsidP="00FB23B4">
            <w:pPr>
              <w:spacing w:after="0" w:line="240" w:lineRule="auto"/>
              <w:jc w:val="center"/>
              <w:rPr>
                <w:rFonts w:ascii="Times New Roman" w:eastAsia="Times New Roman" w:hAnsi="Times New Roman" w:cs="Times New Roman"/>
                <w:sz w:val="20"/>
                <w:szCs w:val="20"/>
                <w:lang w:val="uk-UA"/>
              </w:rPr>
            </w:pPr>
            <w:r w:rsidRPr="00FB23B4">
              <w:rPr>
                <w:rFonts w:ascii="Times New Roman" w:eastAsia="Times New Roman" w:hAnsi="Times New Roman" w:cs="Times New Roman"/>
                <w:sz w:val="20"/>
                <w:szCs w:val="20"/>
                <w:lang w:val="uk-UA"/>
              </w:rPr>
              <w:t>24-42</w:t>
            </w:r>
          </w:p>
        </w:tc>
      </w:tr>
      <w:tr w:rsidR="00035859" w:rsidRPr="00FB23B4" w:rsidTr="00035859">
        <w:tc>
          <w:tcPr>
            <w:tcW w:w="4785" w:type="dxa"/>
            <w:tcBorders>
              <w:top w:val="thinThickSmallGap" w:sz="24" w:space="0" w:color="auto"/>
              <w:left w:val="thinThickSmallGap" w:sz="24" w:space="0" w:color="auto"/>
              <w:bottom w:val="thinThickSmallGap" w:sz="24" w:space="0" w:color="auto"/>
              <w:right w:val="thinThickSmallGap" w:sz="24" w:space="0" w:color="auto"/>
            </w:tcBorders>
            <w:hideMark/>
          </w:tcPr>
          <w:p w:rsidR="00035859" w:rsidRPr="00FB23B4" w:rsidRDefault="00035859" w:rsidP="00FB23B4">
            <w:pPr>
              <w:spacing w:after="0" w:line="240" w:lineRule="auto"/>
              <w:jc w:val="center"/>
              <w:rPr>
                <w:rFonts w:ascii="Times New Roman" w:eastAsia="Times New Roman" w:hAnsi="Times New Roman" w:cs="Times New Roman"/>
                <w:sz w:val="20"/>
                <w:szCs w:val="20"/>
                <w:lang w:val="uk-UA"/>
              </w:rPr>
            </w:pPr>
            <w:r w:rsidRPr="00FB23B4">
              <w:rPr>
                <w:rFonts w:ascii="Times New Roman" w:eastAsia="Times New Roman" w:hAnsi="Times New Roman" w:cs="Times New Roman"/>
                <w:sz w:val="20"/>
                <w:szCs w:val="20"/>
                <w:lang w:val="uk-UA"/>
              </w:rPr>
              <w:t>від 101 до 500</w:t>
            </w:r>
          </w:p>
        </w:tc>
        <w:tc>
          <w:tcPr>
            <w:tcW w:w="4786" w:type="dxa"/>
            <w:tcBorders>
              <w:top w:val="thinThickSmallGap" w:sz="24" w:space="0" w:color="auto"/>
              <w:left w:val="thinThickSmallGap" w:sz="24" w:space="0" w:color="auto"/>
              <w:bottom w:val="thinThickSmallGap" w:sz="24" w:space="0" w:color="auto"/>
              <w:right w:val="thinThickSmallGap" w:sz="24" w:space="0" w:color="auto"/>
            </w:tcBorders>
            <w:hideMark/>
          </w:tcPr>
          <w:p w:rsidR="00035859" w:rsidRPr="00FB23B4" w:rsidRDefault="00035859" w:rsidP="00FB23B4">
            <w:pPr>
              <w:spacing w:after="0" w:line="240" w:lineRule="auto"/>
              <w:jc w:val="center"/>
              <w:rPr>
                <w:rFonts w:ascii="Times New Roman" w:eastAsia="Times New Roman" w:hAnsi="Times New Roman" w:cs="Times New Roman"/>
                <w:sz w:val="20"/>
                <w:szCs w:val="20"/>
                <w:lang w:val="uk-UA"/>
              </w:rPr>
            </w:pPr>
            <w:r w:rsidRPr="00FB23B4">
              <w:rPr>
                <w:rFonts w:ascii="Times New Roman" w:eastAsia="Times New Roman" w:hAnsi="Times New Roman" w:cs="Times New Roman"/>
                <w:sz w:val="20"/>
                <w:szCs w:val="20"/>
                <w:lang w:val="uk-UA"/>
              </w:rPr>
              <w:t>42-80</w:t>
            </w:r>
          </w:p>
        </w:tc>
      </w:tr>
      <w:tr w:rsidR="00035859" w:rsidRPr="00FB23B4" w:rsidTr="00035859">
        <w:tc>
          <w:tcPr>
            <w:tcW w:w="4785" w:type="dxa"/>
            <w:tcBorders>
              <w:top w:val="thinThickSmallGap" w:sz="24" w:space="0" w:color="auto"/>
              <w:left w:val="thinThickSmallGap" w:sz="24" w:space="0" w:color="auto"/>
              <w:bottom w:val="thinThickSmallGap" w:sz="24" w:space="0" w:color="auto"/>
              <w:right w:val="thinThickSmallGap" w:sz="24" w:space="0" w:color="auto"/>
            </w:tcBorders>
            <w:hideMark/>
          </w:tcPr>
          <w:p w:rsidR="00035859" w:rsidRPr="00FB23B4" w:rsidRDefault="00035859" w:rsidP="00FB23B4">
            <w:pPr>
              <w:spacing w:after="0" w:line="240" w:lineRule="auto"/>
              <w:jc w:val="center"/>
              <w:rPr>
                <w:rFonts w:ascii="Times New Roman" w:eastAsia="Times New Roman" w:hAnsi="Times New Roman" w:cs="Times New Roman"/>
                <w:sz w:val="20"/>
                <w:szCs w:val="20"/>
                <w:lang w:val="uk-UA"/>
              </w:rPr>
            </w:pPr>
            <w:r w:rsidRPr="00FB23B4">
              <w:rPr>
                <w:rFonts w:ascii="Times New Roman" w:eastAsia="Times New Roman" w:hAnsi="Times New Roman" w:cs="Times New Roman"/>
                <w:sz w:val="20"/>
                <w:szCs w:val="20"/>
                <w:lang w:val="uk-UA"/>
              </w:rPr>
              <w:t>від 501 до 1000</w:t>
            </w:r>
          </w:p>
        </w:tc>
        <w:tc>
          <w:tcPr>
            <w:tcW w:w="4786" w:type="dxa"/>
            <w:tcBorders>
              <w:top w:val="thinThickSmallGap" w:sz="24" w:space="0" w:color="auto"/>
              <w:left w:val="thinThickSmallGap" w:sz="24" w:space="0" w:color="auto"/>
              <w:bottom w:val="thinThickSmallGap" w:sz="24" w:space="0" w:color="auto"/>
              <w:right w:val="thinThickSmallGap" w:sz="24" w:space="0" w:color="auto"/>
            </w:tcBorders>
            <w:hideMark/>
          </w:tcPr>
          <w:p w:rsidR="00035859" w:rsidRPr="00FB23B4" w:rsidRDefault="00035859" w:rsidP="00FB23B4">
            <w:pPr>
              <w:spacing w:after="0" w:line="240" w:lineRule="auto"/>
              <w:jc w:val="center"/>
              <w:rPr>
                <w:rFonts w:ascii="Times New Roman" w:eastAsia="Times New Roman" w:hAnsi="Times New Roman" w:cs="Times New Roman"/>
                <w:sz w:val="20"/>
                <w:szCs w:val="20"/>
                <w:lang w:val="uk-UA"/>
              </w:rPr>
            </w:pPr>
            <w:r w:rsidRPr="00FB23B4">
              <w:rPr>
                <w:rFonts w:ascii="Times New Roman" w:eastAsia="Times New Roman" w:hAnsi="Times New Roman" w:cs="Times New Roman"/>
                <w:sz w:val="20"/>
                <w:szCs w:val="20"/>
                <w:lang w:val="uk-UA"/>
              </w:rPr>
              <w:t>80-120</w:t>
            </w:r>
          </w:p>
        </w:tc>
      </w:tr>
      <w:tr w:rsidR="00035859" w:rsidRPr="00FB23B4" w:rsidTr="00035859">
        <w:tc>
          <w:tcPr>
            <w:tcW w:w="4785" w:type="dxa"/>
            <w:tcBorders>
              <w:top w:val="thinThickSmallGap" w:sz="24" w:space="0" w:color="auto"/>
              <w:left w:val="thinThickSmallGap" w:sz="24" w:space="0" w:color="auto"/>
              <w:bottom w:val="thinThickSmallGap" w:sz="24" w:space="0" w:color="auto"/>
              <w:right w:val="thinThickSmallGap" w:sz="24" w:space="0" w:color="auto"/>
            </w:tcBorders>
            <w:hideMark/>
          </w:tcPr>
          <w:p w:rsidR="00035859" w:rsidRPr="00FB23B4" w:rsidRDefault="00035859" w:rsidP="00FB23B4">
            <w:pPr>
              <w:spacing w:after="0" w:line="240" w:lineRule="auto"/>
              <w:jc w:val="center"/>
              <w:rPr>
                <w:rFonts w:ascii="Times New Roman" w:eastAsia="Times New Roman" w:hAnsi="Times New Roman" w:cs="Times New Roman"/>
                <w:sz w:val="20"/>
                <w:szCs w:val="20"/>
                <w:lang w:val="uk-UA"/>
              </w:rPr>
            </w:pPr>
            <w:r w:rsidRPr="00FB23B4">
              <w:rPr>
                <w:rFonts w:ascii="Times New Roman" w:eastAsia="Times New Roman" w:hAnsi="Times New Roman" w:cs="Times New Roman"/>
                <w:sz w:val="20"/>
                <w:szCs w:val="20"/>
                <w:lang w:val="uk-UA"/>
              </w:rPr>
              <w:t>від 1000</w:t>
            </w:r>
          </w:p>
        </w:tc>
        <w:tc>
          <w:tcPr>
            <w:tcW w:w="4786" w:type="dxa"/>
            <w:tcBorders>
              <w:top w:val="thinThickSmallGap" w:sz="24" w:space="0" w:color="auto"/>
              <w:left w:val="thinThickSmallGap" w:sz="24" w:space="0" w:color="auto"/>
              <w:bottom w:val="thinThickSmallGap" w:sz="24" w:space="0" w:color="auto"/>
              <w:right w:val="thinThickSmallGap" w:sz="24" w:space="0" w:color="auto"/>
            </w:tcBorders>
            <w:hideMark/>
          </w:tcPr>
          <w:p w:rsidR="00035859" w:rsidRPr="00FB23B4" w:rsidRDefault="00035859" w:rsidP="00FB23B4">
            <w:pPr>
              <w:spacing w:after="0" w:line="240" w:lineRule="auto"/>
              <w:jc w:val="center"/>
              <w:rPr>
                <w:rFonts w:ascii="Times New Roman" w:eastAsia="Times New Roman" w:hAnsi="Times New Roman" w:cs="Times New Roman"/>
                <w:sz w:val="20"/>
                <w:szCs w:val="20"/>
                <w:lang w:val="uk-UA"/>
              </w:rPr>
            </w:pPr>
            <w:r w:rsidRPr="00FB23B4">
              <w:rPr>
                <w:rFonts w:ascii="Times New Roman" w:eastAsia="Times New Roman" w:hAnsi="Times New Roman" w:cs="Times New Roman"/>
                <w:sz w:val="20"/>
                <w:szCs w:val="20"/>
                <w:lang w:val="uk-UA"/>
              </w:rPr>
              <w:t>120-200</w:t>
            </w:r>
          </w:p>
        </w:tc>
      </w:tr>
      <w:tr w:rsidR="00FB23B4" w:rsidRPr="00FB23B4" w:rsidTr="00035859">
        <w:tc>
          <w:tcPr>
            <w:tcW w:w="4785" w:type="dxa"/>
            <w:tcBorders>
              <w:top w:val="thinThickSmallGap" w:sz="24" w:space="0" w:color="auto"/>
              <w:left w:val="thinThickSmallGap" w:sz="24" w:space="0" w:color="auto"/>
              <w:bottom w:val="thinThickSmallGap" w:sz="24" w:space="0" w:color="auto"/>
              <w:right w:val="thinThickSmallGap" w:sz="24" w:space="0" w:color="auto"/>
            </w:tcBorders>
          </w:tcPr>
          <w:p w:rsidR="00FB23B4" w:rsidRPr="00FB23B4" w:rsidRDefault="00FB23B4" w:rsidP="00FB23B4">
            <w:pPr>
              <w:spacing w:after="0" w:line="240" w:lineRule="auto"/>
              <w:jc w:val="center"/>
              <w:rPr>
                <w:rFonts w:ascii="Times New Roman" w:eastAsia="Times New Roman" w:hAnsi="Times New Roman" w:cs="Times New Roman"/>
                <w:sz w:val="20"/>
                <w:szCs w:val="20"/>
                <w:lang w:val="uk-UA"/>
              </w:rPr>
            </w:pPr>
          </w:p>
        </w:tc>
        <w:tc>
          <w:tcPr>
            <w:tcW w:w="4786" w:type="dxa"/>
            <w:tcBorders>
              <w:top w:val="thinThickSmallGap" w:sz="24" w:space="0" w:color="auto"/>
              <w:left w:val="thinThickSmallGap" w:sz="24" w:space="0" w:color="auto"/>
              <w:bottom w:val="thinThickSmallGap" w:sz="24" w:space="0" w:color="auto"/>
              <w:right w:val="thinThickSmallGap" w:sz="24" w:space="0" w:color="auto"/>
            </w:tcBorders>
          </w:tcPr>
          <w:p w:rsidR="00FB23B4" w:rsidRPr="00FB23B4" w:rsidRDefault="00FB23B4" w:rsidP="00FB23B4">
            <w:pPr>
              <w:spacing w:after="0" w:line="240" w:lineRule="auto"/>
              <w:jc w:val="center"/>
              <w:rPr>
                <w:rFonts w:ascii="Times New Roman" w:eastAsia="Times New Roman" w:hAnsi="Times New Roman" w:cs="Times New Roman"/>
                <w:sz w:val="20"/>
                <w:szCs w:val="20"/>
                <w:lang w:val="uk-UA"/>
              </w:rPr>
            </w:pPr>
          </w:p>
        </w:tc>
      </w:tr>
    </w:tbl>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lastRenderedPageBreak/>
        <w:t xml:space="preserve">Перевірці підлягають документи за період з моменту проведення останньої перевірки. Якщо перевірка не проводилась, а також у разі необхідності перевіряються документи, як за поточний, так і за минулі роки, починаючи з 1 квітня 2001 року.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 xml:space="preserve">Перед тим, як приступити до початку перевірки ревізор вивчає попередній акт перевірки та звертає увагу на усунення раніше встановлених порушень і зауважень, зафіксованих у ньому.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На початку перевірки ревізор знайомиться з штатним розписом, поло</w:t>
      </w:r>
      <w:r w:rsidRPr="00FB23B4">
        <w:rPr>
          <w:rFonts w:ascii="Times New Roman" w:eastAsia="Calibri" w:hAnsi="Times New Roman" w:cs="Times New Roman"/>
          <w:sz w:val="20"/>
          <w:szCs w:val="20"/>
          <w:lang w:val="uk-UA"/>
        </w:rPr>
        <w:softHyphen/>
        <w:t>женнями, інструкціями, наказами, розпорядженнями, колективним догово</w:t>
      </w:r>
      <w:r w:rsidRPr="00FB23B4">
        <w:rPr>
          <w:rFonts w:ascii="Times New Roman" w:eastAsia="Calibri" w:hAnsi="Times New Roman" w:cs="Times New Roman"/>
          <w:sz w:val="20"/>
          <w:szCs w:val="20"/>
          <w:lang w:val="uk-UA"/>
        </w:rPr>
        <w:softHyphen/>
        <w:t xml:space="preserve">ром та іншими рішеннями з питань організації оплати праці, виплати заробітної плати, премій, матеріальної допомоги та інших винагород.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Перевірка правильності нарахування страхових внесків до Фонду про</w:t>
      </w:r>
      <w:r w:rsidRPr="00FB23B4">
        <w:rPr>
          <w:rFonts w:ascii="Times New Roman" w:eastAsia="Calibri" w:hAnsi="Times New Roman" w:cs="Times New Roman"/>
          <w:sz w:val="20"/>
          <w:szCs w:val="20"/>
          <w:lang w:val="uk-UA"/>
        </w:rPr>
        <w:softHyphen/>
        <w:t xml:space="preserve">водиться суцільним методом шляхом аналізу первинних бухгалтерських документів, звірки їх з записами в регістрах бухгалтерського обліку.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 xml:space="preserve">Разом з тим перевіряються: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035859" w:rsidRPr="00035859" w:rsidTr="00FB23B4">
        <w:trPr>
          <w:jc w:val="center"/>
        </w:trPr>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21"/>
              </w:numPr>
              <w:tabs>
                <w:tab w:val="clear" w:pos="1429"/>
                <w:tab w:val="num" w:pos="0"/>
                <w:tab w:val="left" w:pos="900"/>
                <w:tab w:val="left" w:pos="108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правильність даних щодо основного виду діяльності для перевірки правильності встановлення страхового тарифу. Якщо під час перевірки з'ясувалося, що страхувальни</w:t>
            </w:r>
            <w:r w:rsidRPr="00035859">
              <w:rPr>
                <w:rFonts w:ascii="Times New Roman" w:eastAsia="Times New Roman" w:hAnsi="Times New Roman" w:cs="Times New Roman"/>
                <w:sz w:val="20"/>
                <w:szCs w:val="20"/>
                <w:lang w:val="uk-UA"/>
              </w:rPr>
              <w:softHyphen/>
              <w:t>ком сплачувались внески не за основним видом діяльності, то йому доводиться правиль</w:t>
            </w:r>
            <w:r w:rsidRPr="00035859">
              <w:rPr>
                <w:rFonts w:ascii="Times New Roman" w:eastAsia="Times New Roman" w:hAnsi="Times New Roman" w:cs="Times New Roman"/>
                <w:sz w:val="20"/>
                <w:szCs w:val="20"/>
                <w:lang w:val="uk-UA"/>
              </w:rPr>
              <w:softHyphen/>
              <w:t>ний страховий тариф і проводиться відповідне нарахування (зі знаком "+", "-") страхових внесків за новим встановленим тарифом. В разі виявлення вини страхувальника за вста</w:t>
            </w:r>
            <w:r w:rsidRPr="00035859">
              <w:rPr>
                <w:rFonts w:ascii="Times New Roman" w:eastAsia="Times New Roman" w:hAnsi="Times New Roman" w:cs="Times New Roman"/>
                <w:sz w:val="20"/>
                <w:szCs w:val="20"/>
                <w:lang w:val="uk-UA"/>
              </w:rPr>
              <w:softHyphen/>
              <w:t xml:space="preserve">новлення невірного страхового тарифу, до посадових осіб страхувальника застосовується адміністративне стягнення згідно з законодавством; </w:t>
            </w:r>
          </w:p>
        </w:tc>
      </w:tr>
      <w:tr w:rsidR="00035859" w:rsidRPr="00035859" w:rsidTr="00FB23B4">
        <w:trPr>
          <w:jc w:val="center"/>
        </w:trPr>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21"/>
              </w:numPr>
              <w:tabs>
                <w:tab w:val="clear" w:pos="1429"/>
                <w:tab w:val="num" w:pos="0"/>
                <w:tab w:val="left" w:pos="900"/>
                <w:tab w:val="left" w:pos="108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 xml:space="preserve">повнота нарахування та своєчасність перерахування страхових внесків; </w:t>
            </w:r>
          </w:p>
        </w:tc>
      </w:tr>
      <w:tr w:rsidR="00035859" w:rsidRPr="00035859" w:rsidTr="00FB23B4">
        <w:trPr>
          <w:jc w:val="center"/>
        </w:trPr>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21"/>
              </w:numPr>
              <w:tabs>
                <w:tab w:val="clear" w:pos="1429"/>
                <w:tab w:val="num" w:pos="0"/>
                <w:tab w:val="left" w:pos="900"/>
                <w:tab w:val="left" w:pos="108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наявність та причини виникнення недоїмки та несплачених платежів за страхо</w:t>
            </w:r>
            <w:r w:rsidRPr="00035859">
              <w:rPr>
                <w:rFonts w:ascii="Times New Roman" w:eastAsia="Times New Roman" w:hAnsi="Times New Roman" w:cs="Times New Roman"/>
                <w:sz w:val="20"/>
                <w:szCs w:val="20"/>
                <w:lang w:val="uk-UA"/>
              </w:rPr>
              <w:softHyphen/>
              <w:t xml:space="preserve">вими внесками, строк сплати яких не настав та іншими платежами до Фонду; </w:t>
            </w:r>
          </w:p>
        </w:tc>
      </w:tr>
      <w:tr w:rsidR="00035859" w:rsidRPr="00035859" w:rsidTr="00FB23B4">
        <w:trPr>
          <w:jc w:val="center"/>
        </w:trPr>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21"/>
              </w:numPr>
              <w:tabs>
                <w:tab w:val="clear" w:pos="1429"/>
                <w:tab w:val="num" w:pos="0"/>
                <w:tab w:val="left" w:pos="900"/>
                <w:tab w:val="left" w:pos="108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 xml:space="preserve">нарахування пені за несвоєчасну сплату страхових внесків до Фонду та сплата штрафних санкцій, передбачених законодавством; </w:t>
            </w:r>
          </w:p>
        </w:tc>
      </w:tr>
      <w:tr w:rsidR="00035859" w:rsidRPr="00035859" w:rsidTr="00FB23B4">
        <w:trPr>
          <w:jc w:val="center"/>
        </w:trPr>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21"/>
              </w:numPr>
              <w:tabs>
                <w:tab w:val="clear" w:pos="1429"/>
                <w:tab w:val="num" w:pos="0"/>
                <w:tab w:val="left" w:pos="900"/>
                <w:tab w:val="left" w:pos="108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 xml:space="preserve">правильність визначення та цільове використання коштів Фонду на проведення відповідних страхових виплат в зв'язку із нещасним випадком на виробництві або професійним захворюванням; </w:t>
            </w:r>
          </w:p>
        </w:tc>
      </w:tr>
      <w:tr w:rsidR="00035859" w:rsidRPr="00035859" w:rsidTr="00FB23B4">
        <w:trPr>
          <w:jc w:val="center"/>
        </w:trPr>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21"/>
              </w:numPr>
              <w:tabs>
                <w:tab w:val="clear" w:pos="1429"/>
                <w:tab w:val="num" w:pos="0"/>
                <w:tab w:val="left" w:pos="900"/>
                <w:tab w:val="left" w:pos="108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 xml:space="preserve">правильність складання Розрахункових відомостей та своєчасність їх подання до робочих органів виконавчої дирекції Фонду; </w:t>
            </w:r>
          </w:p>
        </w:tc>
      </w:tr>
      <w:tr w:rsidR="00035859" w:rsidRPr="00035859" w:rsidTr="00FB23B4">
        <w:trPr>
          <w:jc w:val="center"/>
        </w:trPr>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21"/>
              </w:numPr>
              <w:tabs>
                <w:tab w:val="clear" w:pos="1429"/>
                <w:tab w:val="num" w:pos="0"/>
                <w:tab w:val="left" w:pos="900"/>
                <w:tab w:val="left" w:pos="1080"/>
              </w:tabs>
              <w:spacing w:after="0" w:line="240" w:lineRule="auto"/>
              <w:ind w:left="0" w:firstLine="284"/>
              <w:jc w:val="both"/>
              <w:rPr>
                <w:rFonts w:ascii="Times New Roman" w:eastAsia="Times New Roman" w:hAnsi="Times New Roman" w:cs="Times New Roman"/>
                <w:sz w:val="24"/>
                <w:szCs w:val="24"/>
                <w:lang w:val="uk-UA"/>
              </w:rPr>
            </w:pPr>
            <w:r w:rsidRPr="00035859">
              <w:rPr>
                <w:rFonts w:ascii="Times New Roman" w:eastAsia="Times New Roman" w:hAnsi="Times New Roman" w:cs="Times New Roman"/>
                <w:sz w:val="20"/>
                <w:szCs w:val="20"/>
                <w:lang w:val="uk-UA"/>
              </w:rPr>
              <w:t>правомірність надходження на рахунки страхувальника і використання страхуваль</w:t>
            </w:r>
            <w:r w:rsidRPr="00035859">
              <w:rPr>
                <w:rFonts w:ascii="Times New Roman" w:eastAsia="Times New Roman" w:hAnsi="Times New Roman" w:cs="Times New Roman"/>
                <w:sz w:val="20"/>
                <w:szCs w:val="20"/>
                <w:lang w:val="uk-UA"/>
              </w:rPr>
              <w:softHyphen/>
              <w:t xml:space="preserve">ником коштів Фонду, які надійшли від робочих органів виконавчої дирекції Фонду. </w:t>
            </w:r>
          </w:p>
        </w:tc>
      </w:tr>
    </w:tbl>
    <w:p w:rsidR="00035859" w:rsidRPr="00FB23B4" w:rsidRDefault="00FB23B4"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0"/>
          <w:szCs w:val="20"/>
          <w:lang w:val="uk-UA"/>
        </w:rPr>
      </w:pPr>
      <w:r w:rsidRPr="00FB23B4">
        <w:rPr>
          <w:rFonts w:ascii="Calibri" w:eastAsia="Calibri" w:hAnsi="Calibri" w:cs="Times New Roman"/>
          <w:sz w:val="28"/>
          <w:szCs w:val="28"/>
        </w:rPr>
        <w:t xml:space="preserve">           </w:t>
      </w:r>
      <w:r w:rsidR="00035859" w:rsidRPr="00FB23B4">
        <w:rPr>
          <w:rFonts w:ascii="Times New Roman" w:eastAsia="Calibri" w:hAnsi="Times New Roman" w:cs="Times New Roman"/>
          <w:sz w:val="20"/>
          <w:szCs w:val="20"/>
          <w:lang w:val="uk-UA"/>
        </w:rPr>
        <w:t xml:space="preserve">Якщо страхувальник проводить свою діяльність у кількох галузях економіки, підприємство відноситься до тієї з них, що має найбільшу питому вагу в загальному обсязі робіт (послуг).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 xml:space="preserve">Основним видом діяльності для підприємства є вид діяльності, який за підсумками минулого року має найбільшу питому вагу в загальному обсязі робіт (послуг).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Вид діяльності, заявлений страхувальником як основний, перевіряється на підставі даних бухгалтерської звітності та звіряється з даними розділу 2 державних статистичних спостережень за формою № 1-підприємництво за відповідний минулий рік, що надаються страхувальником. Крім того цей звіт використовують при проведенні перевірки правильності та повноти нараху</w:t>
      </w:r>
      <w:r w:rsidRPr="00FB23B4">
        <w:rPr>
          <w:rFonts w:ascii="Times New Roman" w:eastAsia="Calibri" w:hAnsi="Times New Roman" w:cs="Times New Roman"/>
          <w:sz w:val="20"/>
          <w:szCs w:val="20"/>
          <w:lang w:val="uk-UA"/>
        </w:rPr>
        <w:softHyphen/>
        <w:t>вання страхових внесків.</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 xml:space="preserve">Перевірці підлягають первинні </w:t>
      </w:r>
      <w:r w:rsidR="00FB23B4">
        <w:rPr>
          <w:rFonts w:ascii="Times New Roman" w:eastAsia="Calibri" w:hAnsi="Times New Roman" w:cs="Times New Roman"/>
          <w:sz w:val="20"/>
          <w:szCs w:val="20"/>
          <w:lang w:val="uk-UA"/>
        </w:rPr>
        <w:t>документи наведені у рис. 7.10.</w:t>
      </w:r>
    </w:p>
    <w:p w:rsidR="00035859" w:rsidRPr="00FB23B4" w:rsidRDefault="00FB23B4"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sz w:val="28"/>
          <w:szCs w:val="28"/>
          <w:lang w:val="en-US"/>
        </w:rPr>
      </w:pPr>
      <w:r>
        <w:rPr>
          <w:rFonts w:ascii="Calibri" w:eastAsia="Calibri" w:hAnsi="Calibri" w:cs="Times New Roman"/>
          <w:noProof/>
          <w:sz w:val="28"/>
          <w:szCs w:val="28"/>
          <w:lang w:eastAsia="ru-RU"/>
        </w:rPr>
        <w:drawing>
          <wp:inline distT="0" distB="0" distL="0" distR="0" wp14:anchorId="27D11A5E" wp14:editId="1BED45BE">
            <wp:extent cx="6038850" cy="2828925"/>
            <wp:effectExtent l="0" t="0" r="0" b="9525"/>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850" cy="2828925"/>
                    </a:xfrm>
                    <a:prstGeom prst="rect">
                      <a:avLst/>
                    </a:prstGeom>
                    <a:noFill/>
                  </pic:spPr>
                </pic:pic>
              </a:graphicData>
            </a:graphic>
          </wp:inline>
        </w:drawing>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Times New Roman"/>
          <w:i/>
          <w:sz w:val="24"/>
          <w:szCs w:val="24"/>
        </w:rPr>
      </w:pPr>
      <w:r w:rsidRPr="00035859">
        <w:rPr>
          <w:rFonts w:ascii="Calibri" w:eastAsia="Calibri" w:hAnsi="Calibri" w:cs="Times New Roman"/>
          <w:i/>
          <w:u w:val="single"/>
          <w:lang w:val="uk-UA"/>
        </w:rPr>
        <w:t>Рис. 7.10.</w:t>
      </w:r>
      <w:r w:rsidRPr="00035859">
        <w:rPr>
          <w:rFonts w:ascii="Calibri" w:eastAsia="Calibri" w:hAnsi="Calibri" w:cs="Times New Roman"/>
          <w:i/>
          <w:lang w:val="uk-UA"/>
        </w:rPr>
        <w:t xml:space="preserve"> Документи, які підлягають перевірці ФССНВ.</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lastRenderedPageBreak/>
        <w:t xml:space="preserve">При перевірці фізичної особи, яка використовує найману працю, перевіряють податкові розрахунки за формами 8-ДР, 1-ДФ, декларацію про доходи за звітний податковий період (для визначення виду діяльності за кодом КВЕД).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 xml:space="preserve">Під час проведення документальної перевірки загального фонду оплати праці, всіх видів виплат премій, винагород, допомоги та часткової виплати заробітної плати натурою, надання послуг, на які нараховуються страхові внески, доцільно використати статистичну звітність "Звіт з праці", який складається щомісячно та в якому відображені в загальній сумі всі виплати, проведені платником в звітному періоді.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 xml:space="preserve">За результатами перевірки складається </w:t>
      </w:r>
      <w:r w:rsidRPr="00FB23B4">
        <w:rPr>
          <w:rFonts w:ascii="Times New Roman" w:eastAsia="Calibri" w:hAnsi="Times New Roman" w:cs="Times New Roman"/>
          <w:i/>
          <w:sz w:val="20"/>
          <w:szCs w:val="20"/>
          <w:u w:val="single"/>
          <w:lang w:val="uk-UA"/>
        </w:rPr>
        <w:t>акт</w:t>
      </w:r>
      <w:r w:rsidRPr="00FB23B4">
        <w:rPr>
          <w:rFonts w:ascii="Times New Roman" w:eastAsia="Calibri" w:hAnsi="Times New Roman" w:cs="Times New Roman"/>
          <w:sz w:val="20"/>
          <w:szCs w:val="20"/>
          <w:lang w:val="uk-UA"/>
        </w:rPr>
        <w:t xml:space="preserve"> у трьох примірниках і підписується особами, які проводили перевірку, та керівником і головним бухгалтером страхувальника. Один з примірників акта передається під розписку керівникові або головному бухгалтеру страхуваль</w:t>
      </w:r>
      <w:r w:rsidRPr="00FB23B4">
        <w:rPr>
          <w:rFonts w:ascii="Times New Roman" w:eastAsia="Calibri" w:hAnsi="Times New Roman" w:cs="Times New Roman"/>
          <w:sz w:val="20"/>
          <w:szCs w:val="20"/>
          <w:lang w:val="uk-UA"/>
        </w:rPr>
        <w:softHyphen/>
        <w:t xml:space="preserve">ника.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 xml:space="preserve">До акта перевірки додаються належні додатки, які підписуються працівником, який здійснював перевірку та головним бухгалтером.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Акт повинен мати нумерацію сторінок, в ньому не допускаються по</w:t>
      </w:r>
      <w:r w:rsidRPr="00FB23B4">
        <w:rPr>
          <w:rFonts w:ascii="Times New Roman" w:eastAsia="Calibri" w:hAnsi="Times New Roman" w:cs="Times New Roman"/>
          <w:sz w:val="20"/>
          <w:szCs w:val="20"/>
          <w:lang w:val="uk-UA"/>
        </w:rPr>
        <w:softHyphen/>
        <w:t xml:space="preserve">марки, підчистки та інші виправлення.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За наявності заперечень чи зауважень до змісту акта з боку страхуваль</w:t>
      </w:r>
      <w:r w:rsidRPr="00FB23B4">
        <w:rPr>
          <w:rFonts w:ascii="Times New Roman" w:eastAsia="Calibri" w:hAnsi="Times New Roman" w:cs="Times New Roman"/>
          <w:sz w:val="20"/>
          <w:szCs w:val="20"/>
          <w:lang w:val="uk-UA"/>
        </w:rPr>
        <w:softHyphen/>
        <w:t xml:space="preserve">ника його керівник і головний бухгалтер підписують акт із зауваженнями. Зауваження викладаються у письмовій формі та подаються до розгляду у встановленому порядку робочому органу виконавчої дирекції Фонду.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 xml:space="preserve">У разі відмови керівника та (або) головного бухгалтера страхувальника, що перевіряється, підписати акт, робиться в присутності двох свідків відповідний запис на останній сторінці акта особою, яка здійснює перевірку.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 xml:space="preserve">Якщо вказана особа відмовляється від одержання акта, про це також робиться відповідний запис на останній сторінці акта особою, яка здійснює перевірку, і акт не пізніше наступного дня направляється робочим органом виконавчої дирекції Фонду страхувальнику по пошті листом з повідомленням про одержання.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В акті зазначається:</w:t>
      </w:r>
    </w:p>
    <w:p w:rsidR="00035859" w:rsidRPr="00FB23B4" w:rsidRDefault="00035859" w:rsidP="00E42EE5">
      <w:pPr>
        <w:numPr>
          <w:ilvl w:val="0"/>
          <w:numId w:val="22"/>
        </w:numPr>
        <w:tabs>
          <w:tab w:val="clear" w:pos="1429"/>
          <w:tab w:val="num" w:pos="0"/>
          <w:tab w:val="left" w:pos="1080"/>
        </w:tabs>
        <w:spacing w:after="0" w:line="240" w:lineRule="auto"/>
        <w:ind w:left="0" w:firstLine="284"/>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період за який проведено перевірку;</w:t>
      </w:r>
    </w:p>
    <w:p w:rsidR="00035859" w:rsidRPr="00FB23B4" w:rsidRDefault="00035859" w:rsidP="00E42EE5">
      <w:pPr>
        <w:numPr>
          <w:ilvl w:val="0"/>
          <w:numId w:val="22"/>
        </w:numPr>
        <w:tabs>
          <w:tab w:val="clear" w:pos="1429"/>
          <w:tab w:val="num" w:pos="0"/>
          <w:tab w:val="left" w:pos="1080"/>
        </w:tabs>
        <w:spacing w:after="0" w:line="240" w:lineRule="auto"/>
        <w:ind w:left="0" w:firstLine="284"/>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виявлені порушення в нарахуванні та сплаті страхових внесків і пені, при визначенні страхового тарифу, при обчисленні та виплаті допомоги в зв'язку з тимчасовою непрацездатністю з посиланням на закони та інші но</w:t>
      </w:r>
      <w:r w:rsidRPr="00FB23B4">
        <w:rPr>
          <w:rFonts w:ascii="Times New Roman" w:eastAsia="Calibri" w:hAnsi="Times New Roman" w:cs="Times New Roman"/>
          <w:sz w:val="20"/>
          <w:szCs w:val="20"/>
          <w:lang w:val="uk-UA"/>
        </w:rPr>
        <w:softHyphen/>
        <w:t>рмативно-правові акти, вимоги яких порушено страхувальником;</w:t>
      </w:r>
    </w:p>
    <w:p w:rsidR="00035859" w:rsidRPr="00FB23B4" w:rsidRDefault="00035859" w:rsidP="00E42EE5">
      <w:pPr>
        <w:numPr>
          <w:ilvl w:val="0"/>
          <w:numId w:val="22"/>
        </w:numPr>
        <w:tabs>
          <w:tab w:val="clear" w:pos="1429"/>
          <w:tab w:val="num" w:pos="0"/>
          <w:tab w:val="left" w:pos="1080"/>
        </w:tabs>
        <w:spacing w:after="0" w:line="240" w:lineRule="auto"/>
        <w:ind w:left="0" w:firstLine="284"/>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суми додатково нарахованих страхових внесків і пені та суми страхо</w:t>
      </w:r>
      <w:r w:rsidRPr="00FB23B4">
        <w:rPr>
          <w:rFonts w:ascii="Times New Roman" w:eastAsia="Calibri" w:hAnsi="Times New Roman" w:cs="Times New Roman"/>
          <w:sz w:val="20"/>
          <w:szCs w:val="20"/>
          <w:lang w:val="uk-UA"/>
        </w:rPr>
        <w:softHyphen/>
        <w:t xml:space="preserve">вих витрат, які приймаються до зарахування в рахунок страхових внесків.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 xml:space="preserve">Суми донарахованих страхових внесків, пені та штрафів сплачуються до Фонду страхувальниками у десятиденний термін з дня складання акта перевірки окремим платіжним дорученням, в рядку призначення платежу вказується дата перевірки, номер акта і період.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 xml:space="preserve">Акт перевірки страхувальника має бути зареєстрований у спеціальному журналі обліку перевірок у робочому органі виконавчої дирекції Фонду. Журнал має бути пронумерований, прошнурований, підписаний керівником робочого органу виконавчої дирекції Фонду і скріплений печаткою робочого органу виконавчої дирекції Фонду із зображенням Державного Герба України.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Calibri" w:hAnsi="Times New Roman" w:cs="Times New Roman"/>
          <w:b/>
          <w:sz w:val="20"/>
          <w:szCs w:val="20"/>
          <w:lang w:val="uk-UA"/>
        </w:rPr>
      </w:pPr>
      <w:r w:rsidRPr="00FB23B4">
        <w:rPr>
          <w:rFonts w:ascii="Times New Roman" w:eastAsia="Calibri" w:hAnsi="Times New Roman" w:cs="Times New Roman"/>
          <w:b/>
          <w:sz w:val="20"/>
          <w:szCs w:val="20"/>
          <w:lang w:val="uk-UA"/>
        </w:rPr>
        <w:t>5. Фінансові санкції за порушення норм «пенсійного» та «соціального» законодавства.</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Calibri" w:hAnsi="Times New Roman" w:cs="Times New Roman"/>
          <w:sz w:val="20"/>
          <w:szCs w:val="20"/>
          <w:lang w:val="uk-UA"/>
        </w:rPr>
      </w:pP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Фінансові та штрафні санкції застосовуються за</w:t>
      </w:r>
      <w:r w:rsidRPr="00FB23B4">
        <w:rPr>
          <w:rFonts w:ascii="Times New Roman" w:eastAsia="Calibri" w:hAnsi="Times New Roman" w:cs="Times New Roman"/>
          <w:b/>
          <w:bCs/>
          <w:sz w:val="20"/>
          <w:szCs w:val="20"/>
          <w:lang w:val="uk-UA"/>
        </w:rPr>
        <w:t xml:space="preserve"> </w:t>
      </w:r>
      <w:r w:rsidRPr="00FB23B4">
        <w:rPr>
          <w:rFonts w:ascii="Times New Roman" w:eastAsia="Calibri" w:hAnsi="Times New Roman" w:cs="Times New Roman"/>
          <w:sz w:val="20"/>
          <w:szCs w:val="20"/>
          <w:lang w:val="uk-UA"/>
        </w:rPr>
        <w:t>несвоєчасність сплати та неповну сплату страхових внесків, а також за порушення порядку викори</w:t>
      </w:r>
      <w:r w:rsidRPr="00FB23B4">
        <w:rPr>
          <w:rFonts w:ascii="Times New Roman" w:eastAsia="Calibri" w:hAnsi="Times New Roman" w:cs="Times New Roman"/>
          <w:sz w:val="20"/>
          <w:szCs w:val="20"/>
          <w:lang w:val="uk-UA"/>
        </w:rPr>
        <w:softHyphen/>
        <w:t xml:space="preserve">стання страхових коштів. Фізична особа, яка не має статусу підприємця та використовує найману працю, додатково несе відповідальність за ухилення від взяття на облік як платника страхових внесків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Розглянемо, яку відповідальність несуть платники страхових внесків за порушення норм законодавства про пенсійне забезпечення (табл.. 7.2).</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Fonts w:ascii="Times New Roman" w:eastAsia="Calibri" w:hAnsi="Times New Roman" w:cs="Times New Roman"/>
          <w:i/>
          <w:sz w:val="20"/>
          <w:szCs w:val="20"/>
          <w:u w:val="single"/>
          <w:lang w:val="uk-UA"/>
        </w:rPr>
      </w:pPr>
      <w:r w:rsidRPr="00FB23B4">
        <w:rPr>
          <w:rFonts w:ascii="Times New Roman" w:eastAsia="Calibri" w:hAnsi="Times New Roman" w:cs="Times New Roman"/>
          <w:i/>
          <w:sz w:val="20"/>
          <w:szCs w:val="20"/>
          <w:u w:val="single"/>
          <w:lang w:val="uk-UA"/>
        </w:rPr>
        <w:t>Таблиця 7.2.</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Calibri" w:hAnsi="Times New Roman" w:cs="Times New Roman"/>
          <w:b/>
          <w:i/>
          <w:sz w:val="20"/>
          <w:szCs w:val="20"/>
          <w:lang w:val="uk-UA"/>
        </w:rPr>
      </w:pPr>
      <w:r w:rsidRPr="00FB23B4">
        <w:rPr>
          <w:rFonts w:ascii="Times New Roman" w:eastAsia="Calibri" w:hAnsi="Times New Roman" w:cs="Times New Roman"/>
          <w:b/>
          <w:i/>
          <w:sz w:val="20"/>
          <w:szCs w:val="20"/>
          <w:lang w:val="uk-UA"/>
        </w:rPr>
        <w:t>Відповідальність передбачена за порушення законодавства про пен</w:t>
      </w:r>
      <w:r w:rsidRPr="00FB23B4">
        <w:rPr>
          <w:rFonts w:ascii="Times New Roman" w:eastAsia="Calibri" w:hAnsi="Times New Roman" w:cs="Times New Roman"/>
          <w:b/>
          <w:i/>
          <w:sz w:val="20"/>
          <w:szCs w:val="20"/>
          <w:lang w:val="uk-UA"/>
        </w:rPr>
        <w:softHyphen/>
        <w:t>сійне страхування</w:t>
      </w:r>
    </w:p>
    <w:tbl>
      <w:tblPr>
        <w:tblW w:w="10019" w:type="dxa"/>
        <w:tblCellSpacing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581"/>
        <w:gridCol w:w="3219"/>
        <w:gridCol w:w="6219"/>
      </w:tblGrid>
      <w:tr w:rsidR="00035859" w:rsidRPr="00FB23B4" w:rsidTr="00FB23B4">
        <w:trPr>
          <w:trHeight w:val="145"/>
          <w:tblCellSpacing w:w="0" w:type="dxa"/>
        </w:trPr>
        <w:tc>
          <w:tcPr>
            <w:tcW w:w="581"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jc w:val="center"/>
              <w:rPr>
                <w:rFonts w:ascii="Calibri" w:eastAsia="Calibri" w:hAnsi="Calibri" w:cs="Times New Roman"/>
                <w:b/>
                <w:sz w:val="20"/>
                <w:szCs w:val="20"/>
                <w:lang w:val="uk-UA"/>
              </w:rPr>
            </w:pPr>
            <w:r w:rsidRPr="00FB23B4">
              <w:rPr>
                <w:rFonts w:ascii="Calibri" w:eastAsia="Calibri" w:hAnsi="Calibri" w:cs="Times New Roman"/>
                <w:b/>
                <w:bCs/>
                <w:sz w:val="20"/>
                <w:szCs w:val="20"/>
                <w:lang w:val="uk-UA"/>
              </w:rPr>
              <w:t>№ з/п</w:t>
            </w:r>
          </w:p>
        </w:tc>
        <w:tc>
          <w:tcPr>
            <w:tcW w:w="3219"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jc w:val="center"/>
              <w:rPr>
                <w:rFonts w:ascii="Calibri" w:eastAsia="Calibri" w:hAnsi="Calibri" w:cs="Times New Roman"/>
                <w:b/>
                <w:sz w:val="20"/>
                <w:szCs w:val="20"/>
                <w:lang w:val="uk-UA"/>
              </w:rPr>
            </w:pPr>
            <w:r w:rsidRPr="00FB23B4">
              <w:rPr>
                <w:rFonts w:ascii="Calibri" w:eastAsia="Calibri" w:hAnsi="Calibri" w:cs="Times New Roman"/>
                <w:b/>
                <w:sz w:val="20"/>
                <w:szCs w:val="20"/>
                <w:lang w:val="uk-UA"/>
              </w:rPr>
              <w:t>Вид порушення</w:t>
            </w:r>
          </w:p>
        </w:tc>
        <w:tc>
          <w:tcPr>
            <w:tcW w:w="6218"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jc w:val="center"/>
              <w:rPr>
                <w:rFonts w:ascii="Calibri" w:eastAsia="Calibri" w:hAnsi="Calibri" w:cs="Times New Roman"/>
                <w:b/>
                <w:sz w:val="20"/>
                <w:szCs w:val="20"/>
                <w:lang w:val="uk-UA"/>
              </w:rPr>
            </w:pPr>
            <w:r w:rsidRPr="00FB23B4">
              <w:rPr>
                <w:rFonts w:ascii="Calibri" w:eastAsia="Calibri" w:hAnsi="Calibri" w:cs="Times New Roman"/>
                <w:b/>
                <w:sz w:val="20"/>
                <w:szCs w:val="20"/>
                <w:lang w:val="uk-UA"/>
              </w:rPr>
              <w:t>Відповідальність</w:t>
            </w:r>
          </w:p>
        </w:tc>
      </w:tr>
      <w:tr w:rsidR="00035859" w:rsidRPr="00FB23B4" w:rsidTr="00FB23B4">
        <w:trPr>
          <w:trHeight w:val="145"/>
          <w:tblCellSpacing w:w="0" w:type="dxa"/>
        </w:trPr>
        <w:tc>
          <w:tcPr>
            <w:tcW w:w="10019" w:type="dxa"/>
            <w:gridSpan w:val="3"/>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jc w:val="center"/>
              <w:rPr>
                <w:rFonts w:ascii="Calibri" w:eastAsia="Calibri" w:hAnsi="Calibri" w:cs="Times New Roman"/>
                <w:b/>
                <w:sz w:val="20"/>
                <w:szCs w:val="20"/>
                <w:lang w:val="uk-UA"/>
              </w:rPr>
            </w:pPr>
            <w:r w:rsidRPr="00FB23B4">
              <w:rPr>
                <w:rFonts w:ascii="Calibri" w:eastAsia="Calibri" w:hAnsi="Calibri" w:cs="Times New Roman"/>
                <w:b/>
                <w:sz w:val="20"/>
                <w:szCs w:val="20"/>
                <w:lang w:val="uk-UA"/>
              </w:rPr>
              <w:t>Штрафи згідно п. 3 ст. 9 Постанови №21-1</w:t>
            </w:r>
          </w:p>
        </w:tc>
      </w:tr>
      <w:tr w:rsidR="00035859" w:rsidRPr="00FB23B4" w:rsidTr="00FB23B4">
        <w:trPr>
          <w:trHeight w:val="145"/>
          <w:tblCellSpacing w:w="0" w:type="dxa"/>
        </w:trPr>
        <w:tc>
          <w:tcPr>
            <w:tcW w:w="581"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1.</w:t>
            </w:r>
          </w:p>
        </w:tc>
        <w:tc>
          <w:tcPr>
            <w:tcW w:w="3219"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 xml:space="preserve">Ухилення від реєстрації або несвоєчасної реєстрації  </w:t>
            </w:r>
          </w:p>
        </w:tc>
        <w:tc>
          <w:tcPr>
            <w:tcW w:w="6218"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 xml:space="preserve"> </w:t>
            </w:r>
            <w:r w:rsidRPr="00FB23B4">
              <w:rPr>
                <w:rFonts w:ascii="Calibri" w:eastAsia="Calibri" w:hAnsi="Calibri" w:cs="Times New Roman"/>
                <w:b/>
                <w:sz w:val="20"/>
                <w:szCs w:val="20"/>
                <w:u w:val="single"/>
                <w:lang w:val="uk-UA"/>
              </w:rPr>
              <w:t>у розмірі 10 відсотків</w:t>
            </w:r>
            <w:r w:rsidRPr="00FB23B4">
              <w:rPr>
                <w:rFonts w:ascii="Calibri" w:eastAsia="Calibri" w:hAnsi="Calibri" w:cs="Times New Roman"/>
                <w:sz w:val="20"/>
                <w:szCs w:val="20"/>
                <w:lang w:val="uk-UA"/>
              </w:rPr>
              <w:t xml:space="preserve"> суми страхових внесків, які підлягають сплаті за період ухилення від реєстрації або несвоєчасної реєстрації, але не менше десяти не</w:t>
            </w:r>
            <w:r w:rsidRPr="00FB23B4">
              <w:rPr>
                <w:rFonts w:ascii="Calibri" w:eastAsia="Calibri" w:hAnsi="Calibri" w:cs="Times New Roman"/>
                <w:sz w:val="20"/>
                <w:szCs w:val="20"/>
                <w:lang w:val="uk-UA"/>
              </w:rPr>
              <w:softHyphen/>
              <w:t>оподатковуваних мінімумів доходів громадян.</w:t>
            </w:r>
          </w:p>
        </w:tc>
      </w:tr>
      <w:tr w:rsidR="00035859" w:rsidRPr="00FB23B4" w:rsidTr="00FB23B4">
        <w:trPr>
          <w:trHeight w:val="1418"/>
          <w:tblCellSpacing w:w="0" w:type="dxa"/>
        </w:trPr>
        <w:tc>
          <w:tcPr>
            <w:tcW w:w="581"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lastRenderedPageBreak/>
              <w:t>2.</w:t>
            </w:r>
          </w:p>
        </w:tc>
        <w:tc>
          <w:tcPr>
            <w:tcW w:w="3219" w:type="dxa"/>
            <w:tcBorders>
              <w:top w:val="double" w:sz="4" w:space="0" w:color="auto"/>
              <w:left w:val="double" w:sz="4" w:space="0" w:color="auto"/>
              <w:bottom w:val="double" w:sz="4" w:space="0" w:color="auto"/>
              <w:right w:val="double" w:sz="4" w:space="0" w:color="auto"/>
            </w:tcBorders>
          </w:tcPr>
          <w:p w:rsidR="00035859" w:rsidRPr="00FB23B4" w:rsidRDefault="00035859" w:rsidP="00035859">
            <w:pPr>
              <w:widowControl w:val="0"/>
              <w:spacing w:after="0" w:line="240" w:lineRule="auto"/>
              <w:jc w:val="both"/>
              <w:rPr>
                <w:rFonts w:ascii="Times New Roman" w:eastAsia="Times New Roman" w:hAnsi="Times New Roman" w:cs="Times New Roman"/>
                <w:color w:val="000000"/>
                <w:sz w:val="20"/>
                <w:szCs w:val="20"/>
                <w:lang w:val="uk-UA" w:eastAsia="ru-RU"/>
              </w:rPr>
            </w:pPr>
            <w:r w:rsidRPr="00FB23B4">
              <w:rPr>
                <w:rFonts w:ascii="Times New Roman" w:eastAsia="Times New Roman" w:hAnsi="Times New Roman" w:cs="Times New Roman"/>
                <w:color w:val="000000"/>
                <w:sz w:val="20"/>
                <w:szCs w:val="20"/>
                <w:lang w:val="uk-UA" w:eastAsia="ru-RU"/>
              </w:rPr>
              <w:t xml:space="preserve">Не сплата або несвоєчасна сплата страхових внесків </w:t>
            </w:r>
          </w:p>
          <w:p w:rsidR="00035859" w:rsidRPr="00FB23B4" w:rsidRDefault="00035859" w:rsidP="00035859">
            <w:pPr>
              <w:rPr>
                <w:rFonts w:ascii="Calibri" w:eastAsia="Calibri" w:hAnsi="Calibri" w:cs="Times New Roman"/>
                <w:sz w:val="20"/>
                <w:szCs w:val="20"/>
                <w:lang w:val="uk-UA"/>
              </w:rPr>
            </w:pPr>
          </w:p>
        </w:tc>
        <w:tc>
          <w:tcPr>
            <w:tcW w:w="6218"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widowControl w:val="0"/>
              <w:spacing w:after="0" w:line="240" w:lineRule="auto"/>
              <w:jc w:val="both"/>
              <w:rPr>
                <w:rFonts w:ascii="Times New Roman" w:eastAsia="Times New Roman" w:hAnsi="Times New Roman" w:cs="Times New Roman"/>
                <w:color w:val="000000"/>
                <w:sz w:val="20"/>
                <w:szCs w:val="20"/>
                <w:lang w:val="uk-UA" w:eastAsia="ru-RU"/>
              </w:rPr>
            </w:pPr>
            <w:r w:rsidRPr="00FB23B4">
              <w:rPr>
                <w:rFonts w:ascii="Times New Roman" w:eastAsia="Times New Roman" w:hAnsi="Times New Roman" w:cs="Times New Roman"/>
                <w:color w:val="000000"/>
                <w:sz w:val="20"/>
                <w:szCs w:val="20"/>
                <w:lang w:val="uk-UA" w:eastAsia="ru-RU"/>
              </w:rPr>
              <w:t>залежно від строку затримки платежу в розмірі:</w:t>
            </w:r>
          </w:p>
          <w:p w:rsidR="00035859" w:rsidRPr="00FB23B4" w:rsidRDefault="00035859" w:rsidP="00E42EE5">
            <w:pPr>
              <w:widowControl w:val="0"/>
              <w:numPr>
                <w:ilvl w:val="0"/>
                <w:numId w:val="23"/>
              </w:numPr>
              <w:tabs>
                <w:tab w:val="num" w:pos="-30"/>
                <w:tab w:val="left" w:pos="300"/>
                <w:tab w:val="left" w:pos="510"/>
              </w:tabs>
              <w:spacing w:after="0" w:line="240" w:lineRule="auto"/>
              <w:ind w:firstLine="150"/>
              <w:jc w:val="both"/>
              <w:rPr>
                <w:rFonts w:ascii="Times New Roman" w:eastAsia="Times New Roman" w:hAnsi="Times New Roman" w:cs="Times New Roman"/>
                <w:color w:val="000000"/>
                <w:sz w:val="20"/>
                <w:szCs w:val="20"/>
                <w:lang w:val="uk-UA" w:eastAsia="ru-RU"/>
              </w:rPr>
            </w:pPr>
            <w:r w:rsidRPr="00FB23B4">
              <w:rPr>
                <w:rFonts w:ascii="Times New Roman" w:eastAsia="Times New Roman" w:hAnsi="Times New Roman" w:cs="Times New Roman"/>
                <w:color w:val="000000"/>
                <w:sz w:val="20"/>
                <w:szCs w:val="20"/>
                <w:lang w:val="uk-UA" w:eastAsia="ru-RU"/>
              </w:rPr>
              <w:t>до 30 календарних днів включно, - 10% своєчасно не спла</w:t>
            </w:r>
            <w:r w:rsidRPr="00FB23B4">
              <w:rPr>
                <w:rFonts w:ascii="Times New Roman" w:eastAsia="Times New Roman" w:hAnsi="Times New Roman" w:cs="Times New Roman"/>
                <w:color w:val="000000"/>
                <w:sz w:val="20"/>
                <w:szCs w:val="20"/>
                <w:lang w:val="uk-UA" w:eastAsia="ru-RU"/>
              </w:rPr>
              <w:softHyphen/>
              <w:t>чених зазначених сум;</w:t>
            </w:r>
          </w:p>
          <w:p w:rsidR="00035859" w:rsidRPr="00FB23B4" w:rsidRDefault="00035859" w:rsidP="00E42EE5">
            <w:pPr>
              <w:numPr>
                <w:ilvl w:val="0"/>
                <w:numId w:val="23"/>
              </w:numPr>
              <w:tabs>
                <w:tab w:val="num" w:pos="-30"/>
                <w:tab w:val="left" w:pos="300"/>
                <w:tab w:val="left" w:pos="510"/>
              </w:tabs>
              <w:spacing w:after="0" w:line="240" w:lineRule="auto"/>
              <w:ind w:firstLine="150"/>
              <w:rPr>
                <w:rFonts w:ascii="Calibri" w:eastAsia="Calibri" w:hAnsi="Calibri" w:cs="Times New Roman"/>
                <w:sz w:val="20"/>
                <w:szCs w:val="20"/>
                <w:lang w:val="uk-UA"/>
              </w:rPr>
            </w:pPr>
            <w:r w:rsidRPr="00FB23B4">
              <w:rPr>
                <w:rFonts w:ascii="Calibri" w:eastAsia="Calibri" w:hAnsi="Calibri" w:cs="Times New Roman"/>
                <w:sz w:val="20"/>
                <w:szCs w:val="20"/>
                <w:lang w:val="uk-UA"/>
              </w:rPr>
              <w:t>до 90 календарних днів включно, - 20 % зазначених сум;</w:t>
            </w:r>
          </w:p>
          <w:p w:rsidR="00035859" w:rsidRPr="00FB23B4" w:rsidRDefault="00035859" w:rsidP="00E42EE5">
            <w:pPr>
              <w:numPr>
                <w:ilvl w:val="0"/>
                <w:numId w:val="23"/>
              </w:numPr>
              <w:tabs>
                <w:tab w:val="num" w:pos="-30"/>
                <w:tab w:val="left" w:pos="300"/>
                <w:tab w:val="left" w:pos="510"/>
              </w:tabs>
              <w:spacing w:after="0" w:line="240" w:lineRule="auto"/>
              <w:ind w:firstLine="150"/>
              <w:rPr>
                <w:rFonts w:ascii="Calibri" w:eastAsia="Calibri" w:hAnsi="Calibri" w:cs="Times New Roman"/>
                <w:sz w:val="20"/>
                <w:szCs w:val="20"/>
                <w:lang w:val="uk-UA"/>
              </w:rPr>
            </w:pPr>
            <w:r w:rsidRPr="00FB23B4">
              <w:rPr>
                <w:rFonts w:ascii="Calibri" w:eastAsia="Calibri" w:hAnsi="Calibri" w:cs="Times New Roman"/>
                <w:sz w:val="20"/>
                <w:szCs w:val="20"/>
                <w:lang w:val="uk-UA"/>
              </w:rPr>
              <w:t>понад 90 календарних днів, - 50 % зазначених сум.</w:t>
            </w:r>
          </w:p>
        </w:tc>
      </w:tr>
      <w:tr w:rsidR="00035859" w:rsidRPr="00FB23B4" w:rsidTr="00FB23B4">
        <w:trPr>
          <w:trHeight w:val="1327"/>
          <w:tblCellSpacing w:w="0" w:type="dxa"/>
        </w:trPr>
        <w:tc>
          <w:tcPr>
            <w:tcW w:w="581"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3.</w:t>
            </w:r>
          </w:p>
        </w:tc>
        <w:tc>
          <w:tcPr>
            <w:tcW w:w="3219"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Приховування (заниження) страхувальником суми заро</w:t>
            </w:r>
            <w:r w:rsidRPr="00FB23B4">
              <w:rPr>
                <w:rFonts w:ascii="Calibri" w:eastAsia="Calibri" w:hAnsi="Calibri" w:cs="Times New Roman"/>
                <w:sz w:val="20"/>
                <w:szCs w:val="20"/>
                <w:lang w:val="uk-UA"/>
              </w:rPr>
              <w:softHyphen/>
              <w:t>бітної плати (виплат, до</w:t>
            </w:r>
            <w:r w:rsidRPr="00FB23B4">
              <w:rPr>
                <w:rFonts w:ascii="Calibri" w:eastAsia="Calibri" w:hAnsi="Calibri" w:cs="Times New Roman"/>
                <w:sz w:val="20"/>
                <w:szCs w:val="20"/>
                <w:lang w:val="uk-UA"/>
              </w:rPr>
              <w:softHyphen/>
              <w:t xml:space="preserve">ходу), на які нараховуються страхові внески </w:t>
            </w:r>
          </w:p>
        </w:tc>
        <w:tc>
          <w:tcPr>
            <w:tcW w:w="6218"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b/>
                <w:sz w:val="20"/>
                <w:szCs w:val="20"/>
                <w:u w:val="single"/>
                <w:lang w:val="uk-UA"/>
              </w:rPr>
              <w:t>у розмірі всієї суми прихованої (заниженої) заробіт</w:t>
            </w:r>
            <w:r w:rsidRPr="00FB23B4">
              <w:rPr>
                <w:rFonts w:ascii="Calibri" w:eastAsia="Calibri" w:hAnsi="Calibri" w:cs="Times New Roman"/>
                <w:b/>
                <w:sz w:val="20"/>
                <w:szCs w:val="20"/>
                <w:u w:val="single"/>
                <w:lang w:val="uk-UA"/>
              </w:rPr>
              <w:softHyphen/>
              <w:t>ної плати</w:t>
            </w:r>
            <w:r w:rsidRPr="00FB23B4">
              <w:rPr>
                <w:rFonts w:ascii="Calibri" w:eastAsia="Calibri" w:hAnsi="Calibri" w:cs="Times New Roman"/>
                <w:sz w:val="20"/>
                <w:szCs w:val="20"/>
                <w:lang w:val="uk-UA"/>
              </w:rPr>
              <w:t xml:space="preserve"> (виплат, доходу), а в разі повторного протя</w:t>
            </w:r>
            <w:r w:rsidRPr="00FB23B4">
              <w:rPr>
                <w:rFonts w:ascii="Calibri" w:eastAsia="Calibri" w:hAnsi="Calibri" w:cs="Times New Roman"/>
                <w:sz w:val="20"/>
                <w:szCs w:val="20"/>
                <w:lang w:val="uk-UA"/>
              </w:rPr>
              <w:softHyphen/>
              <w:t xml:space="preserve">гом року такого порушення - штраф </w:t>
            </w:r>
            <w:r w:rsidRPr="00FB23B4">
              <w:rPr>
                <w:rFonts w:ascii="Calibri" w:eastAsia="Calibri" w:hAnsi="Calibri" w:cs="Times New Roman"/>
                <w:b/>
                <w:sz w:val="20"/>
                <w:szCs w:val="20"/>
                <w:u w:val="single"/>
                <w:lang w:val="uk-UA"/>
              </w:rPr>
              <w:t>у триразовому розмірі</w:t>
            </w:r>
            <w:r w:rsidRPr="00FB23B4">
              <w:rPr>
                <w:rFonts w:ascii="Calibri" w:eastAsia="Calibri" w:hAnsi="Calibri" w:cs="Times New Roman"/>
                <w:sz w:val="20"/>
                <w:szCs w:val="20"/>
                <w:lang w:val="uk-UA"/>
              </w:rPr>
              <w:t xml:space="preserve"> суми прихованої (заниженої) заробітної плати (виплат, доходу)</w:t>
            </w:r>
          </w:p>
        </w:tc>
      </w:tr>
      <w:tr w:rsidR="00035859" w:rsidRPr="00FB23B4" w:rsidTr="00FB23B4">
        <w:trPr>
          <w:trHeight w:val="1614"/>
          <w:tblCellSpacing w:w="0" w:type="dxa"/>
        </w:trPr>
        <w:tc>
          <w:tcPr>
            <w:tcW w:w="581"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4.</w:t>
            </w:r>
          </w:p>
        </w:tc>
        <w:tc>
          <w:tcPr>
            <w:tcW w:w="3219"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Донарахування органом Пе</w:t>
            </w:r>
            <w:r w:rsidRPr="00FB23B4">
              <w:rPr>
                <w:rFonts w:ascii="Calibri" w:eastAsia="Calibri" w:hAnsi="Calibri" w:cs="Times New Roman"/>
                <w:sz w:val="20"/>
                <w:szCs w:val="20"/>
                <w:lang w:val="uk-UA"/>
              </w:rPr>
              <w:softHyphen/>
              <w:t>нсійного фонду або страху</w:t>
            </w:r>
            <w:r w:rsidRPr="00FB23B4">
              <w:rPr>
                <w:rFonts w:ascii="Calibri" w:eastAsia="Calibri" w:hAnsi="Calibri" w:cs="Times New Roman"/>
                <w:sz w:val="20"/>
                <w:szCs w:val="20"/>
                <w:lang w:val="uk-UA"/>
              </w:rPr>
              <w:softHyphen/>
              <w:t xml:space="preserve">вальником сум своєчасно не обчислених та не сплачених страхових внесків </w:t>
            </w:r>
          </w:p>
        </w:tc>
        <w:tc>
          <w:tcPr>
            <w:tcW w:w="6218"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b/>
                <w:sz w:val="20"/>
                <w:szCs w:val="20"/>
                <w:u w:val="single"/>
                <w:lang w:val="uk-UA"/>
              </w:rPr>
              <w:t>у розмірі 5%</w:t>
            </w:r>
            <w:r w:rsidRPr="00FB23B4">
              <w:rPr>
                <w:rFonts w:ascii="Calibri" w:eastAsia="Calibri" w:hAnsi="Calibri" w:cs="Times New Roman"/>
                <w:sz w:val="20"/>
                <w:szCs w:val="20"/>
                <w:lang w:val="uk-UA"/>
              </w:rPr>
              <w:t xml:space="preserve"> зазначених сум за кожний повний або неповний місяць, за який донараховане ці суми</w:t>
            </w:r>
          </w:p>
        </w:tc>
      </w:tr>
      <w:tr w:rsidR="00035859" w:rsidRPr="00FB23B4" w:rsidTr="00FB23B4">
        <w:trPr>
          <w:trHeight w:val="2172"/>
          <w:tblCellSpacing w:w="0" w:type="dxa"/>
        </w:trPr>
        <w:tc>
          <w:tcPr>
            <w:tcW w:w="581"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5.</w:t>
            </w:r>
          </w:p>
        </w:tc>
        <w:tc>
          <w:tcPr>
            <w:tcW w:w="3219"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Неподання, несвоєчасне по</w:t>
            </w:r>
            <w:r w:rsidRPr="00FB23B4">
              <w:rPr>
                <w:rFonts w:ascii="Calibri" w:eastAsia="Calibri" w:hAnsi="Calibri" w:cs="Times New Roman"/>
                <w:sz w:val="20"/>
                <w:szCs w:val="20"/>
                <w:lang w:val="uk-UA"/>
              </w:rPr>
              <w:softHyphen/>
              <w:t xml:space="preserve">дання, </w:t>
            </w:r>
            <w:proofErr w:type="spellStart"/>
            <w:r w:rsidRPr="00FB23B4">
              <w:rPr>
                <w:rFonts w:ascii="Calibri" w:eastAsia="Calibri" w:hAnsi="Calibri" w:cs="Times New Roman"/>
                <w:sz w:val="20"/>
                <w:szCs w:val="20"/>
                <w:lang w:val="uk-UA"/>
              </w:rPr>
              <w:t>подання</w:t>
            </w:r>
            <w:proofErr w:type="spellEnd"/>
            <w:r w:rsidRPr="00FB23B4">
              <w:rPr>
                <w:rFonts w:ascii="Calibri" w:eastAsia="Calibri" w:hAnsi="Calibri" w:cs="Times New Roman"/>
                <w:sz w:val="20"/>
                <w:szCs w:val="20"/>
                <w:lang w:val="uk-UA"/>
              </w:rPr>
              <w:t xml:space="preserve"> не за встано</w:t>
            </w:r>
            <w:r w:rsidRPr="00FB23B4">
              <w:rPr>
                <w:rFonts w:ascii="Calibri" w:eastAsia="Calibri" w:hAnsi="Calibri" w:cs="Times New Roman"/>
                <w:sz w:val="20"/>
                <w:szCs w:val="20"/>
                <w:lang w:val="uk-UA"/>
              </w:rPr>
              <w:softHyphen/>
              <w:t>вленою формою або подання недостовірних відомостей, що використовуються в сис</w:t>
            </w:r>
            <w:r w:rsidRPr="00FB23B4">
              <w:rPr>
                <w:rFonts w:ascii="Calibri" w:eastAsia="Calibri" w:hAnsi="Calibri" w:cs="Times New Roman"/>
                <w:sz w:val="20"/>
                <w:szCs w:val="20"/>
                <w:lang w:val="uk-UA"/>
              </w:rPr>
              <w:softHyphen/>
              <w:t>темі персоніфікованого об</w:t>
            </w:r>
            <w:r w:rsidRPr="00FB23B4">
              <w:rPr>
                <w:rFonts w:ascii="Calibri" w:eastAsia="Calibri" w:hAnsi="Calibri" w:cs="Times New Roman"/>
                <w:sz w:val="20"/>
                <w:szCs w:val="20"/>
                <w:lang w:val="uk-UA"/>
              </w:rPr>
              <w:softHyphen/>
              <w:t xml:space="preserve">ліку та іншої звітності </w:t>
            </w:r>
          </w:p>
        </w:tc>
        <w:tc>
          <w:tcPr>
            <w:tcW w:w="6218"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b/>
                <w:sz w:val="20"/>
                <w:szCs w:val="20"/>
                <w:u w:val="single"/>
                <w:lang w:val="uk-UA"/>
              </w:rPr>
              <w:t xml:space="preserve">у розмірі 10 % </w:t>
            </w:r>
            <w:r w:rsidRPr="00FB23B4">
              <w:rPr>
                <w:rFonts w:ascii="Calibri" w:eastAsia="Calibri" w:hAnsi="Calibri" w:cs="Times New Roman"/>
                <w:sz w:val="20"/>
                <w:szCs w:val="20"/>
                <w:lang w:val="uk-UA"/>
              </w:rPr>
              <w:t>суми страхових внесків, які були спла</w:t>
            </w:r>
            <w:r w:rsidRPr="00FB23B4">
              <w:rPr>
                <w:rFonts w:ascii="Calibri" w:eastAsia="Calibri" w:hAnsi="Calibri" w:cs="Times New Roman"/>
                <w:sz w:val="20"/>
                <w:szCs w:val="20"/>
                <w:lang w:val="uk-UA"/>
              </w:rPr>
              <w:softHyphen/>
              <w:t>чені або підлягали сплаті за відповідний звітний пе</w:t>
            </w:r>
            <w:r w:rsidRPr="00FB23B4">
              <w:rPr>
                <w:rFonts w:ascii="Calibri" w:eastAsia="Calibri" w:hAnsi="Calibri" w:cs="Times New Roman"/>
                <w:sz w:val="20"/>
                <w:szCs w:val="20"/>
                <w:lang w:val="uk-UA"/>
              </w:rPr>
              <w:softHyphen/>
              <w:t xml:space="preserve">ріод, за кожний повний або неповний місяць затримки подання відомостей, звітності, але не менше </w:t>
            </w:r>
            <w:r w:rsidRPr="00FB23B4">
              <w:rPr>
                <w:rFonts w:ascii="Calibri" w:eastAsia="Calibri" w:hAnsi="Calibri" w:cs="Times New Roman"/>
                <w:b/>
                <w:sz w:val="20"/>
                <w:szCs w:val="20"/>
                <w:u w:val="single"/>
                <w:lang w:val="uk-UA"/>
              </w:rPr>
              <w:t>10 неопо</w:t>
            </w:r>
            <w:r w:rsidRPr="00FB23B4">
              <w:rPr>
                <w:rFonts w:ascii="Calibri" w:eastAsia="Calibri" w:hAnsi="Calibri" w:cs="Times New Roman"/>
                <w:b/>
                <w:sz w:val="20"/>
                <w:szCs w:val="20"/>
                <w:u w:val="single"/>
                <w:lang w:val="uk-UA"/>
              </w:rPr>
              <w:softHyphen/>
              <w:t>датковуваних мінімумів доходів громадян</w:t>
            </w:r>
            <w:r w:rsidRPr="00FB23B4">
              <w:rPr>
                <w:rFonts w:ascii="Calibri" w:eastAsia="Calibri" w:hAnsi="Calibri" w:cs="Times New Roman"/>
                <w:sz w:val="20"/>
                <w:szCs w:val="20"/>
                <w:lang w:val="uk-UA"/>
              </w:rPr>
              <w:t xml:space="preserve">, а в разі повторного протягом року такого порушення - </w:t>
            </w:r>
            <w:r w:rsidRPr="00FB23B4">
              <w:rPr>
                <w:rFonts w:ascii="Calibri" w:eastAsia="Calibri" w:hAnsi="Calibri" w:cs="Times New Roman"/>
                <w:b/>
                <w:sz w:val="20"/>
                <w:szCs w:val="20"/>
                <w:u w:val="single"/>
                <w:lang w:val="uk-UA"/>
              </w:rPr>
              <w:t>у роз</w:t>
            </w:r>
            <w:r w:rsidRPr="00FB23B4">
              <w:rPr>
                <w:rFonts w:ascii="Calibri" w:eastAsia="Calibri" w:hAnsi="Calibri" w:cs="Times New Roman"/>
                <w:b/>
                <w:sz w:val="20"/>
                <w:szCs w:val="20"/>
                <w:u w:val="single"/>
                <w:lang w:val="uk-UA"/>
              </w:rPr>
              <w:softHyphen/>
              <w:t>мірі 20 %</w:t>
            </w:r>
            <w:r w:rsidRPr="00FB23B4">
              <w:rPr>
                <w:rFonts w:ascii="Calibri" w:eastAsia="Calibri" w:hAnsi="Calibri" w:cs="Times New Roman"/>
                <w:sz w:val="20"/>
                <w:szCs w:val="20"/>
                <w:lang w:val="uk-UA"/>
              </w:rPr>
              <w:t xml:space="preserve"> зазначених сум та не менше </w:t>
            </w:r>
            <w:r w:rsidRPr="00FB23B4">
              <w:rPr>
                <w:rFonts w:ascii="Calibri" w:eastAsia="Calibri" w:hAnsi="Calibri" w:cs="Times New Roman"/>
                <w:b/>
                <w:sz w:val="20"/>
                <w:szCs w:val="20"/>
                <w:u w:val="single"/>
                <w:lang w:val="uk-UA"/>
              </w:rPr>
              <w:t>20 неоподатко</w:t>
            </w:r>
            <w:r w:rsidRPr="00FB23B4">
              <w:rPr>
                <w:rFonts w:ascii="Calibri" w:eastAsia="Calibri" w:hAnsi="Calibri" w:cs="Times New Roman"/>
                <w:b/>
                <w:sz w:val="20"/>
                <w:szCs w:val="20"/>
                <w:u w:val="single"/>
                <w:lang w:val="uk-UA"/>
              </w:rPr>
              <w:softHyphen/>
              <w:t>вуваних мінімумів доходів громадян.</w:t>
            </w:r>
          </w:p>
        </w:tc>
      </w:tr>
      <w:tr w:rsidR="00035859" w:rsidRPr="00FB23B4" w:rsidTr="00FB23B4">
        <w:trPr>
          <w:trHeight w:val="1614"/>
          <w:tblCellSpacing w:w="0" w:type="dxa"/>
        </w:trPr>
        <w:tc>
          <w:tcPr>
            <w:tcW w:w="581"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6.</w:t>
            </w:r>
          </w:p>
        </w:tc>
        <w:tc>
          <w:tcPr>
            <w:tcW w:w="3219"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widowControl w:val="0"/>
              <w:spacing w:after="0" w:line="240" w:lineRule="auto"/>
              <w:jc w:val="both"/>
              <w:rPr>
                <w:rFonts w:ascii="Times New Roman" w:eastAsia="Times New Roman" w:hAnsi="Times New Roman" w:cs="Times New Roman"/>
                <w:color w:val="000000"/>
                <w:sz w:val="20"/>
                <w:szCs w:val="20"/>
                <w:lang w:val="uk-UA" w:eastAsia="ru-RU"/>
              </w:rPr>
            </w:pPr>
            <w:r w:rsidRPr="00FB23B4">
              <w:rPr>
                <w:rFonts w:ascii="Times New Roman" w:eastAsia="Times New Roman" w:hAnsi="Times New Roman" w:cs="Times New Roman"/>
                <w:color w:val="000000"/>
                <w:sz w:val="20"/>
                <w:szCs w:val="20"/>
                <w:lang w:val="uk-UA" w:eastAsia="ru-RU"/>
              </w:rPr>
              <w:t>Наведення в установленому порядку обліку сум заробітної плати (виплат, доходу), на які нараховуються страхові внески, відсутність первинних докуме</w:t>
            </w:r>
            <w:r w:rsidRPr="00FB23B4">
              <w:rPr>
                <w:rFonts w:ascii="Times New Roman" w:eastAsia="Times New Roman" w:hAnsi="Times New Roman" w:cs="Times New Roman"/>
                <w:color w:val="000000"/>
                <w:sz w:val="20"/>
                <w:szCs w:val="20"/>
                <w:lang w:val="uk-UA" w:eastAsia="ru-RU"/>
              </w:rPr>
              <w:softHyphen/>
              <w:t xml:space="preserve">нтів про обчислення та сплату страхових внесків </w:t>
            </w:r>
          </w:p>
        </w:tc>
        <w:tc>
          <w:tcPr>
            <w:tcW w:w="6218"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b/>
                <w:sz w:val="20"/>
                <w:szCs w:val="20"/>
                <w:u w:val="single"/>
                <w:lang w:val="uk-UA"/>
              </w:rPr>
              <w:t>у розмірі</w:t>
            </w:r>
            <w:r w:rsidRPr="00FB23B4">
              <w:rPr>
                <w:rFonts w:ascii="Calibri" w:eastAsia="Calibri" w:hAnsi="Calibri" w:cs="Times New Roman"/>
                <w:sz w:val="20"/>
                <w:szCs w:val="20"/>
                <w:lang w:val="uk-UA"/>
              </w:rPr>
              <w:t xml:space="preserve"> </w:t>
            </w:r>
            <w:r w:rsidRPr="00FB23B4">
              <w:rPr>
                <w:rFonts w:ascii="Calibri" w:eastAsia="Calibri" w:hAnsi="Calibri" w:cs="Times New Roman"/>
                <w:b/>
                <w:sz w:val="20"/>
                <w:szCs w:val="20"/>
                <w:u w:val="single"/>
                <w:lang w:val="uk-UA"/>
              </w:rPr>
              <w:t>20 неоподатковуваних мінімумів доходів</w:t>
            </w:r>
            <w:r w:rsidRPr="00FB23B4">
              <w:rPr>
                <w:rFonts w:ascii="Calibri" w:eastAsia="Calibri" w:hAnsi="Calibri" w:cs="Times New Roman"/>
                <w:sz w:val="20"/>
                <w:szCs w:val="20"/>
                <w:lang w:val="uk-UA"/>
              </w:rPr>
              <w:t xml:space="preserve"> громадян, а в разі повторного протягом року такого порушення - у розмірі </w:t>
            </w:r>
            <w:r w:rsidRPr="00FB23B4">
              <w:rPr>
                <w:rFonts w:ascii="Calibri" w:eastAsia="Calibri" w:hAnsi="Calibri" w:cs="Times New Roman"/>
                <w:b/>
                <w:sz w:val="20"/>
                <w:szCs w:val="20"/>
                <w:u w:val="single"/>
                <w:lang w:val="uk-UA"/>
              </w:rPr>
              <w:t>40 неоподатковуваних міні</w:t>
            </w:r>
            <w:r w:rsidRPr="00FB23B4">
              <w:rPr>
                <w:rFonts w:ascii="Calibri" w:eastAsia="Calibri" w:hAnsi="Calibri" w:cs="Times New Roman"/>
                <w:b/>
                <w:sz w:val="20"/>
                <w:szCs w:val="20"/>
                <w:u w:val="single"/>
                <w:lang w:val="uk-UA"/>
              </w:rPr>
              <w:softHyphen/>
              <w:t>мумів доходів</w:t>
            </w:r>
            <w:r w:rsidRPr="00FB23B4">
              <w:rPr>
                <w:rFonts w:ascii="Calibri" w:eastAsia="Calibri" w:hAnsi="Calibri" w:cs="Times New Roman"/>
                <w:sz w:val="20"/>
                <w:szCs w:val="20"/>
                <w:lang w:val="uk-UA"/>
              </w:rPr>
              <w:t xml:space="preserve"> громадян.</w:t>
            </w:r>
          </w:p>
        </w:tc>
      </w:tr>
      <w:tr w:rsidR="00035859" w:rsidRPr="00FB23B4" w:rsidTr="00FB23B4">
        <w:trPr>
          <w:trHeight w:val="769"/>
          <w:tblCellSpacing w:w="0" w:type="dxa"/>
        </w:trPr>
        <w:tc>
          <w:tcPr>
            <w:tcW w:w="581"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7.</w:t>
            </w:r>
          </w:p>
        </w:tc>
        <w:tc>
          <w:tcPr>
            <w:tcW w:w="3219"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widowControl w:val="0"/>
              <w:spacing w:after="0" w:line="240" w:lineRule="auto"/>
              <w:jc w:val="both"/>
              <w:rPr>
                <w:rFonts w:ascii="Times New Roman" w:eastAsia="Times New Roman" w:hAnsi="Times New Roman" w:cs="Times New Roman"/>
                <w:color w:val="000000"/>
                <w:sz w:val="20"/>
                <w:szCs w:val="20"/>
                <w:lang w:val="uk-UA" w:eastAsia="ru-RU"/>
              </w:rPr>
            </w:pPr>
            <w:r w:rsidRPr="00FB23B4">
              <w:rPr>
                <w:rFonts w:ascii="Times New Roman" w:eastAsia="Times New Roman" w:hAnsi="Times New Roman" w:cs="Times New Roman"/>
                <w:color w:val="000000"/>
                <w:sz w:val="20"/>
                <w:szCs w:val="20"/>
                <w:lang w:val="uk-UA" w:eastAsia="ru-RU"/>
              </w:rPr>
              <w:t>Несплата, неповна або несвоє</w:t>
            </w:r>
            <w:r w:rsidRPr="00FB23B4">
              <w:rPr>
                <w:rFonts w:ascii="Times New Roman" w:eastAsia="Times New Roman" w:hAnsi="Times New Roman" w:cs="Times New Roman"/>
                <w:color w:val="000000"/>
                <w:sz w:val="20"/>
                <w:szCs w:val="20"/>
                <w:lang w:val="uk-UA" w:eastAsia="ru-RU"/>
              </w:rPr>
              <w:softHyphen/>
              <w:t>часна сплата авансових плате</w:t>
            </w:r>
            <w:r w:rsidRPr="00FB23B4">
              <w:rPr>
                <w:rFonts w:ascii="Times New Roman" w:eastAsia="Times New Roman" w:hAnsi="Times New Roman" w:cs="Times New Roman"/>
                <w:color w:val="000000"/>
                <w:sz w:val="20"/>
                <w:szCs w:val="20"/>
                <w:lang w:val="uk-UA" w:eastAsia="ru-RU"/>
              </w:rPr>
              <w:softHyphen/>
              <w:t xml:space="preserve">жів із страхових внесків </w:t>
            </w:r>
          </w:p>
        </w:tc>
        <w:tc>
          <w:tcPr>
            <w:tcW w:w="6218"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 xml:space="preserve"> </w:t>
            </w:r>
            <w:r w:rsidRPr="00FB23B4">
              <w:rPr>
                <w:rFonts w:ascii="Calibri" w:eastAsia="Calibri" w:hAnsi="Calibri" w:cs="Times New Roman"/>
                <w:b/>
                <w:sz w:val="20"/>
                <w:szCs w:val="20"/>
                <w:u w:val="single"/>
                <w:lang w:val="uk-UA"/>
              </w:rPr>
              <w:t>у розмірі 10 %</w:t>
            </w:r>
            <w:r w:rsidRPr="00FB23B4">
              <w:rPr>
                <w:rFonts w:ascii="Calibri" w:eastAsia="Calibri" w:hAnsi="Calibri" w:cs="Times New Roman"/>
                <w:sz w:val="20"/>
                <w:szCs w:val="20"/>
                <w:lang w:val="uk-UA"/>
              </w:rPr>
              <w:t xml:space="preserve"> сум несплачених або своєчасно не сплачених авансових платежів.</w:t>
            </w:r>
          </w:p>
        </w:tc>
      </w:tr>
      <w:tr w:rsidR="00035859" w:rsidRPr="00FB23B4" w:rsidTr="00FB23B4">
        <w:trPr>
          <w:trHeight w:val="483"/>
          <w:tblCellSpacing w:w="0" w:type="dxa"/>
        </w:trPr>
        <w:tc>
          <w:tcPr>
            <w:tcW w:w="10019" w:type="dxa"/>
            <w:gridSpan w:val="3"/>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jc w:val="center"/>
              <w:rPr>
                <w:rFonts w:ascii="Calibri" w:eastAsia="Calibri" w:hAnsi="Calibri" w:cs="Times New Roman"/>
                <w:b/>
                <w:sz w:val="20"/>
                <w:szCs w:val="20"/>
                <w:lang w:val="uk-UA"/>
              </w:rPr>
            </w:pPr>
            <w:r w:rsidRPr="00FB23B4">
              <w:rPr>
                <w:rFonts w:ascii="Calibri" w:eastAsia="Calibri" w:hAnsi="Calibri" w:cs="Times New Roman"/>
                <w:b/>
                <w:sz w:val="20"/>
                <w:szCs w:val="20"/>
                <w:lang w:val="uk-UA"/>
              </w:rPr>
              <w:t>Пеня згідно п. 1 ст. 10 Постанови №21-1</w:t>
            </w:r>
          </w:p>
        </w:tc>
      </w:tr>
      <w:tr w:rsidR="00035859" w:rsidRPr="00FB23B4" w:rsidTr="00FB23B4">
        <w:trPr>
          <w:trHeight w:val="1161"/>
          <w:tblCellSpacing w:w="0" w:type="dxa"/>
        </w:trPr>
        <w:tc>
          <w:tcPr>
            <w:tcW w:w="581"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8.</w:t>
            </w:r>
          </w:p>
        </w:tc>
        <w:tc>
          <w:tcPr>
            <w:tcW w:w="3219"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widowControl w:val="0"/>
              <w:spacing w:after="0" w:line="240" w:lineRule="auto"/>
              <w:jc w:val="both"/>
              <w:rPr>
                <w:rFonts w:ascii="Times New Roman" w:eastAsia="Times New Roman" w:hAnsi="Times New Roman" w:cs="Times New Roman"/>
                <w:color w:val="000000"/>
                <w:sz w:val="20"/>
                <w:szCs w:val="20"/>
                <w:lang w:val="uk-UA" w:eastAsia="ru-RU"/>
              </w:rPr>
            </w:pPr>
            <w:r w:rsidRPr="00FB23B4">
              <w:rPr>
                <w:rFonts w:ascii="Times New Roman" w:eastAsia="Times New Roman" w:hAnsi="Times New Roman" w:cs="Times New Roman"/>
                <w:color w:val="000000"/>
                <w:sz w:val="20"/>
                <w:szCs w:val="20"/>
                <w:lang w:val="uk-UA" w:eastAsia="ru-RU"/>
              </w:rPr>
              <w:t>На суми простроченої заборго</w:t>
            </w:r>
            <w:r w:rsidRPr="00FB23B4">
              <w:rPr>
                <w:rFonts w:ascii="Times New Roman" w:eastAsia="Times New Roman" w:hAnsi="Times New Roman" w:cs="Times New Roman"/>
                <w:color w:val="000000"/>
                <w:sz w:val="20"/>
                <w:szCs w:val="20"/>
                <w:lang w:val="uk-UA" w:eastAsia="ru-RU"/>
              </w:rPr>
              <w:softHyphen/>
              <w:t xml:space="preserve">ваності зі сплати страхових внесків (недоїмки) та своєчасно не сплачені (не перераховані) фінансові санкції </w:t>
            </w:r>
          </w:p>
        </w:tc>
        <w:tc>
          <w:tcPr>
            <w:tcW w:w="6218"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b/>
                <w:sz w:val="20"/>
                <w:szCs w:val="20"/>
                <w:u w:val="single"/>
                <w:lang w:val="uk-UA"/>
              </w:rPr>
              <w:t>в розмірі 0,1%</w:t>
            </w:r>
            <w:r w:rsidRPr="00FB23B4">
              <w:rPr>
                <w:rFonts w:ascii="Calibri" w:eastAsia="Calibri" w:hAnsi="Calibri" w:cs="Times New Roman"/>
                <w:sz w:val="20"/>
                <w:szCs w:val="20"/>
                <w:lang w:val="uk-UA"/>
              </w:rPr>
              <w:t xml:space="preserve"> суми недоплати за кожний день про</w:t>
            </w:r>
            <w:r w:rsidRPr="00FB23B4">
              <w:rPr>
                <w:rFonts w:ascii="Calibri" w:eastAsia="Calibri" w:hAnsi="Calibri" w:cs="Times New Roman"/>
                <w:sz w:val="20"/>
                <w:szCs w:val="20"/>
                <w:lang w:val="uk-UA"/>
              </w:rPr>
              <w:softHyphen/>
              <w:t>строчення платежу.</w:t>
            </w:r>
          </w:p>
        </w:tc>
      </w:tr>
    </w:tbl>
    <w:p w:rsidR="00035859" w:rsidRPr="00035859" w:rsidRDefault="00035859"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Times New Roman"/>
          <w:sz w:val="24"/>
          <w:szCs w:val="24"/>
          <w:lang w:val="uk-UA"/>
        </w:rPr>
      </w:pPr>
    </w:p>
    <w:p w:rsidR="00035859" w:rsidRDefault="00035859"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sz w:val="20"/>
          <w:szCs w:val="20"/>
          <w:lang w:val="en-US"/>
        </w:rPr>
      </w:pPr>
      <w:r w:rsidRPr="00FB23B4">
        <w:rPr>
          <w:rFonts w:ascii="Calibri" w:eastAsia="Calibri" w:hAnsi="Calibri" w:cs="Times New Roman"/>
          <w:sz w:val="20"/>
          <w:szCs w:val="20"/>
          <w:lang w:val="uk-UA"/>
        </w:rPr>
        <w:t>Законодавством, яке регулює повноту та порядок сплати внесків на со</w:t>
      </w:r>
      <w:r w:rsidRPr="00FB23B4">
        <w:rPr>
          <w:rFonts w:ascii="Calibri" w:eastAsia="Calibri" w:hAnsi="Calibri" w:cs="Times New Roman"/>
          <w:sz w:val="20"/>
          <w:szCs w:val="20"/>
          <w:lang w:val="uk-UA"/>
        </w:rPr>
        <w:softHyphen/>
        <w:t>ціальне страхування у зв’язку з тимчасовою втратою працездатності, безро</w:t>
      </w:r>
      <w:r w:rsidRPr="00FB23B4">
        <w:rPr>
          <w:rFonts w:ascii="Calibri" w:eastAsia="Calibri" w:hAnsi="Calibri" w:cs="Times New Roman"/>
          <w:sz w:val="20"/>
          <w:szCs w:val="20"/>
          <w:lang w:val="uk-UA"/>
        </w:rPr>
        <w:softHyphen/>
        <w:t>біттям і від нещасних випадків на виробництві та професійних захворювань передбачена відповідальність застрахованих осіб за порушення норм такого законодавства (табл.. 7.3).</w:t>
      </w:r>
    </w:p>
    <w:p w:rsidR="00FB23B4" w:rsidRDefault="00FB23B4"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sz w:val="20"/>
          <w:szCs w:val="20"/>
          <w:lang w:val="en-US"/>
        </w:rPr>
      </w:pPr>
    </w:p>
    <w:p w:rsidR="00FB23B4" w:rsidRDefault="00FB23B4"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sz w:val="20"/>
          <w:szCs w:val="20"/>
          <w:lang w:val="en-US"/>
        </w:rPr>
      </w:pPr>
    </w:p>
    <w:p w:rsidR="00FB23B4" w:rsidRDefault="00FB23B4"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sz w:val="20"/>
          <w:szCs w:val="20"/>
          <w:lang w:val="en-US"/>
        </w:rPr>
      </w:pPr>
    </w:p>
    <w:p w:rsidR="00FB23B4" w:rsidRDefault="00FB23B4"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sz w:val="20"/>
          <w:szCs w:val="20"/>
          <w:lang w:val="en-US"/>
        </w:rPr>
      </w:pPr>
    </w:p>
    <w:p w:rsidR="00FB23B4" w:rsidRPr="00FB23B4" w:rsidRDefault="00FB23B4"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sz w:val="20"/>
          <w:szCs w:val="20"/>
          <w:lang w:val="en-US"/>
        </w:rPr>
      </w:pPr>
    </w:p>
    <w:p w:rsidR="00035859" w:rsidRPr="00FB23B4" w:rsidRDefault="00035859"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Calibri" w:eastAsia="Calibri" w:hAnsi="Calibri" w:cs="Times New Roman"/>
          <w:i/>
          <w:sz w:val="20"/>
          <w:szCs w:val="20"/>
          <w:u w:val="single"/>
          <w:lang w:val="uk-UA"/>
        </w:rPr>
      </w:pPr>
      <w:r w:rsidRPr="00FB23B4">
        <w:rPr>
          <w:rFonts w:ascii="Calibri" w:eastAsia="Calibri" w:hAnsi="Calibri" w:cs="Times New Roman"/>
          <w:i/>
          <w:sz w:val="20"/>
          <w:szCs w:val="20"/>
          <w:u w:val="single"/>
          <w:lang w:val="uk-UA"/>
        </w:rPr>
        <w:lastRenderedPageBreak/>
        <w:t>Таблиця 7.3.</w:t>
      </w:r>
    </w:p>
    <w:p w:rsidR="00035859" w:rsidRPr="00FB23B4" w:rsidRDefault="00035859"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eastAsia="Calibri" w:hAnsi="Times New Roman" w:cs="Times New Roman"/>
          <w:b/>
          <w:i/>
          <w:sz w:val="20"/>
          <w:szCs w:val="20"/>
          <w:lang w:val="uk-UA"/>
        </w:rPr>
      </w:pPr>
      <w:r w:rsidRPr="00FB23B4">
        <w:rPr>
          <w:rFonts w:ascii="Times New Roman" w:eastAsia="Calibri" w:hAnsi="Times New Roman" w:cs="Times New Roman"/>
          <w:b/>
          <w:i/>
          <w:sz w:val="20"/>
          <w:szCs w:val="20"/>
          <w:lang w:val="uk-UA"/>
        </w:rPr>
        <w:t>Відповідальність передбачена за порушення законодавства про соці</w:t>
      </w:r>
      <w:r w:rsidRPr="00FB23B4">
        <w:rPr>
          <w:rFonts w:ascii="Times New Roman" w:eastAsia="Calibri" w:hAnsi="Times New Roman" w:cs="Times New Roman"/>
          <w:b/>
          <w:i/>
          <w:sz w:val="20"/>
          <w:szCs w:val="20"/>
          <w:lang w:val="uk-UA"/>
        </w:rPr>
        <w:softHyphen/>
        <w:t>альне страхування</w:t>
      </w:r>
    </w:p>
    <w:tbl>
      <w:tblPr>
        <w:tblpPr w:leftFromText="180" w:rightFromText="180" w:vertAnchor="text" w:horzAnchor="margin" w:tblpY="116"/>
        <w:tblW w:w="10103" w:type="dxa"/>
        <w:tblCellSpacing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597"/>
        <w:gridCol w:w="1954"/>
        <w:gridCol w:w="2713"/>
        <w:gridCol w:w="4839"/>
      </w:tblGrid>
      <w:tr w:rsidR="00035859" w:rsidRPr="00FB23B4" w:rsidTr="00FB23B4">
        <w:trPr>
          <w:trHeight w:val="806"/>
          <w:tblCellSpacing w:w="0" w:type="dxa"/>
        </w:trPr>
        <w:tc>
          <w:tcPr>
            <w:tcW w:w="597"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jc w:val="center"/>
              <w:rPr>
                <w:rFonts w:ascii="Calibri" w:eastAsia="Calibri" w:hAnsi="Calibri" w:cs="Times New Roman"/>
                <w:b/>
                <w:sz w:val="20"/>
                <w:szCs w:val="20"/>
                <w:lang w:val="uk-UA"/>
              </w:rPr>
            </w:pPr>
            <w:r w:rsidRPr="00FB23B4">
              <w:rPr>
                <w:rFonts w:ascii="Calibri" w:eastAsia="Calibri" w:hAnsi="Calibri" w:cs="Times New Roman"/>
                <w:b/>
                <w:sz w:val="20"/>
                <w:szCs w:val="20"/>
                <w:lang w:val="uk-UA"/>
              </w:rPr>
              <w:t>№ з/п</w:t>
            </w:r>
          </w:p>
        </w:tc>
        <w:tc>
          <w:tcPr>
            <w:tcW w:w="1954"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jc w:val="center"/>
              <w:rPr>
                <w:rFonts w:ascii="Calibri" w:eastAsia="Calibri" w:hAnsi="Calibri" w:cs="Times New Roman"/>
                <w:b/>
                <w:sz w:val="20"/>
                <w:szCs w:val="20"/>
                <w:lang w:val="uk-UA"/>
              </w:rPr>
            </w:pPr>
            <w:r w:rsidRPr="00FB23B4">
              <w:rPr>
                <w:rFonts w:ascii="Calibri" w:eastAsia="Calibri" w:hAnsi="Calibri" w:cs="Times New Roman"/>
                <w:b/>
                <w:sz w:val="20"/>
                <w:szCs w:val="20"/>
                <w:lang w:val="uk-UA"/>
              </w:rPr>
              <w:t>Назва фонду</w:t>
            </w:r>
          </w:p>
        </w:tc>
        <w:tc>
          <w:tcPr>
            <w:tcW w:w="2713"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jc w:val="center"/>
              <w:rPr>
                <w:rFonts w:ascii="Calibri" w:eastAsia="Calibri" w:hAnsi="Calibri" w:cs="Times New Roman"/>
                <w:b/>
                <w:sz w:val="20"/>
                <w:szCs w:val="20"/>
                <w:lang w:val="uk-UA"/>
              </w:rPr>
            </w:pPr>
            <w:r w:rsidRPr="00FB23B4">
              <w:rPr>
                <w:rFonts w:ascii="Calibri" w:eastAsia="Calibri" w:hAnsi="Calibri" w:cs="Times New Roman"/>
                <w:b/>
                <w:sz w:val="20"/>
                <w:szCs w:val="20"/>
                <w:lang w:val="uk-UA"/>
              </w:rPr>
              <w:t>Вид порушення</w:t>
            </w:r>
          </w:p>
        </w:tc>
        <w:tc>
          <w:tcPr>
            <w:tcW w:w="4839"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jc w:val="center"/>
              <w:rPr>
                <w:rFonts w:ascii="Calibri" w:eastAsia="Calibri" w:hAnsi="Calibri" w:cs="Times New Roman"/>
                <w:b/>
                <w:sz w:val="20"/>
                <w:szCs w:val="20"/>
                <w:lang w:val="uk-UA"/>
              </w:rPr>
            </w:pPr>
            <w:r w:rsidRPr="00FB23B4">
              <w:rPr>
                <w:rFonts w:ascii="Calibri" w:eastAsia="Calibri" w:hAnsi="Calibri" w:cs="Times New Roman"/>
                <w:b/>
                <w:sz w:val="20"/>
                <w:szCs w:val="20"/>
                <w:lang w:val="uk-UA"/>
              </w:rPr>
              <w:t>Відповідальність</w:t>
            </w:r>
          </w:p>
        </w:tc>
      </w:tr>
      <w:tr w:rsidR="00035859" w:rsidRPr="00FB23B4" w:rsidTr="00FB23B4">
        <w:trPr>
          <w:trHeight w:val="1057"/>
          <w:tblCellSpacing w:w="0" w:type="dxa"/>
        </w:trPr>
        <w:tc>
          <w:tcPr>
            <w:tcW w:w="597"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1.</w:t>
            </w:r>
          </w:p>
        </w:tc>
        <w:tc>
          <w:tcPr>
            <w:tcW w:w="1954"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ФСС з тимчасо</w:t>
            </w:r>
            <w:r w:rsidRPr="00FB23B4">
              <w:rPr>
                <w:rFonts w:ascii="Calibri" w:eastAsia="Calibri" w:hAnsi="Calibri" w:cs="Times New Roman"/>
                <w:sz w:val="20"/>
                <w:szCs w:val="20"/>
                <w:lang w:val="uk-UA"/>
              </w:rPr>
              <w:softHyphen/>
              <w:t>вої втрати пра</w:t>
            </w:r>
            <w:r w:rsidRPr="00FB23B4">
              <w:rPr>
                <w:rFonts w:ascii="Calibri" w:eastAsia="Calibri" w:hAnsi="Calibri" w:cs="Times New Roman"/>
                <w:sz w:val="20"/>
                <w:szCs w:val="20"/>
                <w:lang w:val="uk-UA"/>
              </w:rPr>
              <w:softHyphen/>
              <w:t>цездатності</w:t>
            </w:r>
          </w:p>
        </w:tc>
        <w:tc>
          <w:tcPr>
            <w:tcW w:w="2713"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 xml:space="preserve">несвоєчасна сплата страхових внесків </w:t>
            </w:r>
          </w:p>
        </w:tc>
        <w:tc>
          <w:tcPr>
            <w:tcW w:w="4839" w:type="dxa"/>
            <w:vMerge w:val="restart"/>
            <w:tcBorders>
              <w:top w:val="double" w:sz="4" w:space="0" w:color="auto"/>
              <w:left w:val="double" w:sz="4" w:space="0" w:color="auto"/>
              <w:bottom w:val="double" w:sz="4" w:space="0" w:color="auto"/>
              <w:right w:val="double" w:sz="4" w:space="0" w:color="auto"/>
            </w:tcBorders>
            <w:vAlign w:val="center"/>
            <w:hideMark/>
          </w:tcPr>
          <w:p w:rsidR="00035859" w:rsidRPr="00FB23B4" w:rsidRDefault="00035859" w:rsidP="00035859">
            <w:pPr>
              <w:jc w:val="center"/>
              <w:rPr>
                <w:rFonts w:ascii="Calibri" w:eastAsia="Calibri" w:hAnsi="Calibri" w:cs="Times New Roman"/>
                <w:sz w:val="20"/>
                <w:szCs w:val="20"/>
                <w:lang w:val="uk-UA"/>
              </w:rPr>
            </w:pPr>
            <w:r w:rsidRPr="00FB23B4">
              <w:rPr>
                <w:rFonts w:ascii="Calibri" w:eastAsia="Calibri" w:hAnsi="Calibri" w:cs="Times New Roman"/>
                <w:sz w:val="20"/>
                <w:szCs w:val="20"/>
                <w:lang w:val="uk-UA"/>
              </w:rPr>
              <w:t xml:space="preserve">п. 1 ст. 30 Закону № 2240: штраф у розмірі </w:t>
            </w:r>
            <w:r w:rsidRPr="00FB23B4">
              <w:rPr>
                <w:rFonts w:ascii="Calibri" w:eastAsia="Calibri" w:hAnsi="Calibri" w:cs="Times New Roman"/>
                <w:b/>
                <w:sz w:val="20"/>
                <w:szCs w:val="20"/>
                <w:u w:val="single"/>
                <w:lang w:val="uk-UA"/>
              </w:rPr>
              <w:t>50%</w:t>
            </w:r>
            <w:r w:rsidRPr="00FB23B4">
              <w:rPr>
                <w:rFonts w:ascii="Calibri" w:eastAsia="Calibri" w:hAnsi="Calibri" w:cs="Times New Roman"/>
                <w:sz w:val="20"/>
                <w:szCs w:val="20"/>
                <w:lang w:val="uk-UA"/>
              </w:rPr>
              <w:t xml:space="preserve"> суми належних до сплати страхових внесків</w:t>
            </w:r>
          </w:p>
        </w:tc>
      </w:tr>
      <w:tr w:rsidR="00035859" w:rsidRPr="00FB23B4" w:rsidTr="00FB23B4">
        <w:trPr>
          <w:trHeight w:val="916"/>
          <w:tblCellSpacing w:w="0" w:type="dxa"/>
        </w:trPr>
        <w:tc>
          <w:tcPr>
            <w:tcW w:w="597"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 </w:t>
            </w:r>
          </w:p>
        </w:tc>
        <w:tc>
          <w:tcPr>
            <w:tcW w:w="1954"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 </w:t>
            </w:r>
          </w:p>
        </w:tc>
        <w:tc>
          <w:tcPr>
            <w:tcW w:w="2713"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 xml:space="preserve">порушення порядку витрачання страхових коштів накладається </w:t>
            </w:r>
          </w:p>
        </w:tc>
        <w:tc>
          <w:tcPr>
            <w:tcW w:w="0" w:type="auto"/>
            <w:vMerge/>
            <w:tcBorders>
              <w:top w:val="double" w:sz="4" w:space="0" w:color="auto"/>
              <w:left w:val="double" w:sz="4" w:space="0" w:color="auto"/>
              <w:bottom w:val="double" w:sz="4" w:space="0" w:color="auto"/>
              <w:right w:val="double" w:sz="4" w:space="0" w:color="auto"/>
            </w:tcBorders>
            <w:vAlign w:val="center"/>
            <w:hideMark/>
          </w:tcPr>
          <w:p w:rsidR="00035859" w:rsidRPr="00FB23B4" w:rsidRDefault="00035859" w:rsidP="00035859">
            <w:pPr>
              <w:rPr>
                <w:rFonts w:ascii="Calibri" w:eastAsia="Calibri" w:hAnsi="Calibri" w:cs="Times New Roman"/>
                <w:sz w:val="20"/>
                <w:szCs w:val="20"/>
                <w:lang w:val="uk-UA"/>
              </w:rPr>
            </w:pPr>
          </w:p>
        </w:tc>
      </w:tr>
      <w:tr w:rsidR="00035859" w:rsidRPr="00FB23B4" w:rsidTr="00FB23B4">
        <w:trPr>
          <w:trHeight w:val="1385"/>
          <w:tblCellSpacing w:w="0" w:type="dxa"/>
        </w:trPr>
        <w:tc>
          <w:tcPr>
            <w:tcW w:w="597"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 </w:t>
            </w:r>
          </w:p>
        </w:tc>
        <w:tc>
          <w:tcPr>
            <w:tcW w:w="1954"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 </w:t>
            </w:r>
          </w:p>
        </w:tc>
        <w:tc>
          <w:tcPr>
            <w:tcW w:w="2713"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неповна сплату страхо</w:t>
            </w:r>
            <w:r w:rsidRPr="00FB23B4">
              <w:rPr>
                <w:rFonts w:ascii="Calibri" w:eastAsia="Calibri" w:hAnsi="Calibri" w:cs="Times New Roman"/>
                <w:sz w:val="20"/>
                <w:szCs w:val="20"/>
                <w:lang w:val="uk-UA"/>
              </w:rPr>
              <w:softHyphen/>
              <w:t>вих внесків</w:t>
            </w:r>
          </w:p>
        </w:tc>
        <w:tc>
          <w:tcPr>
            <w:tcW w:w="4839"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 xml:space="preserve">штраф </w:t>
            </w:r>
            <w:r w:rsidRPr="00FB23B4">
              <w:rPr>
                <w:rFonts w:ascii="Calibri" w:eastAsia="Calibri" w:hAnsi="Calibri" w:cs="Times New Roman"/>
                <w:b/>
                <w:sz w:val="20"/>
                <w:szCs w:val="20"/>
                <w:u w:val="single"/>
                <w:lang w:val="uk-UA"/>
              </w:rPr>
              <w:t>у розмірі прихованої (заниженої) суми</w:t>
            </w:r>
            <w:r w:rsidRPr="00FB23B4">
              <w:rPr>
                <w:rFonts w:ascii="Calibri" w:eastAsia="Calibri" w:hAnsi="Calibri" w:cs="Times New Roman"/>
                <w:sz w:val="20"/>
                <w:szCs w:val="20"/>
                <w:lang w:val="uk-UA"/>
              </w:rPr>
              <w:t xml:space="preserve"> заробітної плати, на яку відповідно до цього Закону нараховуються страхові внески, а в разі повторного порушення – </w:t>
            </w:r>
            <w:r w:rsidRPr="00FB23B4">
              <w:rPr>
                <w:rFonts w:ascii="Calibri" w:eastAsia="Calibri" w:hAnsi="Calibri" w:cs="Times New Roman"/>
                <w:b/>
                <w:sz w:val="20"/>
                <w:szCs w:val="20"/>
                <w:u w:val="single"/>
                <w:lang w:val="uk-UA"/>
              </w:rPr>
              <w:t xml:space="preserve">у трьох кратному розмірі </w:t>
            </w:r>
            <w:r w:rsidRPr="00FB23B4">
              <w:rPr>
                <w:rFonts w:ascii="Calibri" w:eastAsia="Calibri" w:hAnsi="Calibri" w:cs="Times New Roman"/>
                <w:sz w:val="20"/>
                <w:szCs w:val="20"/>
                <w:lang w:val="uk-UA"/>
              </w:rPr>
              <w:t>зазначеної суми.</w:t>
            </w:r>
          </w:p>
        </w:tc>
      </w:tr>
      <w:tr w:rsidR="00035859" w:rsidRPr="00FB23B4" w:rsidTr="00FB23B4">
        <w:trPr>
          <w:trHeight w:val="1423"/>
          <w:tblCellSpacing w:w="0" w:type="dxa"/>
        </w:trPr>
        <w:tc>
          <w:tcPr>
            <w:tcW w:w="597"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2.</w:t>
            </w:r>
          </w:p>
        </w:tc>
        <w:tc>
          <w:tcPr>
            <w:tcW w:w="1954"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ФСС на випадок безробіття</w:t>
            </w:r>
          </w:p>
        </w:tc>
        <w:tc>
          <w:tcPr>
            <w:tcW w:w="2713"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несвоєчасність сплати та неповна сплата стра</w:t>
            </w:r>
            <w:r w:rsidRPr="00FB23B4">
              <w:rPr>
                <w:rFonts w:ascii="Calibri" w:eastAsia="Calibri" w:hAnsi="Calibri" w:cs="Times New Roman"/>
                <w:sz w:val="20"/>
                <w:szCs w:val="20"/>
                <w:lang w:val="uk-UA"/>
              </w:rPr>
              <w:softHyphen/>
              <w:t>хових внесків</w:t>
            </w:r>
          </w:p>
        </w:tc>
        <w:tc>
          <w:tcPr>
            <w:tcW w:w="4839"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 xml:space="preserve">п. 1 ст. 38 Закону № 1533: штраф накладається </w:t>
            </w:r>
            <w:r w:rsidRPr="00FB23B4">
              <w:rPr>
                <w:rFonts w:ascii="Calibri" w:eastAsia="Calibri" w:hAnsi="Calibri" w:cs="Times New Roman"/>
                <w:b/>
                <w:sz w:val="20"/>
                <w:szCs w:val="20"/>
                <w:u w:val="single"/>
                <w:lang w:val="uk-UA"/>
              </w:rPr>
              <w:t>у розмірі прихованої суми</w:t>
            </w:r>
            <w:r w:rsidRPr="00FB23B4">
              <w:rPr>
                <w:rFonts w:ascii="Calibri" w:eastAsia="Calibri" w:hAnsi="Calibri" w:cs="Times New Roman"/>
                <w:sz w:val="20"/>
                <w:szCs w:val="20"/>
                <w:lang w:val="uk-UA"/>
              </w:rPr>
              <w:t xml:space="preserve"> виплат, на які відповідно до цього Закону нараховуються страхові внески, а в разі повторного порушення – </w:t>
            </w:r>
            <w:r w:rsidRPr="00FB23B4">
              <w:rPr>
                <w:rFonts w:ascii="Calibri" w:eastAsia="Calibri" w:hAnsi="Calibri" w:cs="Times New Roman"/>
                <w:b/>
                <w:sz w:val="20"/>
                <w:szCs w:val="20"/>
                <w:u w:val="single"/>
                <w:lang w:val="uk-UA"/>
              </w:rPr>
              <w:t>у трьохкрат</w:t>
            </w:r>
            <w:r w:rsidRPr="00FB23B4">
              <w:rPr>
                <w:rFonts w:ascii="Calibri" w:eastAsia="Calibri" w:hAnsi="Calibri" w:cs="Times New Roman"/>
                <w:b/>
                <w:sz w:val="20"/>
                <w:szCs w:val="20"/>
                <w:u w:val="single"/>
                <w:lang w:val="uk-UA"/>
              </w:rPr>
              <w:softHyphen/>
              <w:t>ному розмірі</w:t>
            </w:r>
            <w:r w:rsidRPr="00FB23B4">
              <w:rPr>
                <w:rFonts w:ascii="Calibri" w:eastAsia="Calibri" w:hAnsi="Calibri" w:cs="Times New Roman"/>
                <w:sz w:val="20"/>
                <w:szCs w:val="20"/>
                <w:lang w:val="uk-UA"/>
              </w:rPr>
              <w:t xml:space="preserve"> прихованої суми витрат.</w:t>
            </w:r>
          </w:p>
        </w:tc>
      </w:tr>
      <w:tr w:rsidR="00035859" w:rsidRPr="00FB23B4" w:rsidTr="00FB23B4">
        <w:trPr>
          <w:trHeight w:val="820"/>
          <w:tblCellSpacing w:w="0" w:type="dxa"/>
        </w:trPr>
        <w:tc>
          <w:tcPr>
            <w:tcW w:w="597"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3</w:t>
            </w:r>
          </w:p>
        </w:tc>
        <w:tc>
          <w:tcPr>
            <w:tcW w:w="1954"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ФСС від нещас</w:t>
            </w:r>
            <w:r w:rsidRPr="00FB23B4">
              <w:rPr>
                <w:rFonts w:ascii="Calibri" w:eastAsia="Calibri" w:hAnsi="Calibri" w:cs="Times New Roman"/>
                <w:sz w:val="20"/>
                <w:szCs w:val="20"/>
                <w:lang w:val="uk-UA"/>
              </w:rPr>
              <w:softHyphen/>
              <w:t>ного випадку</w:t>
            </w:r>
          </w:p>
        </w:tc>
        <w:tc>
          <w:tcPr>
            <w:tcW w:w="2713"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 xml:space="preserve">за прострочення сплати страхового внеску </w:t>
            </w:r>
          </w:p>
        </w:tc>
        <w:tc>
          <w:tcPr>
            <w:tcW w:w="4839" w:type="dxa"/>
            <w:tcBorders>
              <w:top w:val="double" w:sz="4" w:space="0" w:color="auto"/>
              <w:left w:val="double" w:sz="4" w:space="0" w:color="auto"/>
              <w:bottom w:val="double" w:sz="4" w:space="0" w:color="auto"/>
              <w:right w:val="double" w:sz="4" w:space="0" w:color="auto"/>
            </w:tcBorders>
            <w:hideMark/>
          </w:tcPr>
          <w:p w:rsidR="00035859" w:rsidRPr="00FB23B4" w:rsidRDefault="00035859" w:rsidP="00035859">
            <w:pPr>
              <w:rPr>
                <w:rFonts w:ascii="Calibri" w:eastAsia="Calibri" w:hAnsi="Calibri" w:cs="Times New Roman"/>
                <w:sz w:val="20"/>
                <w:szCs w:val="20"/>
                <w:lang w:val="uk-UA"/>
              </w:rPr>
            </w:pPr>
            <w:r w:rsidRPr="00FB23B4">
              <w:rPr>
                <w:rFonts w:ascii="Calibri" w:eastAsia="Calibri" w:hAnsi="Calibri" w:cs="Times New Roman"/>
                <w:sz w:val="20"/>
                <w:szCs w:val="20"/>
                <w:lang w:val="uk-UA"/>
              </w:rPr>
              <w:t>ст. 52 Закону № 1105 пеня згідно з зако</w:t>
            </w:r>
            <w:r w:rsidRPr="00FB23B4">
              <w:rPr>
                <w:rFonts w:ascii="Calibri" w:eastAsia="Calibri" w:hAnsi="Calibri" w:cs="Times New Roman"/>
                <w:sz w:val="20"/>
                <w:szCs w:val="20"/>
                <w:lang w:val="uk-UA"/>
              </w:rPr>
              <w:softHyphen/>
              <w:t>ном</w:t>
            </w:r>
          </w:p>
        </w:tc>
      </w:tr>
    </w:tbl>
    <w:p w:rsidR="00FB23B4" w:rsidRPr="00FB23B4" w:rsidRDefault="00FB23B4"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Times New Roman"/>
          <w:sz w:val="28"/>
          <w:szCs w:val="28"/>
          <w:lang w:val="en-US"/>
        </w:rPr>
      </w:pP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У разі несвоєчасної або неповної сплати страхових внесків страхуваль</w:t>
      </w:r>
      <w:r w:rsidRPr="00FB23B4">
        <w:rPr>
          <w:rFonts w:ascii="Times New Roman" w:eastAsia="Calibri" w:hAnsi="Times New Roman" w:cs="Times New Roman"/>
          <w:sz w:val="20"/>
          <w:szCs w:val="20"/>
          <w:lang w:val="uk-UA"/>
        </w:rPr>
        <w:softHyphen/>
        <w:t>никами, останні сплачують суму донарахованих контролюючим органом страхових внесків (недоїмки), штраф та пеню.</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 xml:space="preserve">Пеня обчислюється, виходячи з 120 % облікової ставки Національного банку України, що діяла на момент сплати, нарахованої на повну суму недоїмки за весь її термін. </w:t>
      </w:r>
    </w:p>
    <w:p w:rsidR="00035859" w:rsidRPr="00FB23B4"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FB23B4">
        <w:rPr>
          <w:rFonts w:ascii="Times New Roman" w:eastAsia="Calibri" w:hAnsi="Times New Roman" w:cs="Times New Roman"/>
          <w:sz w:val="20"/>
          <w:szCs w:val="20"/>
          <w:lang w:val="uk-UA"/>
        </w:rPr>
        <w:t>Крім того, статтею 165-5 Кодексу України про адміністративні право</w:t>
      </w:r>
      <w:r w:rsidRPr="00FB23B4">
        <w:rPr>
          <w:rFonts w:ascii="Times New Roman" w:eastAsia="Calibri" w:hAnsi="Times New Roman" w:cs="Times New Roman"/>
          <w:sz w:val="20"/>
          <w:szCs w:val="20"/>
          <w:lang w:val="uk-UA"/>
        </w:rPr>
        <w:softHyphen/>
        <w:t>порушення передбачено, що за невчасну або неповну сплату страхових внес</w:t>
      </w:r>
      <w:r w:rsidRPr="00FB23B4">
        <w:rPr>
          <w:rFonts w:ascii="Times New Roman" w:eastAsia="Calibri" w:hAnsi="Times New Roman" w:cs="Times New Roman"/>
          <w:sz w:val="20"/>
          <w:szCs w:val="20"/>
          <w:lang w:val="uk-UA"/>
        </w:rPr>
        <w:softHyphen/>
        <w:t>ків на керівника або головного бухгалтера накладається штраф</w:t>
      </w:r>
      <w:r w:rsidRPr="00FB23B4">
        <w:rPr>
          <w:rFonts w:ascii="Times New Roman" w:eastAsia="Calibri" w:hAnsi="Times New Roman" w:cs="Times New Roman"/>
          <w:b/>
          <w:bCs/>
          <w:i/>
          <w:iCs/>
          <w:sz w:val="20"/>
          <w:szCs w:val="20"/>
          <w:lang w:val="uk-UA"/>
        </w:rPr>
        <w:t xml:space="preserve"> </w:t>
      </w:r>
      <w:r w:rsidRPr="00FB23B4">
        <w:rPr>
          <w:rFonts w:ascii="Times New Roman" w:eastAsia="Calibri" w:hAnsi="Times New Roman" w:cs="Times New Roman"/>
          <w:sz w:val="20"/>
          <w:szCs w:val="20"/>
          <w:lang w:val="uk-UA"/>
        </w:rPr>
        <w:t>від восьми до п’ятнадцяти неоподатковуваних мінімумів доходів громадян, а при повтор</w:t>
      </w:r>
      <w:r w:rsidRPr="00FB23B4">
        <w:rPr>
          <w:rFonts w:ascii="Times New Roman" w:eastAsia="Calibri" w:hAnsi="Times New Roman" w:cs="Times New Roman"/>
          <w:sz w:val="20"/>
          <w:szCs w:val="20"/>
          <w:lang w:val="uk-UA"/>
        </w:rPr>
        <w:softHyphen/>
        <w:t>ному вчиненні порушення протягом року – від десяти до двадцяти неоподат</w:t>
      </w:r>
      <w:r w:rsidRPr="00FB23B4">
        <w:rPr>
          <w:rFonts w:ascii="Times New Roman" w:eastAsia="Calibri" w:hAnsi="Times New Roman" w:cs="Times New Roman"/>
          <w:sz w:val="20"/>
          <w:szCs w:val="20"/>
          <w:lang w:val="uk-UA"/>
        </w:rPr>
        <w:softHyphen/>
        <w:t>ковуваних мінімумів доходів громадян.</w:t>
      </w:r>
    </w:p>
    <w:p w:rsidR="00035859" w:rsidRPr="00035859" w:rsidRDefault="00035859"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sz w:val="28"/>
          <w:szCs w:val="28"/>
          <w:lang w:val="uk-UA"/>
        </w:rPr>
      </w:pPr>
    </w:p>
    <w:p w:rsidR="00035859" w:rsidRPr="00035859" w:rsidRDefault="00035859"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sz w:val="28"/>
          <w:szCs w:val="28"/>
          <w:lang w:val="uk-UA"/>
        </w:rPr>
      </w:pPr>
    </w:p>
    <w:p w:rsidR="00035859" w:rsidRPr="00035859" w:rsidRDefault="00035859"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sz w:val="28"/>
          <w:szCs w:val="28"/>
          <w:lang w:val="uk-UA"/>
        </w:rPr>
      </w:pPr>
    </w:p>
    <w:p w:rsidR="00035859" w:rsidRPr="00035859" w:rsidRDefault="00035859" w:rsidP="00035859">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sz w:val="28"/>
          <w:szCs w:val="28"/>
          <w:lang w:val="uk-UA"/>
        </w:rPr>
      </w:pPr>
    </w:p>
    <w:p w:rsidR="00035859" w:rsidRDefault="00035859"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Times New Roman"/>
          <w:sz w:val="28"/>
          <w:szCs w:val="28"/>
          <w:lang w:val="en-US"/>
        </w:rPr>
      </w:pPr>
    </w:p>
    <w:p w:rsidR="00FB23B4" w:rsidRPr="00FB23B4" w:rsidRDefault="00FB23B4" w:rsidP="00FB23B4">
      <w:pPr>
        <w:tabs>
          <w:tab w:val="num" w:pos="360"/>
          <w:tab w:val="left" w:pos="916"/>
          <w:tab w:val="left" w:pos="1260"/>
          <w:tab w:val="left" w:pos="1440"/>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Times New Roman"/>
          <w:sz w:val="28"/>
          <w:szCs w:val="28"/>
          <w:lang w:val="en-US"/>
        </w:rPr>
      </w:pP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caps/>
          <w:color w:val="000000"/>
          <w:sz w:val="20"/>
          <w:szCs w:val="20"/>
          <w:lang w:val="uk-UA" w:eastAsia="ru-RU"/>
        </w:rPr>
      </w:pPr>
      <w:r w:rsidRPr="00FB23B4">
        <w:rPr>
          <w:rFonts w:ascii="Times New Roman" w:eastAsia="Times New Roman" w:hAnsi="Times New Roman" w:cs="Times New Roman"/>
          <w:b/>
          <w:caps/>
          <w:color w:val="000000"/>
          <w:sz w:val="20"/>
          <w:szCs w:val="20"/>
          <w:lang w:val="uk-UA" w:eastAsia="ru-RU"/>
        </w:rPr>
        <w:lastRenderedPageBreak/>
        <w:t>Тема 8: Податкова служба, Національний банк, Антимо</w:t>
      </w:r>
      <w:r w:rsidRPr="00FB23B4">
        <w:rPr>
          <w:rFonts w:ascii="Times New Roman" w:eastAsia="Times New Roman" w:hAnsi="Times New Roman" w:cs="Times New Roman"/>
          <w:b/>
          <w:caps/>
          <w:color w:val="000000"/>
          <w:sz w:val="20"/>
          <w:szCs w:val="20"/>
          <w:lang w:val="uk-UA" w:eastAsia="ru-RU"/>
        </w:rPr>
        <w:softHyphen/>
        <w:t>нопольний комітет, Державна комісія з регулювання ринків фінансових послуг – органи, які здійснюють фінансовий конт</w:t>
      </w:r>
      <w:r w:rsidRPr="00FB23B4">
        <w:rPr>
          <w:rFonts w:ascii="Times New Roman" w:eastAsia="Times New Roman" w:hAnsi="Times New Roman" w:cs="Times New Roman"/>
          <w:b/>
          <w:caps/>
          <w:color w:val="000000"/>
          <w:sz w:val="20"/>
          <w:szCs w:val="20"/>
          <w:lang w:val="uk-UA" w:eastAsia="ru-RU"/>
        </w:rPr>
        <w:softHyphen/>
        <w:t>роль в Україні</w:t>
      </w: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0"/>
          <w:szCs w:val="20"/>
          <w:lang w:val="uk-UA" w:eastAsia="ru-RU"/>
        </w:rPr>
      </w:pPr>
    </w:p>
    <w:p w:rsidR="00035859" w:rsidRPr="00FB23B4" w:rsidRDefault="00035859" w:rsidP="00E42EE5">
      <w:pPr>
        <w:numPr>
          <w:ilvl w:val="0"/>
          <w:numId w:val="24"/>
        </w:numPr>
        <w:tabs>
          <w:tab w:val="clear" w:pos="144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FB23B4">
        <w:rPr>
          <w:rFonts w:ascii="Times New Roman" w:eastAsia="Times New Roman" w:hAnsi="Times New Roman" w:cs="Times New Roman"/>
          <w:color w:val="000000"/>
          <w:sz w:val="20"/>
          <w:szCs w:val="20"/>
          <w:lang w:val="uk-UA" w:eastAsia="ru-RU"/>
        </w:rPr>
        <w:t>Фінансовий контроль податкових органів України.</w:t>
      </w:r>
    </w:p>
    <w:p w:rsidR="00035859" w:rsidRPr="00FB23B4" w:rsidRDefault="00035859" w:rsidP="00E42EE5">
      <w:pPr>
        <w:numPr>
          <w:ilvl w:val="0"/>
          <w:numId w:val="24"/>
        </w:numPr>
        <w:tabs>
          <w:tab w:val="clear" w:pos="144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FB23B4">
        <w:rPr>
          <w:rFonts w:ascii="Times New Roman" w:eastAsia="Times New Roman" w:hAnsi="Times New Roman" w:cs="Times New Roman"/>
          <w:color w:val="000000"/>
          <w:sz w:val="20"/>
          <w:szCs w:val="20"/>
          <w:lang w:val="uk-UA" w:eastAsia="ru-RU"/>
        </w:rPr>
        <w:t>Організація фінансового контролю Національним банком України.</w:t>
      </w:r>
    </w:p>
    <w:p w:rsidR="00035859" w:rsidRPr="00FB23B4" w:rsidRDefault="00035859" w:rsidP="00E42EE5">
      <w:pPr>
        <w:numPr>
          <w:ilvl w:val="0"/>
          <w:numId w:val="24"/>
        </w:numPr>
        <w:tabs>
          <w:tab w:val="clear" w:pos="144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FB23B4">
        <w:rPr>
          <w:rFonts w:ascii="Times New Roman" w:eastAsia="Times New Roman" w:hAnsi="Times New Roman" w:cs="Times New Roman"/>
          <w:color w:val="000000"/>
          <w:sz w:val="20"/>
          <w:szCs w:val="20"/>
          <w:lang w:val="uk-UA" w:eastAsia="ru-RU"/>
        </w:rPr>
        <w:t>Методика проведення контрольних заходів Антимонопольним комі</w:t>
      </w:r>
      <w:r w:rsidRPr="00FB23B4">
        <w:rPr>
          <w:rFonts w:ascii="Times New Roman" w:eastAsia="Times New Roman" w:hAnsi="Times New Roman" w:cs="Times New Roman"/>
          <w:color w:val="000000"/>
          <w:sz w:val="20"/>
          <w:szCs w:val="20"/>
          <w:lang w:val="uk-UA" w:eastAsia="ru-RU"/>
        </w:rPr>
        <w:softHyphen/>
        <w:t>тетом України.</w:t>
      </w:r>
    </w:p>
    <w:p w:rsidR="00035859" w:rsidRPr="00FB23B4" w:rsidRDefault="00035859" w:rsidP="00E42EE5">
      <w:pPr>
        <w:numPr>
          <w:ilvl w:val="0"/>
          <w:numId w:val="24"/>
        </w:numPr>
        <w:tabs>
          <w:tab w:val="clear" w:pos="144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FB23B4">
        <w:rPr>
          <w:rFonts w:ascii="Times New Roman" w:eastAsia="Times New Roman" w:hAnsi="Times New Roman" w:cs="Times New Roman"/>
          <w:color w:val="000000"/>
          <w:sz w:val="20"/>
          <w:szCs w:val="20"/>
          <w:lang w:val="uk-UA" w:eastAsia="ru-RU"/>
        </w:rPr>
        <w:t>Порядок проведення перевірок Державною комісією з регулю</w:t>
      </w:r>
      <w:r w:rsidRPr="00FB23B4">
        <w:rPr>
          <w:rFonts w:ascii="Times New Roman" w:eastAsia="Times New Roman" w:hAnsi="Times New Roman" w:cs="Times New Roman"/>
          <w:color w:val="000000"/>
          <w:sz w:val="20"/>
          <w:szCs w:val="20"/>
          <w:lang w:val="uk-UA" w:eastAsia="ru-RU"/>
        </w:rPr>
        <w:softHyphen/>
        <w:t>вання ринків фінансових послуг.</w:t>
      </w: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0"/>
          <w:szCs w:val="20"/>
          <w:lang w:val="uk-UA" w:eastAsia="ru-RU"/>
        </w:rPr>
      </w:pP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0"/>
          <w:szCs w:val="20"/>
          <w:lang w:val="uk-UA" w:eastAsia="ru-RU"/>
        </w:rPr>
      </w:pPr>
    </w:p>
    <w:p w:rsidR="00035859" w:rsidRPr="00641C65" w:rsidRDefault="00035859" w:rsidP="00E42EE5">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0"/>
          <w:szCs w:val="20"/>
          <w:lang w:val="uk-UA" w:eastAsia="ru-RU"/>
        </w:rPr>
      </w:pPr>
      <w:r w:rsidRPr="00FB23B4">
        <w:rPr>
          <w:rFonts w:ascii="Times New Roman" w:eastAsia="Times New Roman" w:hAnsi="Times New Roman" w:cs="Times New Roman"/>
          <w:b/>
          <w:color w:val="000000"/>
          <w:sz w:val="20"/>
          <w:szCs w:val="20"/>
          <w:lang w:val="uk-UA" w:eastAsia="ru-RU"/>
        </w:rPr>
        <w:t>Фінансовий контроль податкових органів України.</w:t>
      </w:r>
    </w:p>
    <w:p w:rsidR="00035859" w:rsidRPr="00FB23B4"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color w:val="000000"/>
          <w:sz w:val="20"/>
          <w:szCs w:val="20"/>
          <w:lang w:val="uk-UA" w:eastAsia="ru-RU"/>
        </w:rPr>
        <w:t xml:space="preserve">Органи державної податкової служби керуються у своїй діяльності </w:t>
      </w:r>
      <w:r w:rsidRPr="00FB23B4">
        <w:rPr>
          <w:rFonts w:ascii="Times New Roman" w:eastAsia="Times New Roman" w:hAnsi="Times New Roman" w:cs="Times New Roman"/>
          <w:bCs/>
          <w:sz w:val="20"/>
          <w:szCs w:val="20"/>
          <w:lang w:val="uk-UA" w:eastAsia="ru-RU"/>
        </w:rPr>
        <w:t xml:space="preserve">Законом України «Про державну податкову службу в Україні» від 4.12.1990 р. № 509-XII, яким передбачено </w:t>
      </w:r>
      <w:r w:rsidRPr="00FB23B4">
        <w:rPr>
          <w:rFonts w:ascii="Times New Roman" w:eastAsia="Times New Roman" w:hAnsi="Times New Roman" w:cs="Times New Roman"/>
          <w:sz w:val="20"/>
          <w:szCs w:val="20"/>
          <w:lang w:val="uk-UA" w:eastAsia="ru-RU"/>
        </w:rPr>
        <w:t xml:space="preserve">підстави </w:t>
      </w:r>
      <w:r w:rsidR="00641C65">
        <w:rPr>
          <w:rFonts w:ascii="Times New Roman" w:eastAsia="Times New Roman" w:hAnsi="Times New Roman" w:cs="Times New Roman"/>
          <w:sz w:val="20"/>
          <w:szCs w:val="20"/>
          <w:lang w:val="uk-UA" w:eastAsia="ru-RU"/>
        </w:rPr>
        <w:t>та порядок проведення органами</w:t>
      </w:r>
      <w:r w:rsidR="00641C65" w:rsidRPr="00641C65">
        <w:rPr>
          <w:rFonts w:ascii="Times New Roman" w:eastAsia="Times New Roman" w:hAnsi="Times New Roman" w:cs="Times New Roman"/>
          <w:sz w:val="20"/>
          <w:szCs w:val="20"/>
          <w:lang w:val="uk-UA" w:eastAsia="ru-RU"/>
        </w:rPr>
        <w:t xml:space="preserve"> </w:t>
      </w:r>
      <w:r w:rsidRPr="00FB23B4">
        <w:rPr>
          <w:rFonts w:ascii="Times New Roman" w:eastAsia="Times New Roman" w:hAnsi="Times New Roman" w:cs="Times New Roman"/>
          <w:sz w:val="20"/>
          <w:szCs w:val="20"/>
          <w:lang w:val="uk-UA" w:eastAsia="ru-RU"/>
        </w:rPr>
        <w:t xml:space="preserve">державної податкової служби перевірок своєчасності, достовірності, повноти нарахування та сплати податків та зборів (обов'язкових платежів). </w:t>
      </w: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sz w:val="20"/>
          <w:szCs w:val="20"/>
          <w:lang w:val="uk-UA" w:eastAsia="ru-RU"/>
        </w:rPr>
        <w:t>Відповідно до Закону органами державної податкової служби здійснюють планові та позапланові виїзні перевірки.</w:t>
      </w: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b/>
          <w:i/>
          <w:sz w:val="20"/>
          <w:szCs w:val="20"/>
          <w:lang w:val="uk-UA" w:eastAsia="ru-RU"/>
        </w:rPr>
        <w:t>Плановою виїзною перевіркою</w:t>
      </w:r>
      <w:r w:rsidRPr="00FB23B4">
        <w:rPr>
          <w:rFonts w:ascii="Times New Roman" w:eastAsia="Times New Roman" w:hAnsi="Times New Roman" w:cs="Times New Roman"/>
          <w:sz w:val="20"/>
          <w:szCs w:val="20"/>
          <w:lang w:val="uk-UA" w:eastAsia="ru-RU"/>
        </w:rPr>
        <w:t xml:space="preserve"> вважається перевірка платника податків щодо своєчасності, достовірності, повноти нарахування та сплати ним податків та зборів (обов'язкових платежів), яка передбачена у плані роботи органу державної податкової служби і проводиться за місцезнаходженням такого платника податків чи за місцем розташування об'єкта права власності. Платнику податків не пізніше ніж за десять днів до дня проведення зазначеної перевірки надсилають письмове повідомлення із зазначенням дати початку та закінчення її проведення.</w:t>
      </w: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sz w:val="20"/>
          <w:szCs w:val="20"/>
          <w:lang w:val="uk-UA" w:eastAsia="ru-RU"/>
        </w:rPr>
        <w:t xml:space="preserve">Планова виїзна перевірка проводиться за сукупними показниками фінансово-господарської діяльності платника податків за письмовим рішенням керівника відповідного органу державної податкової служби </w:t>
      </w:r>
      <w:r w:rsidRPr="00FB23B4">
        <w:rPr>
          <w:rFonts w:ascii="Times New Roman" w:eastAsia="Times New Roman" w:hAnsi="Times New Roman" w:cs="Times New Roman"/>
          <w:i/>
          <w:sz w:val="20"/>
          <w:szCs w:val="20"/>
          <w:lang w:val="uk-UA" w:eastAsia="ru-RU"/>
        </w:rPr>
        <w:t>не частіше одного разу на календарний рік.</w:t>
      </w: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b/>
          <w:i/>
          <w:sz w:val="20"/>
          <w:szCs w:val="20"/>
          <w:lang w:val="uk-UA" w:eastAsia="ru-RU"/>
        </w:rPr>
        <w:t>Позаплановою виїзною перевіркою</w:t>
      </w:r>
      <w:r w:rsidRPr="00FB23B4">
        <w:rPr>
          <w:rFonts w:ascii="Times New Roman" w:eastAsia="Times New Roman" w:hAnsi="Times New Roman" w:cs="Times New Roman"/>
          <w:sz w:val="20"/>
          <w:szCs w:val="20"/>
          <w:lang w:val="uk-UA" w:eastAsia="ru-RU"/>
        </w:rPr>
        <w:t xml:space="preserve"> вважається перевірка, яка не передбачена в планах роботи органу державної податкової служби і проводиться за наявності хоча б однієї з таких обставин:</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854"/>
      </w:tblGrid>
      <w:tr w:rsidR="00035859" w:rsidRPr="00FB23B4" w:rsidTr="00FB23B4">
        <w:trPr>
          <w:jc w:val="center"/>
        </w:trPr>
        <w:tc>
          <w:tcPr>
            <w:tcW w:w="9854" w:type="dxa"/>
            <w:tcBorders>
              <w:top w:val="double" w:sz="4" w:space="0" w:color="auto"/>
              <w:left w:val="double" w:sz="4" w:space="0" w:color="auto"/>
              <w:bottom w:val="double" w:sz="4" w:space="0" w:color="auto"/>
              <w:right w:val="double" w:sz="4" w:space="0" w:color="auto"/>
            </w:tcBorders>
            <w:hideMark/>
          </w:tcPr>
          <w:p w:rsidR="00035859" w:rsidRPr="00FB23B4" w:rsidRDefault="00035859" w:rsidP="00E42EE5">
            <w:pPr>
              <w:numPr>
                <w:ilvl w:val="0"/>
                <w:numId w:val="26"/>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sz w:val="20"/>
                <w:szCs w:val="20"/>
                <w:lang w:val="uk-UA" w:eastAsia="ru-RU"/>
              </w:rPr>
              <w:t>за наслідками перевірок інших платників податків виявлено факти, які свідчать про порушення платником податків законів України про оподаткування, валютного законодавства, якщо платник податків не надасть пояснення та їх документальні підтвердження на обов'язковий письмовий запит органу державної податкової служби протягом десяти робочих днів з дня отримання запиту;</w:t>
            </w:r>
          </w:p>
        </w:tc>
      </w:tr>
      <w:tr w:rsidR="00035859" w:rsidRPr="00FB23B4" w:rsidTr="00FB23B4">
        <w:trPr>
          <w:jc w:val="center"/>
        </w:trPr>
        <w:tc>
          <w:tcPr>
            <w:tcW w:w="9854" w:type="dxa"/>
            <w:tcBorders>
              <w:top w:val="double" w:sz="4" w:space="0" w:color="auto"/>
              <w:left w:val="double" w:sz="4" w:space="0" w:color="auto"/>
              <w:bottom w:val="double" w:sz="4" w:space="0" w:color="auto"/>
              <w:right w:val="double" w:sz="4" w:space="0" w:color="auto"/>
            </w:tcBorders>
            <w:hideMark/>
          </w:tcPr>
          <w:p w:rsidR="00035859" w:rsidRPr="00FB23B4" w:rsidRDefault="00035859" w:rsidP="00E42EE5">
            <w:pPr>
              <w:numPr>
                <w:ilvl w:val="0"/>
                <w:numId w:val="26"/>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sz w:val="20"/>
                <w:szCs w:val="20"/>
                <w:lang w:val="uk-UA" w:eastAsia="ru-RU"/>
              </w:rPr>
              <w:t>платником податків не подано в установлений строк податкову декларацію або розрахунки, якщо їх подання передбачено законом;</w:t>
            </w:r>
          </w:p>
        </w:tc>
      </w:tr>
      <w:tr w:rsidR="00035859" w:rsidRPr="00FB23B4" w:rsidTr="00FB23B4">
        <w:trPr>
          <w:jc w:val="center"/>
        </w:trPr>
        <w:tc>
          <w:tcPr>
            <w:tcW w:w="9854" w:type="dxa"/>
            <w:tcBorders>
              <w:top w:val="double" w:sz="4" w:space="0" w:color="auto"/>
              <w:left w:val="double" w:sz="4" w:space="0" w:color="auto"/>
              <w:bottom w:val="double" w:sz="4" w:space="0" w:color="auto"/>
              <w:right w:val="double" w:sz="4" w:space="0" w:color="auto"/>
            </w:tcBorders>
            <w:hideMark/>
          </w:tcPr>
          <w:p w:rsidR="00035859" w:rsidRPr="00FB23B4" w:rsidRDefault="00035859" w:rsidP="00E42EE5">
            <w:pPr>
              <w:numPr>
                <w:ilvl w:val="0"/>
                <w:numId w:val="26"/>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sz w:val="20"/>
                <w:szCs w:val="20"/>
                <w:lang w:val="uk-UA" w:eastAsia="ru-RU"/>
              </w:rPr>
              <w:t>виявлено недостовірність даних, що містяться у податковій декларації, поданій платником податків, якщо платник податків не надасть пояснення та їх документальні підтвердження на обов'язковий письмовий запит органу державної податкової служби протягом десяти робочих днів з дня отримання запиту;</w:t>
            </w:r>
          </w:p>
        </w:tc>
      </w:tr>
      <w:tr w:rsidR="00035859" w:rsidRPr="00FB23B4" w:rsidTr="00FB23B4">
        <w:trPr>
          <w:jc w:val="center"/>
        </w:trPr>
        <w:tc>
          <w:tcPr>
            <w:tcW w:w="9854" w:type="dxa"/>
            <w:tcBorders>
              <w:top w:val="double" w:sz="4" w:space="0" w:color="auto"/>
              <w:left w:val="double" w:sz="4" w:space="0" w:color="auto"/>
              <w:bottom w:val="double" w:sz="4" w:space="0" w:color="auto"/>
              <w:right w:val="double" w:sz="4" w:space="0" w:color="auto"/>
            </w:tcBorders>
            <w:hideMark/>
          </w:tcPr>
          <w:p w:rsidR="00035859" w:rsidRPr="00FB23B4" w:rsidRDefault="00035859" w:rsidP="00E42EE5">
            <w:pPr>
              <w:numPr>
                <w:ilvl w:val="0"/>
                <w:numId w:val="26"/>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sz w:val="20"/>
                <w:szCs w:val="20"/>
                <w:lang w:val="uk-UA" w:eastAsia="ru-RU"/>
              </w:rPr>
              <w:t>платник податків подав у встановленому порядку скаргу про порушення законодавства посадовими особами органу державної податкової служби під час проведення планової чи позапланової виїзної перевірки, в якій вимагає повного або часткового скасування результатів відповідної перевірки;</w:t>
            </w:r>
          </w:p>
        </w:tc>
      </w:tr>
      <w:tr w:rsidR="00035859" w:rsidRPr="00FB23B4" w:rsidTr="00FB23B4">
        <w:trPr>
          <w:jc w:val="center"/>
        </w:trPr>
        <w:tc>
          <w:tcPr>
            <w:tcW w:w="9854" w:type="dxa"/>
            <w:tcBorders>
              <w:top w:val="double" w:sz="4" w:space="0" w:color="auto"/>
              <w:left w:val="double" w:sz="4" w:space="0" w:color="auto"/>
              <w:bottom w:val="double" w:sz="4" w:space="0" w:color="auto"/>
              <w:right w:val="double" w:sz="4" w:space="0" w:color="auto"/>
            </w:tcBorders>
            <w:hideMark/>
          </w:tcPr>
          <w:p w:rsidR="00035859" w:rsidRPr="00FB23B4" w:rsidRDefault="00035859" w:rsidP="00E42EE5">
            <w:pPr>
              <w:numPr>
                <w:ilvl w:val="0"/>
                <w:numId w:val="26"/>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sz w:val="20"/>
                <w:szCs w:val="20"/>
                <w:lang w:val="uk-UA" w:eastAsia="ru-RU"/>
              </w:rPr>
              <w:t>у разі виникнення потреби у перевірці відомостей, отриманих від особи, яка мала правові відносини з платником податків, якщо платник податків не надасть пояснення та їх документальні підтвердження на обов'язковий письмовий запит органу державної податкової служби протягом десяти робочих днів з дня отримання запиту;</w:t>
            </w:r>
          </w:p>
        </w:tc>
      </w:tr>
      <w:tr w:rsidR="00035859" w:rsidRPr="00FB23B4" w:rsidTr="00FB23B4">
        <w:trPr>
          <w:jc w:val="center"/>
        </w:trPr>
        <w:tc>
          <w:tcPr>
            <w:tcW w:w="9854" w:type="dxa"/>
            <w:tcBorders>
              <w:top w:val="double" w:sz="4" w:space="0" w:color="auto"/>
              <w:left w:val="double" w:sz="4" w:space="0" w:color="auto"/>
              <w:bottom w:val="double" w:sz="4" w:space="0" w:color="auto"/>
              <w:right w:val="double" w:sz="4" w:space="0" w:color="auto"/>
            </w:tcBorders>
            <w:hideMark/>
          </w:tcPr>
          <w:p w:rsidR="00035859" w:rsidRPr="00FB23B4" w:rsidRDefault="00035859" w:rsidP="00E42EE5">
            <w:pPr>
              <w:numPr>
                <w:ilvl w:val="0"/>
                <w:numId w:val="26"/>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sz w:val="20"/>
                <w:szCs w:val="20"/>
                <w:lang w:val="uk-UA" w:eastAsia="ru-RU"/>
              </w:rPr>
              <w:t>проводиться реорганізація (ліквідація) підприємства;</w:t>
            </w:r>
          </w:p>
        </w:tc>
      </w:tr>
      <w:tr w:rsidR="00035859" w:rsidRPr="00FB23B4" w:rsidTr="00FB23B4">
        <w:trPr>
          <w:jc w:val="center"/>
        </w:trPr>
        <w:tc>
          <w:tcPr>
            <w:tcW w:w="9854" w:type="dxa"/>
            <w:tcBorders>
              <w:top w:val="double" w:sz="4" w:space="0" w:color="auto"/>
              <w:left w:val="double" w:sz="4" w:space="0" w:color="auto"/>
              <w:bottom w:val="double" w:sz="4" w:space="0" w:color="auto"/>
              <w:right w:val="double" w:sz="4" w:space="0" w:color="auto"/>
            </w:tcBorders>
            <w:hideMark/>
          </w:tcPr>
          <w:p w:rsidR="00035859" w:rsidRPr="00FB23B4" w:rsidRDefault="00035859" w:rsidP="00E42EE5">
            <w:pPr>
              <w:numPr>
                <w:ilvl w:val="0"/>
                <w:numId w:val="26"/>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sz w:val="20"/>
                <w:szCs w:val="20"/>
                <w:lang w:val="uk-UA" w:eastAsia="ru-RU"/>
              </w:rPr>
              <w:t>стосовно платника податків (посадової особи платника податків) у порядку, встановленому законом, податковою міліцією заведено оперативно-розшукову справу, у зв'язку з чим є потреба у проведенні позапланової виїзної перевірки фінансово-господарської діяльності такого платника податків;</w:t>
            </w:r>
          </w:p>
        </w:tc>
      </w:tr>
      <w:tr w:rsidR="00035859" w:rsidRPr="00FB23B4" w:rsidTr="00FB23B4">
        <w:trPr>
          <w:jc w:val="center"/>
        </w:trPr>
        <w:tc>
          <w:tcPr>
            <w:tcW w:w="9854" w:type="dxa"/>
            <w:tcBorders>
              <w:top w:val="double" w:sz="4" w:space="0" w:color="auto"/>
              <w:left w:val="double" w:sz="4" w:space="0" w:color="auto"/>
              <w:bottom w:val="double" w:sz="4" w:space="0" w:color="auto"/>
              <w:right w:val="double" w:sz="4" w:space="0" w:color="auto"/>
            </w:tcBorders>
            <w:hideMark/>
          </w:tcPr>
          <w:p w:rsidR="00035859" w:rsidRPr="00FB23B4" w:rsidRDefault="00035859" w:rsidP="00E42EE5">
            <w:pPr>
              <w:numPr>
                <w:ilvl w:val="0"/>
                <w:numId w:val="26"/>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sz w:val="20"/>
                <w:szCs w:val="20"/>
                <w:lang w:val="uk-UA" w:eastAsia="ru-RU"/>
              </w:rPr>
              <w:t xml:space="preserve">у разі, коли вищестоящий орган державної податкової служби в порядку контролю за достовірністю висновків нижчестоящого органу державної податкової служби здійснив перевірку документів обов'язкової звітності платника податків або висновків акта перевірки, складеного нижчестоящим контролюючим органом, та виявив їх невідповідність вимогам законів, що призвело до ненадходження до бюджетів сум податків та зборів (обов'язкових платежів). </w:t>
            </w:r>
          </w:p>
        </w:tc>
      </w:tr>
      <w:tr w:rsidR="00035859" w:rsidRPr="00FB23B4" w:rsidTr="00FB23B4">
        <w:trPr>
          <w:jc w:val="center"/>
        </w:trPr>
        <w:tc>
          <w:tcPr>
            <w:tcW w:w="9854" w:type="dxa"/>
            <w:tcBorders>
              <w:top w:val="double" w:sz="4" w:space="0" w:color="auto"/>
              <w:left w:val="double" w:sz="4" w:space="0" w:color="auto"/>
              <w:bottom w:val="double" w:sz="4" w:space="0" w:color="auto"/>
              <w:right w:val="double" w:sz="4" w:space="0" w:color="auto"/>
            </w:tcBorders>
            <w:hideMark/>
          </w:tcPr>
          <w:p w:rsidR="00035859" w:rsidRPr="00FB23B4" w:rsidRDefault="00035859" w:rsidP="00E42EE5">
            <w:pPr>
              <w:numPr>
                <w:ilvl w:val="0"/>
                <w:numId w:val="26"/>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sz w:val="20"/>
                <w:szCs w:val="20"/>
                <w:lang w:val="uk-UA" w:eastAsia="ru-RU"/>
              </w:rPr>
              <w:t xml:space="preserve">платником подано декларацію з від'ємним значенням з податку на додану вартість, яке становить більше 100 тис. гривень. </w:t>
            </w:r>
          </w:p>
        </w:tc>
      </w:tr>
    </w:tbl>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sz w:val="20"/>
          <w:szCs w:val="20"/>
          <w:lang w:val="uk-UA" w:eastAsia="ru-RU"/>
        </w:rPr>
        <w:t xml:space="preserve">Позаплановими перевірками вважаються також перевірки в межах повноважень податкових органів, визначених законами України "Про застосування реєстраторів розрахункових операцій у сфері торгівлі, громадського харчування та послуг", "Про державне регулювання виробництва і обігу спирту етилового, коньячного і плодового, алкогольних напоїв та тютюнових виробів", а в інших випадках - за рішенням суду. </w:t>
      </w: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b/>
          <w:bCs/>
          <w:i/>
          <w:iCs/>
          <w:sz w:val="20"/>
          <w:szCs w:val="20"/>
          <w:lang w:val="uk-UA" w:eastAsia="ru-RU"/>
        </w:rPr>
        <w:t>Позапланова виїзна перевірка може здійснюватися лише на підставі рішення суду.</w:t>
      </w:r>
      <w:r w:rsidRPr="00FB23B4">
        <w:rPr>
          <w:rFonts w:ascii="Times New Roman" w:eastAsia="Times New Roman" w:hAnsi="Times New Roman" w:cs="Times New Roman"/>
          <w:sz w:val="20"/>
          <w:szCs w:val="20"/>
          <w:lang w:val="uk-UA" w:eastAsia="ru-RU"/>
        </w:rPr>
        <w:t xml:space="preserve"> Орган державної податкової служби, який ініціює проведення позапланової виїзної перевірки, подає до суду письмове обґрунтування підстав такої перевірки та дати її початку і закінчення, склад осіб, які будуть проводити таку перевірку, документи, які свідчать про виникнення підстав для проведення такої перевірки, інформацію про вид та </w:t>
      </w:r>
      <w:r w:rsidRPr="00FB23B4">
        <w:rPr>
          <w:rFonts w:ascii="Times New Roman" w:eastAsia="Times New Roman" w:hAnsi="Times New Roman" w:cs="Times New Roman"/>
          <w:sz w:val="20"/>
          <w:szCs w:val="20"/>
          <w:lang w:val="uk-UA" w:eastAsia="ru-RU"/>
        </w:rPr>
        <w:lastRenderedPageBreak/>
        <w:t xml:space="preserve">кількість перевірок, проведених органами державної податкової служби щодо суб'єкта господарської діяльності та наслідки таких перевірок за попередні три роки, а також на вимогу суду - інші відомості. </w:t>
      </w: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sz w:val="20"/>
          <w:szCs w:val="20"/>
          <w:lang w:val="uk-UA" w:eastAsia="ru-RU"/>
        </w:rPr>
        <w:t>Позапланова виїзна перевірка здійснюється на підставі виникнення зазначених обставин за рішенням керівника податкового органу, яке оформляється наказом.</w:t>
      </w: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bCs/>
          <w:sz w:val="20"/>
          <w:szCs w:val="20"/>
          <w:lang w:val="uk-UA" w:eastAsia="ru-RU"/>
        </w:rPr>
        <w:t>Відповідно до Постанови КМУ №502 від 21.05.2009р. встановлено обмеження щодо проведення позапланових перевірок суб'єктів господарювання (до 31.12.2010р.)</w:t>
      </w:r>
      <w:r w:rsidRPr="00FB23B4">
        <w:rPr>
          <w:rFonts w:ascii="Times New Roman" w:eastAsia="Times New Roman" w:hAnsi="Times New Roman" w:cs="Times New Roman"/>
          <w:sz w:val="20"/>
          <w:szCs w:val="20"/>
          <w:lang w:val="uk-UA" w:eastAsia="ru-RU"/>
        </w:rPr>
        <w:t xml:space="preserve">, крім перевірок, що проводяться за зверненнями фізичних і юридичних осіб про порушення суб'єктом господарювання вимог законодавства або за поданням суб'єктом господарювання до відповідного органу письмової заяви про проведення перевірки за його бажанням.  </w:t>
      </w: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b/>
          <w:sz w:val="20"/>
          <w:szCs w:val="20"/>
          <w:lang w:val="uk-UA" w:eastAsia="ru-RU"/>
        </w:rPr>
        <w:t>Тривалість планової виїзної перевірки</w:t>
      </w:r>
      <w:r w:rsidRPr="00FB23B4">
        <w:rPr>
          <w:rFonts w:ascii="Times New Roman" w:eastAsia="Times New Roman" w:hAnsi="Times New Roman" w:cs="Times New Roman"/>
          <w:sz w:val="20"/>
          <w:szCs w:val="20"/>
          <w:lang w:val="uk-UA" w:eastAsia="ru-RU"/>
        </w:rPr>
        <w:t xml:space="preserve"> не повинна перевищувати 30  робочих  днів,  а  щодо  суб'єктів  малого підприємництва - 20 робочих днів. Подовження термінів  проведення  планової  виїзної  перевірки можливе </w:t>
      </w:r>
      <w:proofErr w:type="spellStart"/>
      <w:r w:rsidRPr="00FB23B4">
        <w:rPr>
          <w:rFonts w:ascii="Times New Roman" w:eastAsia="Times New Roman" w:hAnsi="Times New Roman" w:cs="Times New Roman"/>
          <w:sz w:val="20"/>
          <w:szCs w:val="20"/>
          <w:lang w:val="uk-UA" w:eastAsia="ru-RU"/>
        </w:rPr>
        <w:t>можливе</w:t>
      </w:r>
      <w:proofErr w:type="spellEnd"/>
      <w:r w:rsidRPr="00FB23B4">
        <w:rPr>
          <w:rFonts w:ascii="Times New Roman" w:eastAsia="Times New Roman" w:hAnsi="Times New Roman" w:cs="Times New Roman"/>
          <w:sz w:val="20"/>
          <w:szCs w:val="20"/>
          <w:lang w:val="uk-UA" w:eastAsia="ru-RU"/>
        </w:rPr>
        <w:t xml:space="preserve"> на термін не більш як 15 робочих днів, а стосовно суб'єктів малого підприємництва  -  10  робочих  днів.</w:t>
      </w: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b/>
          <w:sz w:val="20"/>
          <w:szCs w:val="20"/>
          <w:lang w:val="uk-UA" w:eastAsia="ru-RU"/>
        </w:rPr>
        <w:t>Тривалість позапланової    виїзної   перевірки</w:t>
      </w:r>
      <w:r w:rsidRPr="00FB23B4">
        <w:rPr>
          <w:rFonts w:ascii="Times New Roman" w:eastAsia="Times New Roman" w:hAnsi="Times New Roman" w:cs="Times New Roman"/>
          <w:sz w:val="20"/>
          <w:szCs w:val="20"/>
          <w:lang w:val="uk-UA" w:eastAsia="ru-RU"/>
        </w:rPr>
        <w:t xml:space="preserve">   не   повинна перевищувати 15 робочих днів, а щодо суб'єктів малого підприємництва  -  10  робочих  днів.  </w:t>
      </w:r>
      <w:bookmarkStart w:id="0" w:name="165"/>
      <w:bookmarkStart w:id="1" w:name="166"/>
      <w:bookmarkEnd w:id="0"/>
      <w:bookmarkEnd w:id="1"/>
      <w:r w:rsidRPr="00FB23B4">
        <w:rPr>
          <w:rFonts w:ascii="Times New Roman" w:eastAsia="Times New Roman" w:hAnsi="Times New Roman" w:cs="Times New Roman"/>
          <w:sz w:val="20"/>
          <w:szCs w:val="20"/>
          <w:lang w:val="uk-UA" w:eastAsia="ru-RU"/>
        </w:rPr>
        <w:t xml:space="preserve">Подовження термінів проведення позапланової виїзної перевірки можливе  на  термін  не більш як 10 робочих днів. </w:t>
      </w: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bookmarkStart w:id="2" w:name="167"/>
      <w:bookmarkEnd w:id="2"/>
      <w:r w:rsidRPr="00FB23B4">
        <w:rPr>
          <w:rFonts w:ascii="Times New Roman" w:eastAsia="Times New Roman" w:hAnsi="Times New Roman" w:cs="Times New Roman"/>
          <w:sz w:val="20"/>
          <w:szCs w:val="20"/>
          <w:lang w:val="uk-UA" w:eastAsia="ru-RU"/>
        </w:rPr>
        <w:t xml:space="preserve">Проведення планової або позапланової виїзної перевірки може бути зупинено на термін не більше 30 робочих днів за рішенням керівника податкового органу, яке оформляється наказом, з подальшим  її  поновленням  на невикористаний строк. </w:t>
      </w: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r w:rsidRPr="00FB23B4">
        <w:rPr>
          <w:rFonts w:ascii="Times New Roman" w:eastAsia="Times New Roman" w:hAnsi="Times New Roman" w:cs="Times New Roman"/>
          <w:sz w:val="20"/>
          <w:szCs w:val="20"/>
          <w:lang w:val="uk-UA" w:eastAsia="ru-RU"/>
        </w:rPr>
        <w:t>Під час перевірки органи податкової служби перевіряють документи, які підтверджують нарахування та сплату суб’єктом господарювання податків (зборів, обов’язкових платежів). До документів, що підтверджують нарахування податків відносять: розрахунково-платіжні відомості (для перевірки ПДФО), податкові накладні, реєстри податкових накладних (для перевірки ПДВ), видаткові і прибуткові накладні, акти виконаних робіт, відомість нарахування амортизаційних нарахувань та інші (для перевірки податку на прибуток) і т.д. Про сплату податків свідчать: платіжні доручення, квитанції, виписки банку.</w:t>
      </w: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
          <w:color w:val="000000"/>
          <w:sz w:val="20"/>
          <w:szCs w:val="20"/>
          <w:lang w:val="uk-UA" w:eastAsia="ru-RU"/>
        </w:rPr>
      </w:pPr>
      <w:r w:rsidRPr="00FB23B4">
        <w:rPr>
          <w:rFonts w:ascii="Times New Roman" w:eastAsia="Times New Roman" w:hAnsi="Times New Roman" w:cs="Times New Roman"/>
          <w:sz w:val="20"/>
          <w:szCs w:val="20"/>
          <w:lang w:val="uk-UA" w:eastAsia="ru-RU"/>
        </w:rPr>
        <w:t>За результатами проведених перевірок органи податкової служби складають акт (при виявленні порушень законодавства) або довідку.</w:t>
      </w: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0"/>
          <w:szCs w:val="20"/>
          <w:lang w:val="uk-UA" w:eastAsia="ru-RU"/>
        </w:rPr>
      </w:pPr>
    </w:p>
    <w:p w:rsidR="00035859" w:rsidRPr="00FB23B4" w:rsidRDefault="00035859" w:rsidP="00E42EE5">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uk-UA" w:eastAsia="ru-RU"/>
        </w:rPr>
      </w:pPr>
      <w:r w:rsidRPr="00FB23B4">
        <w:rPr>
          <w:rFonts w:ascii="Times New Roman" w:eastAsia="Times New Roman" w:hAnsi="Times New Roman" w:cs="Times New Roman"/>
          <w:b/>
          <w:color w:val="000000"/>
          <w:sz w:val="20"/>
          <w:szCs w:val="20"/>
          <w:lang w:val="uk-UA" w:eastAsia="ru-RU"/>
        </w:rPr>
        <w:t>Організація фінансового контролю Національним бан</w:t>
      </w:r>
      <w:r w:rsidRPr="00FB23B4">
        <w:rPr>
          <w:rFonts w:ascii="Times New Roman" w:eastAsia="Times New Roman" w:hAnsi="Times New Roman" w:cs="Times New Roman"/>
          <w:b/>
          <w:color w:val="000000"/>
          <w:sz w:val="20"/>
          <w:szCs w:val="20"/>
          <w:lang w:val="uk-UA" w:eastAsia="ru-RU"/>
        </w:rPr>
        <w:softHyphen/>
        <w:t>ком України.</w:t>
      </w: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lang w:val="uk-UA" w:eastAsia="ru-RU"/>
        </w:rPr>
      </w:pP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0"/>
          <w:szCs w:val="20"/>
          <w:lang w:val="uk-UA" w:eastAsia="ru-RU"/>
        </w:rPr>
      </w:pPr>
      <w:r w:rsidRPr="00FB23B4">
        <w:rPr>
          <w:rFonts w:ascii="Times New Roman" w:eastAsia="Times New Roman" w:hAnsi="Times New Roman" w:cs="Times New Roman"/>
          <w:color w:val="000000"/>
          <w:sz w:val="20"/>
          <w:szCs w:val="20"/>
          <w:lang w:val="uk-UA" w:eastAsia="ru-RU"/>
        </w:rPr>
        <w:t xml:space="preserve">Згідно Закону України «Про банки і банківську діяльність» </w:t>
      </w:r>
      <w:r w:rsidRPr="00FB23B4">
        <w:rPr>
          <w:rFonts w:ascii="Times New Roman" w:eastAsia="Times New Roman" w:hAnsi="Times New Roman" w:cs="Times New Roman"/>
          <w:sz w:val="20"/>
          <w:szCs w:val="20"/>
          <w:lang w:val="uk-UA" w:eastAsia="ru-RU"/>
        </w:rPr>
        <w:t xml:space="preserve">від 07.12.2000р. № </w:t>
      </w:r>
      <w:r w:rsidRPr="00FB23B4">
        <w:rPr>
          <w:rFonts w:ascii="Times New Roman" w:eastAsia="Times New Roman" w:hAnsi="Times New Roman" w:cs="Times New Roman"/>
          <w:bCs/>
          <w:sz w:val="20"/>
          <w:szCs w:val="20"/>
          <w:lang w:val="uk-UA" w:eastAsia="ru-RU"/>
        </w:rPr>
        <w:t>2121-III Національний банк України (НБУ) наділений повно</w:t>
      </w:r>
      <w:r w:rsidRPr="00FB23B4">
        <w:rPr>
          <w:rFonts w:ascii="Times New Roman" w:eastAsia="Times New Roman" w:hAnsi="Times New Roman" w:cs="Times New Roman"/>
          <w:bCs/>
          <w:sz w:val="20"/>
          <w:szCs w:val="20"/>
          <w:lang w:val="uk-UA" w:eastAsia="ru-RU"/>
        </w:rPr>
        <w:softHyphen/>
        <w:t xml:space="preserve">важеннями здійснювати інспекційні перевірки банків </w:t>
      </w:r>
      <w:r w:rsidRPr="00FB23B4">
        <w:rPr>
          <w:rFonts w:ascii="Times New Roman" w:eastAsia="Times New Roman" w:hAnsi="Times New Roman" w:cs="Times New Roman"/>
          <w:color w:val="000000"/>
          <w:sz w:val="20"/>
          <w:szCs w:val="20"/>
          <w:lang w:val="uk-UA" w:eastAsia="ru-RU"/>
        </w:rPr>
        <w:t>та інших осіб, які охоп</w:t>
      </w:r>
      <w:r w:rsidRPr="00FB23B4">
        <w:rPr>
          <w:rFonts w:ascii="Times New Roman" w:eastAsia="Times New Roman" w:hAnsi="Times New Roman" w:cs="Times New Roman"/>
          <w:color w:val="000000"/>
          <w:sz w:val="20"/>
          <w:szCs w:val="20"/>
          <w:lang w:val="uk-UA" w:eastAsia="ru-RU"/>
        </w:rPr>
        <w:softHyphen/>
        <w:t>люються наглядовою діяльністю НБУ. До таких осіб відносять:</w:t>
      </w:r>
    </w:p>
    <w:p w:rsidR="00035859" w:rsidRPr="00FB23B4" w:rsidRDefault="00035859" w:rsidP="00E42EE5">
      <w:pPr>
        <w:numPr>
          <w:ilvl w:val="1"/>
          <w:numId w:val="27"/>
        </w:numPr>
        <w:tabs>
          <w:tab w:val="clear" w:pos="1440"/>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Calibri" w:hAnsi="Times New Roman" w:cs="Times New Roman"/>
          <w:color w:val="000000"/>
          <w:sz w:val="20"/>
          <w:szCs w:val="20"/>
          <w:lang w:val="uk-UA"/>
        </w:rPr>
      </w:pPr>
      <w:r w:rsidRPr="00FB23B4">
        <w:rPr>
          <w:rFonts w:ascii="Times New Roman" w:eastAsia="Calibri" w:hAnsi="Times New Roman" w:cs="Times New Roman"/>
          <w:color w:val="000000"/>
          <w:sz w:val="20"/>
          <w:szCs w:val="20"/>
          <w:lang w:val="uk-UA"/>
        </w:rPr>
        <w:t>власника істотної участі у банку, якщо НБУ вважає, що він не відпові</w:t>
      </w:r>
      <w:r w:rsidRPr="00FB23B4">
        <w:rPr>
          <w:rFonts w:ascii="Times New Roman" w:eastAsia="Calibri" w:hAnsi="Times New Roman" w:cs="Times New Roman"/>
          <w:color w:val="000000"/>
          <w:sz w:val="20"/>
          <w:szCs w:val="20"/>
          <w:lang w:val="uk-UA"/>
        </w:rPr>
        <w:softHyphen/>
        <w:t>дає вимогам, встановленим цим Законом щодо істотної участі, або не</w:t>
      </w:r>
      <w:r w:rsidRPr="00FB23B4">
        <w:rPr>
          <w:rFonts w:ascii="Times New Roman" w:eastAsia="Calibri" w:hAnsi="Times New Roman" w:cs="Times New Roman"/>
          <w:color w:val="000000"/>
          <w:sz w:val="20"/>
          <w:szCs w:val="20"/>
          <w:lang w:val="uk-UA"/>
        </w:rPr>
        <w:softHyphen/>
        <w:t xml:space="preserve">гативно впливає на фінансову безпеку і стабільність банку; </w:t>
      </w:r>
      <w:bookmarkStart w:id="3" w:name="827"/>
      <w:bookmarkEnd w:id="3"/>
    </w:p>
    <w:p w:rsidR="00035859" w:rsidRPr="00FB23B4" w:rsidRDefault="00035859" w:rsidP="00E42EE5">
      <w:pPr>
        <w:numPr>
          <w:ilvl w:val="1"/>
          <w:numId w:val="27"/>
        </w:numPr>
        <w:tabs>
          <w:tab w:val="clear" w:pos="1440"/>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Calibri" w:hAnsi="Times New Roman" w:cs="Times New Roman"/>
          <w:color w:val="000000"/>
          <w:sz w:val="20"/>
          <w:szCs w:val="20"/>
          <w:lang w:val="uk-UA"/>
        </w:rPr>
      </w:pPr>
      <w:r w:rsidRPr="00FB23B4">
        <w:rPr>
          <w:rFonts w:ascii="Times New Roman" w:eastAsia="Calibri" w:hAnsi="Times New Roman" w:cs="Times New Roman"/>
          <w:color w:val="000000"/>
          <w:sz w:val="20"/>
          <w:szCs w:val="20"/>
          <w:lang w:val="uk-UA"/>
        </w:rPr>
        <w:t>особу, що придбала істотну участь у банку без письмового дозволу НБУ;</w:t>
      </w:r>
    </w:p>
    <w:p w:rsidR="00035859" w:rsidRPr="00FB23B4" w:rsidRDefault="00035859" w:rsidP="00E42EE5">
      <w:pPr>
        <w:numPr>
          <w:ilvl w:val="1"/>
          <w:numId w:val="27"/>
        </w:numPr>
        <w:tabs>
          <w:tab w:val="clear" w:pos="1440"/>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Calibri" w:hAnsi="Times New Roman" w:cs="Times New Roman"/>
          <w:color w:val="000000"/>
          <w:sz w:val="20"/>
          <w:szCs w:val="20"/>
          <w:lang w:val="uk-UA"/>
        </w:rPr>
      </w:pPr>
      <w:r w:rsidRPr="00FB23B4">
        <w:rPr>
          <w:rFonts w:ascii="Times New Roman" w:eastAsia="Calibri" w:hAnsi="Times New Roman" w:cs="Times New Roman"/>
          <w:color w:val="000000"/>
          <w:sz w:val="20"/>
          <w:szCs w:val="20"/>
          <w:lang w:val="uk-UA"/>
        </w:rPr>
        <w:t>особу, щодо якої є достовірна інформація про здійснення нею банків</w:t>
      </w:r>
      <w:r w:rsidRPr="00FB23B4">
        <w:rPr>
          <w:rFonts w:ascii="Times New Roman" w:eastAsia="Calibri" w:hAnsi="Times New Roman" w:cs="Times New Roman"/>
          <w:color w:val="000000"/>
          <w:sz w:val="20"/>
          <w:szCs w:val="20"/>
          <w:lang w:val="uk-UA"/>
        </w:rPr>
        <w:softHyphen/>
        <w:t xml:space="preserve">ської діяльності без банківської ліцензії. </w:t>
      </w:r>
    </w:p>
    <w:p w:rsidR="00035859" w:rsidRPr="00FB23B4" w:rsidRDefault="00035859" w:rsidP="00FB23B4">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FB23B4">
        <w:rPr>
          <w:rFonts w:ascii="Times New Roman" w:eastAsia="Calibri" w:hAnsi="Times New Roman" w:cs="Times New Roman"/>
          <w:color w:val="000000"/>
          <w:sz w:val="20"/>
          <w:szCs w:val="20"/>
          <w:lang w:val="uk-UA"/>
        </w:rPr>
        <w:t>У своїй діяльності НБУ керується такими законодавчо-нормативними актами:</w:t>
      </w:r>
    </w:p>
    <w:p w:rsidR="00035859" w:rsidRPr="00FB23B4" w:rsidRDefault="00035859" w:rsidP="00FB23B4">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FB23B4">
        <w:rPr>
          <w:rFonts w:ascii="Times New Roman" w:eastAsia="Calibri" w:hAnsi="Times New Roman" w:cs="Times New Roman"/>
          <w:color w:val="000000"/>
          <w:sz w:val="20"/>
          <w:szCs w:val="20"/>
          <w:lang w:val="uk-UA"/>
        </w:rPr>
        <w:t>1. Законом України «Про банки та банківську діяльність»;</w:t>
      </w:r>
    </w:p>
    <w:p w:rsidR="00035859" w:rsidRPr="00FB23B4" w:rsidRDefault="00035859" w:rsidP="00FB23B4">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FB23B4">
        <w:rPr>
          <w:rFonts w:ascii="Times New Roman" w:eastAsia="Calibri" w:hAnsi="Times New Roman" w:cs="Times New Roman"/>
          <w:color w:val="000000"/>
          <w:sz w:val="20"/>
          <w:szCs w:val="20"/>
          <w:lang w:val="uk-UA"/>
        </w:rPr>
        <w:t>2. Законом України «Про Національний банк України»;</w:t>
      </w:r>
    </w:p>
    <w:p w:rsidR="00035859" w:rsidRPr="00FB23B4" w:rsidRDefault="00035859" w:rsidP="00FB23B4">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FB23B4">
        <w:rPr>
          <w:rFonts w:ascii="Times New Roman" w:eastAsia="Calibri" w:hAnsi="Times New Roman" w:cs="Times New Roman"/>
          <w:color w:val="000000"/>
          <w:sz w:val="20"/>
          <w:szCs w:val="20"/>
          <w:lang w:val="uk-UA"/>
        </w:rPr>
        <w:t>3. Постановою Правління НБУ «Про затвердження Положення про планування та порядок проведення інспекційних перевірок».</w:t>
      </w: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FB23B4">
        <w:rPr>
          <w:rFonts w:ascii="Times New Roman" w:eastAsia="Calibri" w:hAnsi="Times New Roman" w:cs="Times New Roman"/>
          <w:i/>
          <w:color w:val="000000"/>
          <w:sz w:val="20"/>
          <w:szCs w:val="20"/>
          <w:u w:val="single"/>
          <w:lang w:val="uk-UA"/>
        </w:rPr>
        <w:t>Метою</w:t>
      </w:r>
      <w:r w:rsidRPr="00FB23B4">
        <w:rPr>
          <w:rFonts w:ascii="Times New Roman" w:eastAsia="Calibri" w:hAnsi="Times New Roman" w:cs="Times New Roman"/>
          <w:color w:val="000000"/>
          <w:sz w:val="20"/>
          <w:szCs w:val="20"/>
          <w:lang w:val="uk-UA"/>
        </w:rPr>
        <w:t xml:space="preserve"> інспекційних перевірок НБУ є: визначення ризиків, притаман</w:t>
      </w:r>
      <w:r w:rsidRPr="00FB23B4">
        <w:rPr>
          <w:rFonts w:ascii="Times New Roman" w:eastAsia="Calibri" w:hAnsi="Times New Roman" w:cs="Times New Roman"/>
          <w:color w:val="000000"/>
          <w:sz w:val="20"/>
          <w:szCs w:val="20"/>
          <w:lang w:val="uk-UA"/>
        </w:rPr>
        <w:softHyphen/>
        <w:t>них банку, рівня безпеки і стабільності його операцій, достовірності звітності банку і дотримання банком законодавства України.</w:t>
      </w: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bookmarkStart w:id="4" w:name="42"/>
      <w:bookmarkEnd w:id="4"/>
      <w:r w:rsidRPr="00FB23B4">
        <w:rPr>
          <w:rFonts w:ascii="Times New Roman" w:eastAsia="Calibri" w:hAnsi="Times New Roman" w:cs="Times New Roman"/>
          <w:color w:val="000000"/>
          <w:sz w:val="20"/>
          <w:szCs w:val="20"/>
          <w:lang w:val="uk-UA"/>
        </w:rPr>
        <w:t xml:space="preserve">Інспекційні перевірки банків можуть бути як плановими, так і поза плановими. </w:t>
      </w:r>
    </w:p>
    <w:p w:rsidR="00035859" w:rsidRPr="00FB23B4"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FB23B4">
        <w:rPr>
          <w:rFonts w:ascii="Times New Roman" w:eastAsia="Calibri" w:hAnsi="Times New Roman" w:cs="Times New Roman"/>
          <w:color w:val="000000"/>
          <w:sz w:val="20"/>
          <w:szCs w:val="20"/>
          <w:lang w:val="uk-UA"/>
        </w:rPr>
        <w:t xml:space="preserve">Планові - здійснюються відповідно до плану інспекційних перевірок, не раніше ніж через один рік після закінчення попередньої перевірки. Про </w:t>
      </w:r>
      <w:bookmarkStart w:id="5" w:name="43"/>
      <w:bookmarkEnd w:id="5"/>
      <w:r w:rsidRPr="00FB23B4">
        <w:rPr>
          <w:rFonts w:ascii="Times New Roman" w:eastAsia="Calibri" w:hAnsi="Times New Roman" w:cs="Times New Roman"/>
          <w:color w:val="000000"/>
          <w:sz w:val="20"/>
          <w:szCs w:val="20"/>
          <w:lang w:val="uk-UA"/>
        </w:rPr>
        <w:t>проведення таких перевірок НБУ зобов'язаний повідомляти банк не пізніше ніж за 10 днів до їх печатка.</w:t>
      </w:r>
    </w:p>
    <w:p w:rsidR="00035859" w:rsidRDefault="00035859"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Calibri" w:hAnsi="Times New Roman" w:cs="Times New Roman"/>
          <w:color w:val="000000"/>
          <w:sz w:val="20"/>
          <w:szCs w:val="20"/>
          <w:lang w:val="en-US"/>
        </w:rPr>
      </w:pPr>
      <w:bookmarkStart w:id="6" w:name="46"/>
      <w:bookmarkEnd w:id="6"/>
      <w:r w:rsidRPr="00FB23B4">
        <w:rPr>
          <w:rFonts w:ascii="Times New Roman" w:eastAsia="Calibri" w:hAnsi="Times New Roman" w:cs="Times New Roman"/>
          <w:color w:val="000000"/>
          <w:sz w:val="20"/>
          <w:szCs w:val="20"/>
          <w:lang w:val="uk-UA"/>
        </w:rPr>
        <w:t>Позапланова перевірка здійснюється при наявності основних підстав, наведених у рис. 8.2.</w:t>
      </w:r>
    </w:p>
    <w:p w:rsidR="00FB23B4" w:rsidRDefault="00FB23B4" w:rsidP="00FB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Calibri" w:hAnsi="Times New Roman" w:cs="Times New Roman"/>
          <w:color w:val="000000"/>
          <w:sz w:val="20"/>
          <w:szCs w:val="20"/>
          <w:lang w:val="en-US"/>
        </w:rPr>
      </w:pPr>
    </w:p>
    <w:p w:rsidR="00035859" w:rsidRPr="00641C65" w:rsidRDefault="00641C65"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color w:val="000000"/>
          <w:sz w:val="20"/>
          <w:szCs w:val="20"/>
          <w:lang w:val="en-US"/>
        </w:rPr>
      </w:pPr>
      <w:r>
        <w:rPr>
          <w:rFonts w:ascii="Times New Roman" w:eastAsia="Calibri" w:hAnsi="Times New Roman" w:cs="Times New Roman"/>
          <w:noProof/>
          <w:color w:val="000000"/>
          <w:sz w:val="20"/>
          <w:szCs w:val="20"/>
          <w:lang w:eastAsia="ru-RU"/>
        </w:rPr>
        <w:lastRenderedPageBreak/>
        <w:drawing>
          <wp:inline distT="0" distB="0" distL="0" distR="0" wp14:anchorId="5B6416CF" wp14:editId="29CBF0E5">
            <wp:extent cx="6153798" cy="222885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4512" cy="2229109"/>
                    </a:xfrm>
                    <a:prstGeom prst="rect">
                      <a:avLst/>
                    </a:prstGeom>
                    <a:noFill/>
                  </pic:spPr>
                </pic:pic>
              </a:graphicData>
            </a:graphic>
          </wp:inline>
        </w:drawing>
      </w:r>
    </w:p>
    <w:p w:rsidR="00035859" w:rsidRPr="00641C65" w:rsidRDefault="00035859" w:rsidP="00641C65">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i/>
          <w:sz w:val="20"/>
          <w:szCs w:val="20"/>
          <w:lang w:val="uk-UA"/>
        </w:rPr>
      </w:pPr>
      <w:r w:rsidRPr="00641C65">
        <w:rPr>
          <w:rFonts w:ascii="Times New Roman" w:eastAsia="Calibri" w:hAnsi="Times New Roman" w:cs="Times New Roman"/>
          <w:i/>
          <w:color w:val="000000"/>
          <w:sz w:val="20"/>
          <w:szCs w:val="20"/>
          <w:u w:val="single"/>
          <w:lang w:val="uk-UA"/>
        </w:rPr>
        <w:t>Рис. 8.2.</w:t>
      </w:r>
      <w:r w:rsidRPr="00641C65">
        <w:rPr>
          <w:rFonts w:ascii="Times New Roman" w:eastAsia="Calibri" w:hAnsi="Times New Roman" w:cs="Times New Roman"/>
          <w:i/>
          <w:color w:val="000000"/>
          <w:sz w:val="20"/>
          <w:szCs w:val="20"/>
          <w:lang w:val="uk-UA"/>
        </w:rPr>
        <w:t xml:space="preserve"> </w:t>
      </w:r>
      <w:r w:rsidRPr="00641C65">
        <w:rPr>
          <w:rFonts w:ascii="Times New Roman" w:eastAsia="Calibri" w:hAnsi="Times New Roman" w:cs="Times New Roman"/>
          <w:i/>
          <w:sz w:val="20"/>
          <w:szCs w:val="20"/>
          <w:lang w:val="uk-UA"/>
        </w:rPr>
        <w:t>Основні підстави для проведення позапланової перевірки НБУ.</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641C65">
        <w:rPr>
          <w:rFonts w:ascii="Times New Roman" w:eastAsia="Calibri" w:hAnsi="Times New Roman" w:cs="Times New Roman"/>
          <w:color w:val="000000"/>
          <w:sz w:val="20"/>
          <w:szCs w:val="20"/>
          <w:lang w:val="uk-UA"/>
        </w:rPr>
        <w:t>Рішення про проведення позапланової перевірки банку за наявності обґрунтованих підстав оформляється у формі розпорядження та підписується Головою Національного банку або уповноваженою ним особою. Таке розпо</w:t>
      </w:r>
      <w:r w:rsidRPr="00641C65">
        <w:rPr>
          <w:rFonts w:ascii="Times New Roman" w:eastAsia="Calibri" w:hAnsi="Times New Roman" w:cs="Times New Roman"/>
          <w:color w:val="000000"/>
          <w:sz w:val="20"/>
          <w:szCs w:val="20"/>
          <w:lang w:val="uk-UA"/>
        </w:rPr>
        <w:softHyphen/>
        <w:t>рядження повинно містити:</w:t>
      </w:r>
    </w:p>
    <w:p w:rsidR="00035859" w:rsidRPr="00641C65" w:rsidRDefault="00035859" w:rsidP="00E42EE5">
      <w:pPr>
        <w:numPr>
          <w:ilvl w:val="0"/>
          <w:numId w:val="28"/>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color w:val="000000"/>
          <w:sz w:val="20"/>
          <w:szCs w:val="20"/>
          <w:lang w:val="uk-UA"/>
        </w:rPr>
      </w:pPr>
      <w:r w:rsidRPr="00641C65">
        <w:rPr>
          <w:rFonts w:ascii="Times New Roman" w:eastAsia="Calibri" w:hAnsi="Times New Roman" w:cs="Times New Roman"/>
          <w:color w:val="000000"/>
          <w:sz w:val="20"/>
          <w:szCs w:val="20"/>
          <w:lang w:val="uk-UA"/>
        </w:rPr>
        <w:t>назву об'єкта перевірки;</w:t>
      </w:r>
    </w:p>
    <w:p w:rsidR="00035859" w:rsidRPr="00641C65" w:rsidRDefault="00035859" w:rsidP="00E42EE5">
      <w:pPr>
        <w:numPr>
          <w:ilvl w:val="0"/>
          <w:numId w:val="28"/>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color w:val="000000"/>
          <w:sz w:val="20"/>
          <w:szCs w:val="20"/>
          <w:lang w:val="uk-UA"/>
        </w:rPr>
      </w:pPr>
      <w:r w:rsidRPr="00641C65">
        <w:rPr>
          <w:rFonts w:ascii="Times New Roman" w:eastAsia="Calibri" w:hAnsi="Times New Roman" w:cs="Times New Roman"/>
          <w:color w:val="000000"/>
          <w:sz w:val="20"/>
          <w:szCs w:val="20"/>
          <w:lang w:val="uk-UA"/>
        </w:rPr>
        <w:t>підставу для проведення перевірки;</w:t>
      </w:r>
    </w:p>
    <w:p w:rsidR="00035859" w:rsidRPr="00641C65" w:rsidRDefault="00035859" w:rsidP="00E42EE5">
      <w:pPr>
        <w:numPr>
          <w:ilvl w:val="0"/>
          <w:numId w:val="28"/>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color w:val="000000"/>
          <w:sz w:val="20"/>
          <w:szCs w:val="20"/>
          <w:lang w:val="uk-UA"/>
        </w:rPr>
      </w:pPr>
      <w:r w:rsidRPr="00641C65">
        <w:rPr>
          <w:rFonts w:ascii="Times New Roman" w:eastAsia="Calibri" w:hAnsi="Times New Roman" w:cs="Times New Roman"/>
          <w:color w:val="000000"/>
          <w:sz w:val="20"/>
          <w:szCs w:val="20"/>
          <w:lang w:val="uk-UA"/>
        </w:rPr>
        <w:t>строки проведення перевірки (дати початку і закінчення);</w:t>
      </w:r>
    </w:p>
    <w:p w:rsidR="00035859" w:rsidRPr="00641C65" w:rsidRDefault="00035859" w:rsidP="00E42EE5">
      <w:pPr>
        <w:numPr>
          <w:ilvl w:val="0"/>
          <w:numId w:val="28"/>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color w:val="000000"/>
          <w:sz w:val="20"/>
          <w:szCs w:val="20"/>
          <w:lang w:val="uk-UA"/>
        </w:rPr>
      </w:pPr>
      <w:r w:rsidRPr="00641C65">
        <w:rPr>
          <w:rFonts w:ascii="Times New Roman" w:eastAsia="Calibri" w:hAnsi="Times New Roman" w:cs="Times New Roman"/>
          <w:color w:val="000000"/>
          <w:sz w:val="20"/>
          <w:szCs w:val="20"/>
          <w:lang w:val="uk-UA"/>
        </w:rPr>
        <w:t>період інспектування;</w:t>
      </w:r>
    </w:p>
    <w:p w:rsidR="00035859" w:rsidRPr="00641C65" w:rsidRDefault="00035859" w:rsidP="00E42EE5">
      <w:pPr>
        <w:numPr>
          <w:ilvl w:val="0"/>
          <w:numId w:val="28"/>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color w:val="000000"/>
          <w:sz w:val="20"/>
          <w:szCs w:val="20"/>
          <w:lang w:val="uk-UA"/>
        </w:rPr>
      </w:pPr>
      <w:r w:rsidRPr="00641C65">
        <w:rPr>
          <w:rFonts w:ascii="Times New Roman" w:eastAsia="Calibri" w:hAnsi="Times New Roman" w:cs="Times New Roman"/>
          <w:color w:val="000000"/>
          <w:sz w:val="20"/>
          <w:szCs w:val="20"/>
          <w:lang w:val="uk-UA"/>
        </w:rPr>
        <w:t>перелік питань, що підлягають перевірці;</w:t>
      </w:r>
    </w:p>
    <w:p w:rsidR="00035859" w:rsidRPr="00641C65" w:rsidRDefault="00035859" w:rsidP="00E42EE5">
      <w:pPr>
        <w:numPr>
          <w:ilvl w:val="0"/>
          <w:numId w:val="28"/>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color w:val="000000"/>
          <w:sz w:val="20"/>
          <w:szCs w:val="20"/>
          <w:lang w:val="uk-UA"/>
        </w:rPr>
      </w:pPr>
      <w:r w:rsidRPr="00641C65">
        <w:rPr>
          <w:rFonts w:ascii="Times New Roman" w:eastAsia="Calibri" w:hAnsi="Times New Roman" w:cs="Times New Roman"/>
          <w:color w:val="000000"/>
          <w:sz w:val="20"/>
          <w:szCs w:val="20"/>
          <w:lang w:val="uk-UA"/>
        </w:rPr>
        <w:t>склад інспекційної групи.</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bookmarkStart w:id="7" w:name="50"/>
      <w:bookmarkEnd w:id="7"/>
      <w:r w:rsidRPr="00641C65">
        <w:rPr>
          <w:rFonts w:ascii="Times New Roman" w:eastAsia="Calibri" w:hAnsi="Times New Roman" w:cs="Times New Roman"/>
          <w:color w:val="000000"/>
          <w:sz w:val="20"/>
          <w:szCs w:val="20"/>
          <w:lang w:val="uk-UA"/>
        </w:rPr>
        <w:t>Комплексним інспекційним перевіркам підлягають банки, які здійсню</w:t>
      </w:r>
      <w:r w:rsidRPr="00641C65">
        <w:rPr>
          <w:rFonts w:ascii="Times New Roman" w:eastAsia="Calibri" w:hAnsi="Times New Roman" w:cs="Times New Roman"/>
          <w:color w:val="000000"/>
          <w:sz w:val="20"/>
          <w:szCs w:val="20"/>
          <w:lang w:val="uk-UA"/>
        </w:rPr>
        <w:softHyphen/>
        <w:t>ють банківську діяльність на підставі банківської ліцензії, на раніше ніж че</w:t>
      </w:r>
      <w:r w:rsidRPr="00641C65">
        <w:rPr>
          <w:rFonts w:ascii="Times New Roman" w:eastAsia="Calibri" w:hAnsi="Times New Roman" w:cs="Times New Roman"/>
          <w:color w:val="000000"/>
          <w:sz w:val="20"/>
          <w:szCs w:val="20"/>
          <w:lang w:val="uk-UA"/>
        </w:rPr>
        <w:softHyphen/>
        <w:t xml:space="preserve">рез 12 місяців з дня отримання ним банківської ліцензії. </w:t>
      </w:r>
      <w:bookmarkStart w:id="8" w:name="52"/>
      <w:bookmarkEnd w:id="8"/>
      <w:r w:rsidRPr="00641C65">
        <w:rPr>
          <w:rFonts w:ascii="Times New Roman" w:eastAsia="Calibri" w:hAnsi="Times New Roman" w:cs="Times New Roman"/>
          <w:color w:val="000000"/>
          <w:sz w:val="20"/>
          <w:szCs w:val="20"/>
          <w:lang w:val="uk-UA"/>
        </w:rPr>
        <w:t>Всі інші - підлягають перевіркам з окремих питань.</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bookmarkStart w:id="9" w:name="55"/>
      <w:bookmarkStart w:id="10" w:name="57"/>
      <w:bookmarkEnd w:id="9"/>
      <w:bookmarkEnd w:id="10"/>
      <w:r w:rsidRPr="00641C65">
        <w:rPr>
          <w:rFonts w:ascii="Times New Roman" w:eastAsia="Calibri" w:hAnsi="Times New Roman" w:cs="Times New Roman"/>
          <w:color w:val="000000"/>
          <w:sz w:val="20"/>
          <w:szCs w:val="20"/>
          <w:lang w:val="uk-UA"/>
        </w:rPr>
        <w:t>Для здійснення інспекційної перевірки інспектору або інспекційній  групі видається посвідчення на право проведення цієї перевірки. Посвідчення містить інформацію аналогічну викладеній у розпорядженні.</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bookmarkStart w:id="11" w:name="66"/>
      <w:bookmarkStart w:id="12" w:name="67"/>
      <w:bookmarkEnd w:id="11"/>
      <w:bookmarkEnd w:id="12"/>
      <w:r w:rsidRPr="00641C65">
        <w:rPr>
          <w:rFonts w:ascii="Times New Roman" w:eastAsia="Calibri" w:hAnsi="Times New Roman" w:cs="Times New Roman"/>
          <w:color w:val="000000"/>
          <w:sz w:val="20"/>
          <w:szCs w:val="20"/>
          <w:lang w:val="uk-UA"/>
        </w:rPr>
        <w:t>У разі внесення змін до посвідчення оформляється додаток до посвід</w:t>
      </w:r>
      <w:r w:rsidRPr="00641C65">
        <w:rPr>
          <w:rFonts w:ascii="Times New Roman" w:eastAsia="Calibri" w:hAnsi="Times New Roman" w:cs="Times New Roman"/>
          <w:color w:val="000000"/>
          <w:sz w:val="20"/>
          <w:szCs w:val="20"/>
          <w:lang w:val="uk-UA"/>
        </w:rPr>
        <w:softHyphen/>
        <w:t xml:space="preserve">чення з відповідною інформацією, який є невід'ємною частиною посвідчення на право проведення перевірки та </w:t>
      </w:r>
      <w:bookmarkStart w:id="13" w:name="68"/>
      <w:bookmarkEnd w:id="13"/>
      <w:r w:rsidRPr="00641C65">
        <w:rPr>
          <w:rFonts w:ascii="Times New Roman" w:eastAsia="Calibri" w:hAnsi="Times New Roman" w:cs="Times New Roman"/>
          <w:color w:val="000000"/>
          <w:sz w:val="20"/>
          <w:szCs w:val="20"/>
          <w:lang w:val="uk-UA"/>
        </w:rPr>
        <w:t xml:space="preserve">засвідчується підписом особи,  якій  надано  право на підписання цього посвідчення. </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FF0000"/>
          <w:sz w:val="20"/>
          <w:szCs w:val="20"/>
          <w:lang w:val="uk-UA"/>
        </w:rPr>
      </w:pPr>
      <w:bookmarkStart w:id="14" w:name="69"/>
      <w:bookmarkEnd w:id="14"/>
      <w:r w:rsidRPr="00641C65">
        <w:rPr>
          <w:rFonts w:ascii="Times New Roman" w:eastAsia="Calibri" w:hAnsi="Times New Roman" w:cs="Times New Roman"/>
          <w:color w:val="FF0000"/>
          <w:sz w:val="20"/>
          <w:szCs w:val="20"/>
          <w:lang w:val="uk-UA"/>
        </w:rPr>
        <w:t xml:space="preserve">Перед початком проведення інспекційних перевірок </w:t>
      </w:r>
      <w:r w:rsidRPr="00641C65">
        <w:rPr>
          <w:rFonts w:ascii="Times New Roman" w:eastAsia="Calibri" w:hAnsi="Times New Roman" w:cs="Times New Roman"/>
          <w:i/>
          <w:color w:val="FF0000"/>
          <w:sz w:val="20"/>
          <w:szCs w:val="20"/>
          <w:u w:val="single"/>
          <w:lang w:val="uk-UA"/>
        </w:rPr>
        <w:t>НБУ складає плани (річні та квартальні) таких контрольних заходів</w:t>
      </w:r>
      <w:r w:rsidRPr="00641C65">
        <w:rPr>
          <w:rFonts w:ascii="Times New Roman" w:eastAsia="Calibri" w:hAnsi="Times New Roman" w:cs="Times New Roman"/>
          <w:color w:val="FF0000"/>
          <w:sz w:val="20"/>
          <w:szCs w:val="20"/>
          <w:lang w:val="uk-UA"/>
        </w:rPr>
        <w:t>.</w:t>
      </w:r>
    </w:p>
    <w:p w:rsidR="00641C65"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FF0000"/>
          <w:sz w:val="20"/>
          <w:szCs w:val="20"/>
        </w:rPr>
      </w:pPr>
      <w:bookmarkStart w:id="15" w:name="72"/>
      <w:bookmarkStart w:id="16" w:name="75"/>
      <w:bookmarkEnd w:id="15"/>
      <w:bookmarkEnd w:id="16"/>
      <w:r w:rsidRPr="00641C65">
        <w:rPr>
          <w:rFonts w:ascii="Times New Roman" w:eastAsia="Calibri" w:hAnsi="Times New Roman" w:cs="Times New Roman"/>
          <w:color w:val="FF0000"/>
          <w:sz w:val="20"/>
          <w:szCs w:val="20"/>
          <w:lang w:val="uk-UA"/>
        </w:rPr>
        <w:t>Служба банківського нагляду НБУ для складання планів інспекційних перевірок аналізує і</w:t>
      </w:r>
      <w:r w:rsidR="00641C65">
        <w:rPr>
          <w:rFonts w:ascii="Times New Roman" w:eastAsia="Calibri" w:hAnsi="Times New Roman" w:cs="Times New Roman"/>
          <w:color w:val="FF0000"/>
          <w:sz w:val="20"/>
          <w:szCs w:val="20"/>
          <w:lang w:val="uk-UA"/>
        </w:rPr>
        <w:t>нформацію, наведену у рис. 8.3.</w:t>
      </w:r>
    </w:p>
    <w:p w:rsidR="00035859" w:rsidRPr="00641C65" w:rsidRDefault="00641C65"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Times New Roman"/>
          <w:color w:val="FF0000"/>
          <w:sz w:val="28"/>
          <w:szCs w:val="28"/>
          <w:lang w:val="en-US"/>
        </w:rPr>
      </w:pPr>
      <w:r>
        <w:rPr>
          <w:rFonts w:ascii="Calibri" w:eastAsia="Calibri" w:hAnsi="Calibri" w:cs="Times New Roman"/>
          <w:noProof/>
          <w:color w:val="FF0000"/>
          <w:sz w:val="28"/>
          <w:szCs w:val="28"/>
          <w:lang w:eastAsia="ru-RU"/>
        </w:rPr>
        <w:drawing>
          <wp:inline distT="0" distB="0" distL="0" distR="0" wp14:anchorId="0B7C05D1" wp14:editId="2FF7CBB0">
            <wp:extent cx="5876925" cy="3624271"/>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2708" cy="3627837"/>
                    </a:xfrm>
                    <a:prstGeom prst="rect">
                      <a:avLst/>
                    </a:prstGeom>
                    <a:noFill/>
                  </pic:spPr>
                </pic:pic>
              </a:graphicData>
            </a:graphic>
          </wp:inline>
        </w:drawing>
      </w:r>
      <w:bookmarkStart w:id="17" w:name="76"/>
      <w:bookmarkStart w:id="18" w:name="81"/>
      <w:bookmarkEnd w:id="17"/>
      <w:bookmarkEnd w:id="18"/>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641C65">
        <w:rPr>
          <w:rFonts w:ascii="Times New Roman" w:eastAsia="Calibri" w:hAnsi="Times New Roman" w:cs="Times New Roman"/>
          <w:sz w:val="20"/>
          <w:szCs w:val="20"/>
          <w:lang w:val="uk-UA"/>
        </w:rPr>
        <w:lastRenderedPageBreak/>
        <w:t>Про виконання плану інспекційних перевірок, що проведені відділом банківського нагляду за квартал, територіальні управління надсилають звіти  не пізніше п'ятого числа першого місяця кварталу, наступного за звітним.</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bookmarkStart w:id="19" w:name="94"/>
      <w:bookmarkEnd w:id="19"/>
      <w:r w:rsidRPr="00641C65">
        <w:rPr>
          <w:rFonts w:ascii="Times New Roman" w:eastAsia="Calibri" w:hAnsi="Times New Roman" w:cs="Times New Roman"/>
          <w:sz w:val="20"/>
          <w:szCs w:val="20"/>
          <w:lang w:val="uk-UA"/>
        </w:rPr>
        <w:t>До звіту додається наступна інформація:</w:t>
      </w:r>
      <w:bookmarkStart w:id="20" w:name="95"/>
      <w:bookmarkEnd w:id="20"/>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035859" w:rsidRPr="00641C6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641C65" w:rsidRDefault="00035859" w:rsidP="00E42EE5">
            <w:pPr>
              <w:numPr>
                <w:ilvl w:val="0"/>
                <w:numId w:val="29"/>
              </w:numPr>
              <w:tabs>
                <w:tab w:val="clear" w:pos="1429"/>
                <w:tab w:val="num" w:pos="0"/>
                <w:tab w:val="left" w:pos="72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rPr>
            </w:pPr>
            <w:r w:rsidRPr="00641C65">
              <w:rPr>
                <w:rFonts w:ascii="Times New Roman" w:eastAsia="Times New Roman" w:hAnsi="Times New Roman" w:cs="Times New Roman"/>
                <w:sz w:val="20"/>
                <w:szCs w:val="20"/>
                <w:lang w:val="uk-UA"/>
              </w:rPr>
              <w:t>позитивні та негативні тенденції, що виявлені під час інспекційних перевірок у бан</w:t>
            </w:r>
            <w:r w:rsidRPr="00641C65">
              <w:rPr>
                <w:rFonts w:ascii="Times New Roman" w:eastAsia="Times New Roman" w:hAnsi="Times New Roman" w:cs="Times New Roman"/>
                <w:sz w:val="20"/>
                <w:szCs w:val="20"/>
                <w:lang w:val="uk-UA"/>
              </w:rPr>
              <w:softHyphen/>
              <w:t>ківській системі регіону;</w:t>
            </w:r>
          </w:p>
        </w:tc>
      </w:tr>
      <w:tr w:rsidR="00035859" w:rsidRPr="00641C6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641C65" w:rsidRDefault="00035859" w:rsidP="00E42EE5">
            <w:pPr>
              <w:numPr>
                <w:ilvl w:val="0"/>
                <w:numId w:val="29"/>
              </w:numPr>
              <w:tabs>
                <w:tab w:val="clear" w:pos="1429"/>
                <w:tab w:val="num" w:pos="0"/>
                <w:tab w:val="left" w:pos="72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rPr>
            </w:pPr>
            <w:bookmarkStart w:id="21" w:name="96"/>
            <w:bookmarkEnd w:id="21"/>
            <w:r w:rsidRPr="00641C65">
              <w:rPr>
                <w:rFonts w:ascii="Times New Roman" w:eastAsia="Times New Roman" w:hAnsi="Times New Roman" w:cs="Times New Roman"/>
                <w:sz w:val="20"/>
                <w:szCs w:val="20"/>
                <w:lang w:val="uk-UA"/>
              </w:rPr>
              <w:t xml:space="preserve">питання, які висвітлюються під час перевірки, зокрема: </w:t>
            </w:r>
            <w:bookmarkStart w:id="22" w:name="97"/>
            <w:bookmarkEnd w:id="22"/>
            <w:r w:rsidRPr="00641C65">
              <w:rPr>
                <w:rFonts w:ascii="Times New Roman" w:eastAsia="Times New Roman" w:hAnsi="Times New Roman" w:cs="Times New Roman"/>
                <w:sz w:val="20"/>
                <w:szCs w:val="20"/>
                <w:lang w:val="uk-UA"/>
              </w:rPr>
              <w:t>зміни капіталу та вико</w:t>
            </w:r>
            <w:r w:rsidRPr="00641C65">
              <w:rPr>
                <w:rFonts w:ascii="Times New Roman" w:eastAsia="Times New Roman" w:hAnsi="Times New Roman" w:cs="Times New Roman"/>
                <w:sz w:val="20"/>
                <w:szCs w:val="20"/>
                <w:lang w:val="uk-UA"/>
              </w:rPr>
              <w:softHyphen/>
              <w:t>нання заходів щодо капіталізації;</w:t>
            </w:r>
            <w:bookmarkStart w:id="23" w:name="98"/>
            <w:bookmarkEnd w:id="23"/>
            <w:r w:rsidRPr="00641C65">
              <w:rPr>
                <w:rFonts w:ascii="Times New Roman" w:eastAsia="Times New Roman" w:hAnsi="Times New Roman" w:cs="Times New Roman"/>
                <w:sz w:val="20"/>
                <w:szCs w:val="20"/>
                <w:lang w:val="uk-UA"/>
              </w:rPr>
              <w:t xml:space="preserve"> стан загальних активів, а також кредитного портфеля;</w:t>
            </w:r>
            <w:bookmarkStart w:id="24" w:name="99"/>
            <w:bookmarkEnd w:id="24"/>
            <w:r w:rsidRPr="00641C65">
              <w:rPr>
                <w:rFonts w:ascii="Times New Roman" w:eastAsia="Times New Roman" w:hAnsi="Times New Roman" w:cs="Times New Roman"/>
                <w:sz w:val="20"/>
                <w:szCs w:val="20"/>
                <w:lang w:val="uk-UA"/>
              </w:rPr>
              <w:t xml:space="preserve"> загальний фінансовий стан банку;</w:t>
            </w:r>
            <w:bookmarkStart w:id="25" w:name="100"/>
            <w:bookmarkEnd w:id="25"/>
            <w:r w:rsidRPr="00641C65">
              <w:rPr>
                <w:rFonts w:ascii="Times New Roman" w:eastAsia="Times New Roman" w:hAnsi="Times New Roman" w:cs="Times New Roman"/>
                <w:sz w:val="20"/>
                <w:szCs w:val="20"/>
                <w:lang w:val="uk-UA"/>
              </w:rPr>
              <w:t xml:space="preserve"> достовірність звітності;</w:t>
            </w:r>
            <w:bookmarkStart w:id="26" w:name="101"/>
            <w:bookmarkEnd w:id="26"/>
            <w:r w:rsidRPr="00641C65">
              <w:rPr>
                <w:rFonts w:ascii="Times New Roman" w:eastAsia="Times New Roman" w:hAnsi="Times New Roman" w:cs="Times New Roman"/>
                <w:sz w:val="20"/>
                <w:szCs w:val="20"/>
                <w:lang w:val="uk-UA"/>
              </w:rPr>
              <w:t xml:space="preserve"> зауваження, пропозиції, рі</w:t>
            </w:r>
            <w:r w:rsidRPr="00641C65">
              <w:rPr>
                <w:rFonts w:ascii="Times New Roman" w:eastAsia="Times New Roman" w:hAnsi="Times New Roman" w:cs="Times New Roman"/>
                <w:sz w:val="20"/>
                <w:szCs w:val="20"/>
                <w:lang w:val="uk-UA"/>
              </w:rPr>
              <w:softHyphen/>
              <w:t>шення загальних зборів акціонерів, (учасників) банку щодо поліпшення його діяльності;</w:t>
            </w:r>
          </w:p>
        </w:tc>
      </w:tr>
      <w:tr w:rsidR="00035859" w:rsidRPr="00641C6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641C65" w:rsidRDefault="00035859" w:rsidP="00E42EE5">
            <w:pPr>
              <w:numPr>
                <w:ilvl w:val="0"/>
                <w:numId w:val="29"/>
              </w:numPr>
              <w:tabs>
                <w:tab w:val="clear" w:pos="1429"/>
                <w:tab w:val="num" w:pos="0"/>
                <w:tab w:val="left" w:pos="72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rPr>
            </w:pPr>
            <w:bookmarkStart w:id="27" w:name="102"/>
            <w:bookmarkEnd w:id="27"/>
            <w:r w:rsidRPr="00641C65">
              <w:rPr>
                <w:rFonts w:ascii="Times New Roman" w:eastAsia="Times New Roman" w:hAnsi="Times New Roman" w:cs="Times New Roman"/>
                <w:sz w:val="20"/>
                <w:szCs w:val="20"/>
                <w:lang w:val="uk-UA"/>
              </w:rPr>
              <w:t>інформація про виконання банками розроблених заходів щодо усунення порушень, виявлених під час попередніх інспекційних перевірок, з урахуванням вимог і пропозицій НБУ;</w:t>
            </w:r>
          </w:p>
        </w:tc>
      </w:tr>
      <w:tr w:rsidR="00035859" w:rsidRPr="00641C6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641C65" w:rsidRDefault="00035859" w:rsidP="00E42EE5">
            <w:pPr>
              <w:numPr>
                <w:ilvl w:val="0"/>
                <w:numId w:val="29"/>
              </w:numPr>
              <w:tabs>
                <w:tab w:val="clear" w:pos="1429"/>
                <w:tab w:val="num" w:pos="0"/>
                <w:tab w:val="left" w:pos="72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rPr>
            </w:pPr>
            <w:bookmarkStart w:id="28" w:name="103"/>
            <w:bookmarkEnd w:id="28"/>
            <w:r w:rsidRPr="00641C65">
              <w:rPr>
                <w:rFonts w:ascii="Times New Roman" w:eastAsia="Times New Roman" w:hAnsi="Times New Roman" w:cs="Times New Roman"/>
                <w:sz w:val="20"/>
                <w:szCs w:val="20"/>
                <w:lang w:val="uk-UA"/>
              </w:rPr>
              <w:t>найпоширеніші недоліки, що виявлені під час інспекційних перевірок;</w:t>
            </w:r>
          </w:p>
        </w:tc>
      </w:tr>
      <w:tr w:rsidR="00035859" w:rsidRPr="00641C6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641C65" w:rsidRDefault="00035859" w:rsidP="00E42EE5">
            <w:pPr>
              <w:numPr>
                <w:ilvl w:val="0"/>
                <w:numId w:val="29"/>
              </w:numPr>
              <w:tabs>
                <w:tab w:val="clear" w:pos="1429"/>
                <w:tab w:val="num" w:pos="0"/>
                <w:tab w:val="left" w:pos="72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rPr>
            </w:pPr>
            <w:bookmarkStart w:id="29" w:name="104"/>
            <w:bookmarkEnd w:id="29"/>
            <w:r w:rsidRPr="00641C65">
              <w:rPr>
                <w:rFonts w:ascii="Times New Roman" w:eastAsia="Times New Roman" w:hAnsi="Times New Roman" w:cs="Times New Roman"/>
                <w:sz w:val="20"/>
                <w:szCs w:val="20"/>
                <w:lang w:val="uk-UA"/>
              </w:rPr>
              <w:t>основні недоліки за матеріалами, що подані Координаційному комітету по боротьбі з корупцією і організованою злочинністю при Президентові України щодо дотримання банками вимог чинного законодавства України, а також матеріалами, що передані до пра</w:t>
            </w:r>
            <w:r w:rsidRPr="00641C65">
              <w:rPr>
                <w:rFonts w:ascii="Times New Roman" w:eastAsia="Times New Roman" w:hAnsi="Times New Roman" w:cs="Times New Roman"/>
                <w:sz w:val="20"/>
                <w:szCs w:val="20"/>
                <w:lang w:val="uk-UA"/>
              </w:rPr>
              <w:softHyphen/>
              <w:t>воохоронних органів;</w:t>
            </w:r>
          </w:p>
        </w:tc>
      </w:tr>
      <w:tr w:rsidR="00035859" w:rsidRPr="00641C6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641C65" w:rsidRDefault="00035859" w:rsidP="00E42EE5">
            <w:pPr>
              <w:numPr>
                <w:ilvl w:val="0"/>
                <w:numId w:val="29"/>
              </w:numPr>
              <w:tabs>
                <w:tab w:val="clear" w:pos="1429"/>
                <w:tab w:val="num" w:pos="0"/>
                <w:tab w:val="left" w:pos="72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rPr>
            </w:pPr>
            <w:bookmarkStart w:id="30" w:name="105"/>
            <w:bookmarkEnd w:id="30"/>
            <w:r w:rsidRPr="00641C65">
              <w:rPr>
                <w:rFonts w:ascii="Times New Roman" w:eastAsia="Times New Roman" w:hAnsi="Times New Roman" w:cs="Times New Roman"/>
                <w:sz w:val="20"/>
                <w:szCs w:val="20"/>
                <w:lang w:val="uk-UA"/>
              </w:rPr>
              <w:t>пропозиції щодо поліпшення діяльності банківських установ регіону;</w:t>
            </w:r>
          </w:p>
        </w:tc>
      </w:tr>
      <w:tr w:rsidR="00035859" w:rsidRPr="00641C6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641C65" w:rsidRDefault="00035859" w:rsidP="00E42EE5">
            <w:pPr>
              <w:numPr>
                <w:ilvl w:val="0"/>
                <w:numId w:val="29"/>
              </w:numPr>
              <w:tabs>
                <w:tab w:val="clear" w:pos="1429"/>
                <w:tab w:val="num" w:pos="0"/>
                <w:tab w:val="left" w:pos="72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rPr>
            </w:pPr>
            <w:bookmarkStart w:id="31" w:name="106"/>
            <w:bookmarkEnd w:id="31"/>
            <w:r w:rsidRPr="00641C65">
              <w:rPr>
                <w:rFonts w:ascii="Times New Roman" w:eastAsia="Times New Roman" w:hAnsi="Times New Roman" w:cs="Times New Roman"/>
                <w:sz w:val="20"/>
                <w:szCs w:val="20"/>
                <w:lang w:val="uk-UA"/>
              </w:rPr>
              <w:t>тривалість робочого часу, що витрачається на позапланові перевірки;</w:t>
            </w:r>
            <w:bookmarkStart w:id="32" w:name="107"/>
            <w:bookmarkEnd w:id="32"/>
          </w:p>
        </w:tc>
      </w:tr>
      <w:tr w:rsidR="00035859" w:rsidRPr="00641C65" w:rsidTr="00035859">
        <w:trPr>
          <w:trHeight w:val="50"/>
        </w:trPr>
        <w:tc>
          <w:tcPr>
            <w:tcW w:w="9571" w:type="dxa"/>
            <w:tcBorders>
              <w:top w:val="double" w:sz="4" w:space="0" w:color="auto"/>
              <w:left w:val="double" w:sz="4" w:space="0" w:color="auto"/>
              <w:bottom w:val="double" w:sz="4" w:space="0" w:color="auto"/>
              <w:right w:val="double" w:sz="4" w:space="0" w:color="auto"/>
            </w:tcBorders>
            <w:hideMark/>
          </w:tcPr>
          <w:p w:rsidR="00035859" w:rsidRPr="00641C65" w:rsidRDefault="00035859" w:rsidP="00E42EE5">
            <w:pPr>
              <w:numPr>
                <w:ilvl w:val="0"/>
                <w:numId w:val="29"/>
              </w:numPr>
              <w:tabs>
                <w:tab w:val="clear" w:pos="1429"/>
                <w:tab w:val="num" w:pos="0"/>
                <w:tab w:val="left" w:pos="72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rPr>
            </w:pPr>
            <w:r w:rsidRPr="00641C65">
              <w:rPr>
                <w:rFonts w:ascii="Times New Roman" w:eastAsia="Times New Roman" w:hAnsi="Times New Roman" w:cs="Times New Roman"/>
                <w:sz w:val="20"/>
                <w:szCs w:val="20"/>
                <w:lang w:val="uk-UA"/>
              </w:rPr>
              <w:t xml:space="preserve">тривалість робочого часу, що витрачається спеціалістами банківського нагляду на перевірки банків I та II групи. </w:t>
            </w:r>
          </w:p>
        </w:tc>
      </w:tr>
    </w:tbl>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641C65">
        <w:rPr>
          <w:rFonts w:ascii="Times New Roman" w:eastAsia="Calibri" w:hAnsi="Times New Roman" w:cs="Times New Roman"/>
          <w:sz w:val="20"/>
          <w:szCs w:val="20"/>
          <w:lang w:val="uk-UA"/>
        </w:rPr>
        <w:t xml:space="preserve"> </w:t>
      </w:r>
      <w:bookmarkStart w:id="33" w:name="108"/>
      <w:bookmarkEnd w:id="33"/>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i/>
          <w:sz w:val="20"/>
          <w:szCs w:val="20"/>
          <w:u w:val="single"/>
          <w:lang w:val="uk-UA"/>
        </w:rPr>
      </w:pPr>
      <w:bookmarkStart w:id="34" w:name="111"/>
      <w:bookmarkEnd w:id="34"/>
      <w:r w:rsidRPr="00641C65">
        <w:rPr>
          <w:rFonts w:ascii="Times New Roman" w:eastAsia="Calibri" w:hAnsi="Times New Roman" w:cs="Times New Roman"/>
          <w:i/>
          <w:sz w:val="20"/>
          <w:szCs w:val="20"/>
          <w:u w:val="single"/>
          <w:lang w:val="uk-UA"/>
        </w:rPr>
        <w:t>Порядок проведення інспекційних перевірок.</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bookmarkStart w:id="35" w:name="113"/>
      <w:bookmarkEnd w:id="35"/>
      <w:r w:rsidRPr="00641C65">
        <w:rPr>
          <w:rFonts w:ascii="Times New Roman" w:eastAsia="Calibri" w:hAnsi="Times New Roman" w:cs="Times New Roman"/>
          <w:sz w:val="20"/>
          <w:szCs w:val="20"/>
          <w:lang w:val="uk-UA"/>
        </w:rPr>
        <w:t>Виїзна інспекційна перевірка складається з 3-х етапів.</w:t>
      </w:r>
    </w:p>
    <w:p w:rsidR="00035859" w:rsidRPr="00641C65" w:rsidRDefault="00035859" w:rsidP="00E42EE5">
      <w:pPr>
        <w:numPr>
          <w:ilvl w:val="0"/>
          <w:numId w:val="30"/>
        </w:numPr>
        <w:tabs>
          <w:tab w:val="clear" w:pos="1069"/>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Calibri" w:hAnsi="Times New Roman" w:cs="Times New Roman"/>
          <w:sz w:val="20"/>
          <w:szCs w:val="20"/>
          <w:lang w:val="uk-UA"/>
        </w:rPr>
      </w:pPr>
      <w:bookmarkStart w:id="36" w:name="114"/>
      <w:bookmarkEnd w:id="36"/>
      <w:r w:rsidRPr="00641C65">
        <w:rPr>
          <w:rFonts w:ascii="Times New Roman" w:eastAsia="Calibri" w:hAnsi="Times New Roman" w:cs="Times New Roman"/>
          <w:b/>
          <w:i/>
          <w:sz w:val="20"/>
          <w:szCs w:val="20"/>
          <w:lang w:val="uk-UA"/>
        </w:rPr>
        <w:t>Підготовка до проведення інспектування</w:t>
      </w:r>
      <w:r w:rsidRPr="00641C65">
        <w:rPr>
          <w:rFonts w:ascii="Times New Roman" w:eastAsia="Calibri" w:hAnsi="Times New Roman" w:cs="Times New Roman"/>
          <w:sz w:val="20"/>
          <w:szCs w:val="20"/>
          <w:lang w:val="uk-UA"/>
        </w:rPr>
        <w:t xml:space="preserve"> триває від 1-го до 20-ти робочих днів залежно від виду перевірки та величини банку та здійснюється шляхом аналізу:</w:t>
      </w:r>
    </w:p>
    <w:p w:rsidR="00035859" w:rsidRPr="00641C65" w:rsidRDefault="00035859" w:rsidP="00E42EE5">
      <w:pPr>
        <w:numPr>
          <w:ilvl w:val="1"/>
          <w:numId w:val="30"/>
        </w:numPr>
        <w:tabs>
          <w:tab w:val="left" w:pos="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Calibri" w:hAnsi="Times New Roman" w:cs="Times New Roman"/>
          <w:sz w:val="20"/>
          <w:szCs w:val="20"/>
          <w:lang w:val="uk-UA"/>
        </w:rPr>
      </w:pPr>
      <w:r w:rsidRPr="00641C65">
        <w:rPr>
          <w:rFonts w:ascii="Times New Roman" w:eastAsia="Calibri" w:hAnsi="Times New Roman" w:cs="Times New Roman"/>
          <w:sz w:val="20"/>
          <w:szCs w:val="20"/>
          <w:lang w:val="uk-UA"/>
        </w:rPr>
        <w:t>результатів безвиїзного нагляду, які подаються інспекційним підрозді</w:t>
      </w:r>
      <w:r w:rsidRPr="00641C65">
        <w:rPr>
          <w:rFonts w:ascii="Times New Roman" w:eastAsia="Calibri" w:hAnsi="Times New Roman" w:cs="Times New Roman"/>
          <w:sz w:val="20"/>
          <w:szCs w:val="20"/>
          <w:lang w:val="uk-UA"/>
        </w:rPr>
        <w:softHyphen/>
        <w:t>лам не пізніше ніж за 15 робочих днів до його початку ( а при поза</w:t>
      </w:r>
      <w:r w:rsidRPr="00641C65">
        <w:rPr>
          <w:rFonts w:ascii="Times New Roman" w:eastAsia="Calibri" w:hAnsi="Times New Roman" w:cs="Times New Roman"/>
          <w:sz w:val="20"/>
          <w:szCs w:val="20"/>
          <w:lang w:val="uk-UA"/>
        </w:rPr>
        <w:softHyphen/>
        <w:t>плановій перевірці – терміново). Такі матеріали мають містити зазначені у рис. 8.4 дані (на дату інспектування та протягом періоду інспектування).</w:t>
      </w:r>
    </w:p>
    <w:p w:rsidR="00035859" w:rsidRPr="00641C65" w:rsidRDefault="00035859" w:rsidP="00641C65">
      <w:pPr>
        <w:tabs>
          <w:tab w:val="left" w:pos="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0"/>
          <w:szCs w:val="20"/>
          <w:lang w:val="uk-UA"/>
        </w:rPr>
      </w:pPr>
    </w:p>
    <w:p w:rsidR="00035859" w:rsidRPr="00035859" w:rsidRDefault="00641C65" w:rsidP="00035859">
      <w:pPr>
        <w:tabs>
          <w:tab w:val="left" w:pos="0"/>
          <w:tab w:val="left" w:pos="108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Times New Roman"/>
          <w:color w:val="000000"/>
          <w:sz w:val="28"/>
          <w:szCs w:val="28"/>
          <w:lang w:val="uk-UA"/>
        </w:rPr>
      </w:pPr>
      <w:r>
        <w:rPr>
          <w:rFonts w:ascii="Calibri" w:eastAsia="Calibri" w:hAnsi="Calibri" w:cs="Times New Roman"/>
          <w:noProof/>
          <w:color w:val="000000"/>
          <w:sz w:val="28"/>
          <w:szCs w:val="28"/>
          <w:lang w:eastAsia="ru-RU"/>
        </w:rPr>
        <w:drawing>
          <wp:inline distT="0" distB="0" distL="0" distR="0" wp14:anchorId="22B58D28">
            <wp:extent cx="5810250" cy="95250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0" cy="952500"/>
                    </a:xfrm>
                    <a:prstGeom prst="rect">
                      <a:avLst/>
                    </a:prstGeom>
                    <a:noFill/>
                  </pic:spPr>
                </pic:pic>
              </a:graphicData>
            </a:graphic>
          </wp:inline>
        </w:drawing>
      </w:r>
    </w:p>
    <w:p w:rsidR="00035859" w:rsidRPr="00035859" w:rsidRDefault="00641C65" w:rsidP="00035859">
      <w:pPr>
        <w:tabs>
          <w:tab w:val="left" w:pos="0"/>
          <w:tab w:val="left" w:pos="108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Times New Roman"/>
          <w:color w:val="000000"/>
          <w:sz w:val="28"/>
          <w:szCs w:val="28"/>
          <w:lang w:val="uk-UA"/>
        </w:rPr>
      </w:pPr>
      <w:r w:rsidRPr="00641C65">
        <w:drawing>
          <wp:inline distT="0" distB="0" distL="0" distR="0">
            <wp:extent cx="6076950" cy="234315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6950" cy="2343150"/>
                    </a:xfrm>
                    <a:prstGeom prst="rect">
                      <a:avLst/>
                    </a:prstGeom>
                    <a:noFill/>
                    <a:ln>
                      <a:noFill/>
                    </a:ln>
                  </pic:spPr>
                </pic:pic>
              </a:graphicData>
            </a:graphic>
          </wp:inline>
        </w:drawing>
      </w:r>
    </w:p>
    <w:p w:rsidR="00035859" w:rsidRPr="00035859"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Times New Roman"/>
          <w:i/>
          <w:sz w:val="24"/>
          <w:szCs w:val="24"/>
          <w:lang w:val="uk-UA"/>
        </w:rPr>
      </w:pPr>
      <w:r w:rsidRPr="00035859">
        <w:rPr>
          <w:rFonts w:ascii="Calibri" w:eastAsia="Calibri" w:hAnsi="Calibri" w:cs="Times New Roman"/>
          <w:i/>
          <w:color w:val="000000"/>
          <w:u w:val="single"/>
          <w:lang w:val="uk-UA"/>
        </w:rPr>
        <w:t>Рис. 8.4.</w:t>
      </w:r>
      <w:r w:rsidRPr="00035859">
        <w:rPr>
          <w:rFonts w:ascii="Calibri" w:eastAsia="Calibri" w:hAnsi="Calibri" w:cs="Times New Roman"/>
          <w:i/>
          <w:color w:val="000000"/>
          <w:lang w:val="uk-UA"/>
        </w:rPr>
        <w:t xml:space="preserve"> </w:t>
      </w:r>
      <w:r w:rsidRPr="00035859">
        <w:rPr>
          <w:rFonts w:ascii="Calibri" w:eastAsia="Calibri" w:hAnsi="Calibri" w:cs="Times New Roman"/>
          <w:i/>
          <w:lang w:val="uk-UA"/>
        </w:rPr>
        <w:t>Відомості, які містять матеріали складені за результатами безвиїзного на</w:t>
      </w:r>
      <w:r w:rsidRPr="00035859">
        <w:rPr>
          <w:rFonts w:ascii="Calibri" w:eastAsia="Calibri" w:hAnsi="Calibri" w:cs="Times New Roman"/>
          <w:i/>
          <w:lang w:val="uk-UA"/>
        </w:rPr>
        <w:softHyphen/>
        <w:t>гляду.</w:t>
      </w:r>
    </w:p>
    <w:p w:rsidR="00035859" w:rsidRPr="00641C65" w:rsidRDefault="00035859" w:rsidP="00641C65">
      <w:pPr>
        <w:tabs>
          <w:tab w:val="left" w:pos="0"/>
          <w:tab w:val="left" w:pos="108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color w:val="000000"/>
          <w:sz w:val="20"/>
          <w:szCs w:val="20"/>
          <w:lang w:val="uk-UA"/>
        </w:rPr>
      </w:pPr>
    </w:p>
    <w:p w:rsidR="00035859" w:rsidRPr="00641C65" w:rsidRDefault="00035859" w:rsidP="00E42EE5">
      <w:pPr>
        <w:numPr>
          <w:ilvl w:val="1"/>
          <w:numId w:val="30"/>
        </w:numPr>
        <w:tabs>
          <w:tab w:val="clear" w:pos="1789"/>
          <w:tab w:val="num" w:pos="0"/>
          <w:tab w:val="left" w:pos="108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eastAsia="Calibri" w:hAnsi="Times New Roman" w:cs="Times New Roman"/>
          <w:color w:val="000000"/>
          <w:sz w:val="20"/>
          <w:szCs w:val="20"/>
          <w:lang w:val="uk-UA"/>
        </w:rPr>
      </w:pPr>
      <w:r w:rsidRPr="00641C65">
        <w:rPr>
          <w:rFonts w:ascii="Times New Roman" w:eastAsia="Calibri" w:hAnsi="Times New Roman" w:cs="Times New Roman"/>
          <w:color w:val="000000"/>
          <w:sz w:val="20"/>
          <w:szCs w:val="20"/>
          <w:lang w:val="uk-UA"/>
        </w:rPr>
        <w:t>інформації від інших структурних підрозділів НБУ про діяльність ба</w:t>
      </w:r>
      <w:r w:rsidRPr="00641C65">
        <w:rPr>
          <w:rFonts w:ascii="Times New Roman" w:eastAsia="Calibri" w:hAnsi="Times New Roman" w:cs="Times New Roman"/>
          <w:color w:val="000000"/>
          <w:sz w:val="20"/>
          <w:szCs w:val="20"/>
          <w:lang w:val="uk-UA"/>
        </w:rPr>
        <w:softHyphen/>
        <w:t>нку та матеріалів банку.</w:t>
      </w:r>
    </w:p>
    <w:p w:rsidR="00035859" w:rsidRPr="00641C65" w:rsidRDefault="00035859" w:rsidP="00641C65">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eastAsia="Calibri" w:hAnsi="Times New Roman" w:cs="Times New Roman"/>
          <w:color w:val="000000"/>
          <w:sz w:val="20"/>
          <w:szCs w:val="20"/>
          <w:lang w:val="uk-UA"/>
        </w:rPr>
      </w:pPr>
      <w:bookmarkStart w:id="37" w:name="120"/>
      <w:bookmarkStart w:id="38" w:name="122"/>
      <w:bookmarkStart w:id="39" w:name="128"/>
      <w:bookmarkEnd w:id="37"/>
      <w:bookmarkEnd w:id="38"/>
      <w:bookmarkEnd w:id="39"/>
      <w:r w:rsidRPr="00641C65">
        <w:rPr>
          <w:rFonts w:ascii="Times New Roman" w:eastAsia="Calibri" w:hAnsi="Times New Roman" w:cs="Times New Roman"/>
          <w:color w:val="000000"/>
          <w:sz w:val="20"/>
          <w:szCs w:val="20"/>
          <w:lang w:val="uk-UA"/>
        </w:rPr>
        <w:t>Запит до банку щодо подання потрібних для процесу підготовки до  інспектування матеріалів надсилається разом з офіційним повідомленням  про проведення інспектування не пізніше ніж за 10 днів до його початку, яке містить:</w:t>
      </w:r>
    </w:p>
    <w:p w:rsidR="00035859" w:rsidRPr="00641C65" w:rsidRDefault="00035859" w:rsidP="00E42EE5">
      <w:pPr>
        <w:numPr>
          <w:ilvl w:val="0"/>
          <w:numId w:val="31"/>
        </w:numPr>
        <w:tabs>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color w:val="000000"/>
          <w:sz w:val="20"/>
          <w:szCs w:val="20"/>
          <w:lang w:val="uk-UA"/>
        </w:rPr>
      </w:pPr>
      <w:bookmarkStart w:id="40" w:name="129"/>
      <w:bookmarkEnd w:id="40"/>
      <w:r w:rsidRPr="00641C65">
        <w:rPr>
          <w:rFonts w:ascii="Times New Roman" w:eastAsia="Calibri" w:hAnsi="Times New Roman" w:cs="Times New Roman"/>
          <w:color w:val="000000"/>
          <w:sz w:val="20"/>
          <w:szCs w:val="20"/>
          <w:lang w:val="uk-UA"/>
        </w:rPr>
        <w:t>вид інспектування;</w:t>
      </w:r>
    </w:p>
    <w:p w:rsidR="00035859" w:rsidRPr="00641C65" w:rsidRDefault="00035859" w:rsidP="00E42EE5">
      <w:pPr>
        <w:numPr>
          <w:ilvl w:val="0"/>
          <w:numId w:val="31"/>
        </w:numPr>
        <w:tabs>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color w:val="000000"/>
          <w:sz w:val="20"/>
          <w:szCs w:val="20"/>
          <w:lang w:val="uk-UA"/>
        </w:rPr>
      </w:pPr>
      <w:bookmarkStart w:id="41" w:name="130"/>
      <w:bookmarkEnd w:id="41"/>
      <w:r w:rsidRPr="00641C65">
        <w:rPr>
          <w:rFonts w:ascii="Times New Roman" w:eastAsia="Calibri" w:hAnsi="Times New Roman" w:cs="Times New Roman"/>
          <w:color w:val="000000"/>
          <w:sz w:val="20"/>
          <w:szCs w:val="20"/>
          <w:lang w:val="uk-UA"/>
        </w:rPr>
        <w:lastRenderedPageBreak/>
        <w:t>підстави для призначення інспектування;</w:t>
      </w:r>
    </w:p>
    <w:p w:rsidR="00035859" w:rsidRPr="00641C65" w:rsidRDefault="00035859" w:rsidP="00E42EE5">
      <w:pPr>
        <w:numPr>
          <w:ilvl w:val="0"/>
          <w:numId w:val="31"/>
        </w:numPr>
        <w:tabs>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color w:val="000000"/>
          <w:sz w:val="20"/>
          <w:szCs w:val="20"/>
          <w:lang w:val="uk-UA"/>
        </w:rPr>
      </w:pPr>
      <w:bookmarkStart w:id="42" w:name="131"/>
      <w:bookmarkEnd w:id="42"/>
      <w:r w:rsidRPr="00641C65">
        <w:rPr>
          <w:rFonts w:ascii="Times New Roman" w:eastAsia="Calibri" w:hAnsi="Times New Roman" w:cs="Times New Roman"/>
          <w:color w:val="000000"/>
          <w:sz w:val="20"/>
          <w:szCs w:val="20"/>
          <w:lang w:val="uk-UA"/>
        </w:rPr>
        <w:t>дати початку та закінчення інспектування;</w:t>
      </w:r>
    </w:p>
    <w:p w:rsidR="00035859" w:rsidRPr="00641C65" w:rsidRDefault="00035859" w:rsidP="00E42EE5">
      <w:pPr>
        <w:numPr>
          <w:ilvl w:val="0"/>
          <w:numId w:val="31"/>
        </w:numPr>
        <w:tabs>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color w:val="000000"/>
          <w:sz w:val="20"/>
          <w:szCs w:val="20"/>
          <w:lang w:val="uk-UA"/>
        </w:rPr>
      </w:pPr>
      <w:bookmarkStart w:id="43" w:name="132"/>
      <w:bookmarkEnd w:id="43"/>
      <w:r w:rsidRPr="00641C65">
        <w:rPr>
          <w:rFonts w:ascii="Times New Roman" w:eastAsia="Calibri" w:hAnsi="Times New Roman" w:cs="Times New Roman"/>
          <w:color w:val="000000"/>
          <w:sz w:val="20"/>
          <w:szCs w:val="20"/>
          <w:lang w:val="uk-UA"/>
        </w:rPr>
        <w:t>період інспектування;</w:t>
      </w:r>
    </w:p>
    <w:p w:rsidR="00035859" w:rsidRPr="00641C65" w:rsidRDefault="00035859" w:rsidP="00E42EE5">
      <w:pPr>
        <w:numPr>
          <w:ilvl w:val="0"/>
          <w:numId w:val="31"/>
        </w:numPr>
        <w:tabs>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color w:val="000000"/>
          <w:sz w:val="20"/>
          <w:szCs w:val="20"/>
          <w:lang w:val="uk-UA"/>
        </w:rPr>
      </w:pPr>
      <w:bookmarkStart w:id="44" w:name="133"/>
      <w:bookmarkEnd w:id="44"/>
      <w:r w:rsidRPr="00641C65">
        <w:rPr>
          <w:rFonts w:ascii="Times New Roman" w:eastAsia="Calibri" w:hAnsi="Times New Roman" w:cs="Times New Roman"/>
          <w:color w:val="000000"/>
          <w:sz w:val="20"/>
          <w:szCs w:val="20"/>
          <w:lang w:val="uk-UA"/>
        </w:rPr>
        <w:t>запит щодо надання потрібної для процесу підготовки до інспектування інформації;</w:t>
      </w:r>
    </w:p>
    <w:p w:rsidR="00035859" w:rsidRPr="00641C65" w:rsidRDefault="00035859" w:rsidP="00E42EE5">
      <w:pPr>
        <w:numPr>
          <w:ilvl w:val="0"/>
          <w:numId w:val="31"/>
        </w:numPr>
        <w:tabs>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color w:val="000000"/>
          <w:sz w:val="20"/>
          <w:szCs w:val="20"/>
          <w:lang w:val="uk-UA"/>
        </w:rPr>
      </w:pPr>
      <w:bookmarkStart w:id="45" w:name="134"/>
      <w:bookmarkEnd w:id="45"/>
      <w:r w:rsidRPr="00641C65">
        <w:rPr>
          <w:rFonts w:ascii="Times New Roman" w:eastAsia="Calibri" w:hAnsi="Times New Roman" w:cs="Times New Roman"/>
          <w:color w:val="000000"/>
          <w:sz w:val="20"/>
          <w:szCs w:val="20"/>
          <w:lang w:val="uk-UA"/>
        </w:rPr>
        <w:t>інформацію про керівника інспекційної групи та контактний теле</w:t>
      </w:r>
      <w:r w:rsidRPr="00641C65">
        <w:rPr>
          <w:rFonts w:ascii="Times New Roman" w:eastAsia="Calibri" w:hAnsi="Times New Roman" w:cs="Times New Roman"/>
          <w:color w:val="000000"/>
          <w:sz w:val="20"/>
          <w:szCs w:val="20"/>
          <w:lang w:val="uk-UA"/>
        </w:rPr>
        <w:softHyphen/>
        <w:t>фон;</w:t>
      </w:r>
    </w:p>
    <w:p w:rsidR="00035859" w:rsidRPr="00641C65" w:rsidRDefault="00035859" w:rsidP="00E42EE5">
      <w:pPr>
        <w:numPr>
          <w:ilvl w:val="0"/>
          <w:numId w:val="31"/>
        </w:numPr>
        <w:tabs>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color w:val="000000"/>
          <w:sz w:val="20"/>
          <w:szCs w:val="20"/>
          <w:lang w:val="uk-UA"/>
        </w:rPr>
      </w:pPr>
      <w:bookmarkStart w:id="46" w:name="135"/>
      <w:bookmarkEnd w:id="46"/>
      <w:r w:rsidRPr="00641C65">
        <w:rPr>
          <w:rFonts w:ascii="Times New Roman" w:eastAsia="Calibri" w:hAnsi="Times New Roman" w:cs="Times New Roman"/>
          <w:color w:val="000000"/>
          <w:sz w:val="20"/>
          <w:szCs w:val="20"/>
          <w:lang w:val="uk-UA"/>
        </w:rPr>
        <w:t>пропозиції щодо попередньої зустрічі з керівниками банку;</w:t>
      </w:r>
    </w:p>
    <w:p w:rsidR="00035859" w:rsidRPr="00641C65" w:rsidRDefault="00035859" w:rsidP="00E42EE5">
      <w:pPr>
        <w:numPr>
          <w:ilvl w:val="0"/>
          <w:numId w:val="31"/>
        </w:numPr>
        <w:tabs>
          <w:tab w:val="num" w:pos="0"/>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color w:val="000000"/>
          <w:sz w:val="20"/>
          <w:szCs w:val="20"/>
          <w:lang w:val="uk-UA"/>
        </w:rPr>
      </w:pPr>
      <w:bookmarkStart w:id="47" w:name="136"/>
      <w:bookmarkEnd w:id="47"/>
      <w:r w:rsidRPr="00641C65">
        <w:rPr>
          <w:rFonts w:ascii="Times New Roman" w:eastAsia="Calibri" w:hAnsi="Times New Roman" w:cs="Times New Roman"/>
          <w:color w:val="000000"/>
          <w:sz w:val="20"/>
          <w:szCs w:val="20"/>
          <w:lang w:val="uk-UA"/>
        </w:rPr>
        <w:t>іншу важливу інформацію.</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bookmarkStart w:id="48" w:name="137"/>
      <w:bookmarkEnd w:id="48"/>
      <w:r w:rsidRPr="00641C65">
        <w:rPr>
          <w:rFonts w:ascii="Times New Roman" w:eastAsia="Calibri" w:hAnsi="Times New Roman" w:cs="Times New Roman"/>
          <w:color w:val="000000"/>
          <w:sz w:val="20"/>
          <w:szCs w:val="20"/>
          <w:lang w:val="uk-UA"/>
        </w:rPr>
        <w:t xml:space="preserve"> Результати процесу підготовки до інспектування оформляються як звіт про підготовку до інспектування, який обов'язково має містити інформацію про: стан банку, тенденції у банку протягом періоду інспектування, обсяги інспектування, питання інспектування, необхідний на перевірку час, графік проведення інспектування.</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641C65">
        <w:rPr>
          <w:rFonts w:ascii="Times New Roman" w:eastAsia="Calibri" w:hAnsi="Times New Roman" w:cs="Times New Roman"/>
          <w:color w:val="000000"/>
          <w:sz w:val="20"/>
          <w:szCs w:val="20"/>
          <w:lang w:val="uk-UA"/>
        </w:rPr>
        <w:t>Протягом тижня до початку інспектування проводиться попередня зу</w:t>
      </w:r>
      <w:r w:rsidRPr="00641C65">
        <w:rPr>
          <w:rFonts w:ascii="Times New Roman" w:eastAsia="Calibri" w:hAnsi="Times New Roman" w:cs="Times New Roman"/>
          <w:color w:val="000000"/>
          <w:sz w:val="20"/>
          <w:szCs w:val="20"/>
          <w:lang w:val="uk-UA"/>
        </w:rPr>
        <w:softHyphen/>
        <w:t xml:space="preserve">стріч з керівниками банку, на якій обговорюються обсяги та методи,  а також  різні організаційні питання щодо майбутнього  інспектування.  </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bookmarkStart w:id="49" w:name="115"/>
      <w:bookmarkEnd w:id="49"/>
      <w:r w:rsidRPr="00641C65">
        <w:rPr>
          <w:rFonts w:ascii="Times New Roman" w:eastAsia="Calibri" w:hAnsi="Times New Roman" w:cs="Times New Roman"/>
          <w:b/>
          <w:color w:val="000000"/>
          <w:sz w:val="20"/>
          <w:szCs w:val="20"/>
          <w:lang w:val="uk-UA"/>
        </w:rPr>
        <w:t>2.</w:t>
      </w:r>
      <w:r w:rsidRPr="00641C65">
        <w:rPr>
          <w:rFonts w:ascii="Times New Roman" w:eastAsia="Calibri" w:hAnsi="Times New Roman" w:cs="Times New Roman"/>
          <w:color w:val="000000"/>
          <w:sz w:val="20"/>
          <w:szCs w:val="20"/>
          <w:lang w:val="uk-UA"/>
        </w:rPr>
        <w:t xml:space="preserve"> </w:t>
      </w:r>
      <w:r w:rsidRPr="00641C65">
        <w:rPr>
          <w:rFonts w:ascii="Times New Roman" w:eastAsia="Calibri" w:hAnsi="Times New Roman" w:cs="Times New Roman"/>
          <w:b/>
          <w:i/>
          <w:color w:val="000000"/>
          <w:sz w:val="20"/>
          <w:szCs w:val="20"/>
          <w:lang w:val="uk-UA"/>
        </w:rPr>
        <w:t xml:space="preserve">Процес інспектування </w:t>
      </w:r>
      <w:r w:rsidRPr="00641C65">
        <w:rPr>
          <w:rFonts w:ascii="Times New Roman" w:eastAsia="Calibri" w:hAnsi="Times New Roman" w:cs="Times New Roman"/>
          <w:color w:val="000000"/>
          <w:sz w:val="20"/>
          <w:szCs w:val="20"/>
          <w:lang w:val="uk-UA"/>
        </w:rPr>
        <w:t>проводиться відповідно до затвердженого плану, який складається з урахуванням  результатів процесу підготовки та розробленим графіком інспектування.</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641C65">
        <w:rPr>
          <w:rFonts w:ascii="Times New Roman" w:eastAsia="Calibri" w:hAnsi="Times New Roman" w:cs="Times New Roman"/>
          <w:b/>
          <w:color w:val="000000"/>
          <w:sz w:val="20"/>
          <w:szCs w:val="20"/>
          <w:lang w:val="uk-UA"/>
        </w:rPr>
        <w:t>3.</w:t>
      </w:r>
      <w:r w:rsidRPr="00641C65">
        <w:rPr>
          <w:rFonts w:ascii="Times New Roman" w:eastAsia="Calibri" w:hAnsi="Times New Roman" w:cs="Times New Roman"/>
          <w:color w:val="000000"/>
          <w:sz w:val="20"/>
          <w:szCs w:val="20"/>
          <w:lang w:val="uk-UA"/>
        </w:rPr>
        <w:t xml:space="preserve"> </w:t>
      </w:r>
      <w:r w:rsidRPr="00641C65">
        <w:rPr>
          <w:rFonts w:ascii="Times New Roman" w:eastAsia="Calibri" w:hAnsi="Times New Roman" w:cs="Times New Roman"/>
          <w:b/>
          <w:i/>
          <w:color w:val="000000"/>
          <w:sz w:val="20"/>
          <w:szCs w:val="20"/>
          <w:lang w:val="uk-UA"/>
        </w:rPr>
        <w:t xml:space="preserve">Оформлення результатів інспектування. </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641C65">
        <w:rPr>
          <w:rFonts w:ascii="Times New Roman" w:eastAsia="Calibri" w:hAnsi="Times New Roman" w:cs="Times New Roman"/>
          <w:color w:val="000000"/>
          <w:sz w:val="20"/>
          <w:szCs w:val="20"/>
          <w:lang w:val="uk-UA"/>
        </w:rPr>
        <w:t>Під час проведення комплексної інспекційної перевірки або за резуль</w:t>
      </w:r>
      <w:r w:rsidRPr="00641C65">
        <w:rPr>
          <w:rFonts w:ascii="Times New Roman" w:eastAsia="Calibri" w:hAnsi="Times New Roman" w:cs="Times New Roman"/>
          <w:color w:val="000000"/>
          <w:sz w:val="20"/>
          <w:szCs w:val="20"/>
          <w:lang w:val="uk-UA"/>
        </w:rPr>
        <w:softHyphen/>
        <w:t>татами інспекційної перевірки з окремих напрямів діяльності чи операцій ба</w:t>
      </w:r>
      <w:r w:rsidRPr="00641C65">
        <w:rPr>
          <w:rFonts w:ascii="Times New Roman" w:eastAsia="Calibri" w:hAnsi="Times New Roman" w:cs="Times New Roman"/>
          <w:color w:val="000000"/>
          <w:sz w:val="20"/>
          <w:szCs w:val="20"/>
          <w:lang w:val="uk-UA"/>
        </w:rPr>
        <w:softHyphen/>
        <w:t xml:space="preserve">нку в 3-х примірниках складаються </w:t>
      </w:r>
      <w:r w:rsidRPr="00641C65">
        <w:rPr>
          <w:rFonts w:ascii="Times New Roman" w:eastAsia="Calibri" w:hAnsi="Times New Roman" w:cs="Times New Roman"/>
          <w:b/>
          <w:color w:val="000000"/>
          <w:sz w:val="20"/>
          <w:szCs w:val="20"/>
          <w:lang w:val="uk-UA"/>
        </w:rPr>
        <w:t>довідки</w:t>
      </w:r>
      <w:r w:rsidRPr="00641C65">
        <w:rPr>
          <w:rFonts w:ascii="Times New Roman" w:eastAsia="Calibri" w:hAnsi="Times New Roman" w:cs="Times New Roman"/>
          <w:color w:val="000000"/>
          <w:sz w:val="20"/>
          <w:szCs w:val="20"/>
          <w:lang w:val="uk-UA"/>
        </w:rPr>
        <w:t xml:space="preserve"> про перевірку, які засвідчуються підписами інспекторів відповідальних за перевірку в цілому або за перевірку відповідного напряму діяльності  банку.</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bookmarkStart w:id="50" w:name="116"/>
      <w:bookmarkEnd w:id="50"/>
      <w:r w:rsidRPr="00641C65">
        <w:rPr>
          <w:rFonts w:ascii="Times New Roman" w:eastAsia="Calibri" w:hAnsi="Times New Roman" w:cs="Times New Roman"/>
          <w:color w:val="000000"/>
          <w:sz w:val="20"/>
          <w:szCs w:val="20"/>
          <w:lang w:val="uk-UA"/>
        </w:rPr>
        <w:t>Два примірники кожної з довідок надаються голові правління банку (керівнику його філії) під його підпис на третьому примірнику, який зберіга</w:t>
      </w:r>
      <w:r w:rsidRPr="00641C65">
        <w:rPr>
          <w:rFonts w:ascii="Times New Roman" w:eastAsia="Calibri" w:hAnsi="Times New Roman" w:cs="Times New Roman"/>
          <w:color w:val="000000"/>
          <w:sz w:val="20"/>
          <w:szCs w:val="20"/>
          <w:lang w:val="uk-UA"/>
        </w:rPr>
        <w:softHyphen/>
        <w:t>ється в інспектора або керівника інспекційної групи. Керівник банку зобов'язаний не пізніше третього робочого дня з дати отримання довідок по</w:t>
      </w:r>
      <w:r w:rsidRPr="00641C65">
        <w:rPr>
          <w:rFonts w:ascii="Times New Roman" w:eastAsia="Calibri" w:hAnsi="Times New Roman" w:cs="Times New Roman"/>
          <w:color w:val="000000"/>
          <w:sz w:val="20"/>
          <w:szCs w:val="20"/>
          <w:lang w:val="uk-UA"/>
        </w:rPr>
        <w:softHyphen/>
        <w:t>вернути один підписаний ним примірник інспектору.</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641C65">
        <w:rPr>
          <w:rFonts w:ascii="Times New Roman" w:eastAsia="Calibri" w:hAnsi="Times New Roman" w:cs="Times New Roman"/>
          <w:color w:val="000000"/>
          <w:sz w:val="20"/>
          <w:szCs w:val="20"/>
          <w:lang w:val="uk-UA"/>
        </w:rPr>
        <w:t>У разі наявності заперечень щодо фактів та висновків, викладених у довідці, керівник банку повертає підписаний примірник довідки з позначкою «із запереченнями» з одночасним наданням у письмовій формі обґрунтованих заперечень з поясненнями та документальним підтвердженням.</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641C65">
        <w:rPr>
          <w:rFonts w:ascii="Times New Roman" w:eastAsia="Calibri" w:hAnsi="Times New Roman" w:cs="Times New Roman"/>
          <w:color w:val="000000"/>
          <w:sz w:val="20"/>
          <w:szCs w:val="20"/>
          <w:lang w:val="uk-UA"/>
        </w:rPr>
        <w:t>За потреби для перевірки інформації, викладеної в запереченнях щодо довідки, строк інспекційної перевірки може бути подовжений на 15 кален</w:t>
      </w:r>
      <w:r w:rsidRPr="00641C65">
        <w:rPr>
          <w:rFonts w:ascii="Times New Roman" w:eastAsia="Calibri" w:hAnsi="Times New Roman" w:cs="Times New Roman"/>
          <w:color w:val="000000"/>
          <w:sz w:val="20"/>
          <w:szCs w:val="20"/>
          <w:lang w:val="uk-UA"/>
        </w:rPr>
        <w:softHyphen/>
        <w:t>дарних днів або може бути призначена позапланова перевірка.</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641C65">
        <w:rPr>
          <w:rFonts w:ascii="Times New Roman" w:eastAsia="Calibri" w:hAnsi="Times New Roman" w:cs="Times New Roman"/>
          <w:color w:val="000000"/>
          <w:sz w:val="20"/>
          <w:szCs w:val="20"/>
          <w:lang w:val="uk-UA"/>
        </w:rPr>
        <w:t xml:space="preserve">У разі неповернення банком в установлений строк підписаного примірника довідки, наданої для ознайомлення та підписання, або відмови від її підписання довідка вважається такою, що не має заперечень з боку банку.  </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641C65">
        <w:rPr>
          <w:rFonts w:ascii="Times New Roman" w:eastAsia="Calibri" w:hAnsi="Times New Roman" w:cs="Times New Roman"/>
          <w:color w:val="000000"/>
          <w:sz w:val="20"/>
          <w:szCs w:val="20"/>
          <w:lang w:val="uk-UA"/>
        </w:rPr>
        <w:t xml:space="preserve">За результатами комплексного інспектування банку на підставі довідок  про перевірку окремих напрямів діяльності складається </w:t>
      </w:r>
      <w:r w:rsidRPr="00641C65">
        <w:rPr>
          <w:rFonts w:ascii="Times New Roman" w:eastAsia="Calibri" w:hAnsi="Times New Roman" w:cs="Times New Roman"/>
          <w:b/>
          <w:color w:val="000000"/>
          <w:sz w:val="20"/>
          <w:szCs w:val="20"/>
          <w:lang w:val="uk-UA"/>
        </w:rPr>
        <w:t xml:space="preserve">звіт </w:t>
      </w:r>
      <w:r w:rsidRPr="00641C65">
        <w:rPr>
          <w:rFonts w:ascii="Times New Roman" w:eastAsia="Calibri" w:hAnsi="Times New Roman" w:cs="Times New Roman"/>
          <w:color w:val="000000"/>
          <w:sz w:val="20"/>
          <w:szCs w:val="20"/>
          <w:lang w:val="uk-UA"/>
        </w:rPr>
        <w:t>про інспекту</w:t>
      </w:r>
      <w:r w:rsidRPr="00641C65">
        <w:rPr>
          <w:rFonts w:ascii="Times New Roman" w:eastAsia="Calibri" w:hAnsi="Times New Roman" w:cs="Times New Roman"/>
          <w:color w:val="000000"/>
          <w:sz w:val="20"/>
          <w:szCs w:val="20"/>
          <w:lang w:val="uk-UA"/>
        </w:rPr>
        <w:softHyphen/>
        <w:t>вання зазначеної форми.</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bookmarkStart w:id="51" w:name="159"/>
      <w:bookmarkStart w:id="52" w:name="160"/>
      <w:bookmarkEnd w:id="51"/>
      <w:bookmarkEnd w:id="52"/>
      <w:r w:rsidRPr="00641C65">
        <w:rPr>
          <w:rFonts w:ascii="Times New Roman" w:eastAsia="Calibri" w:hAnsi="Times New Roman" w:cs="Times New Roman"/>
          <w:color w:val="000000"/>
          <w:sz w:val="20"/>
          <w:szCs w:val="20"/>
          <w:lang w:val="uk-UA"/>
        </w:rPr>
        <w:t>Звіт про інспектування складається у двох примірниках. Один примірник звіту залишається в НБУ (територіальному управлінні), другий - надається раді та правлінню банку разом із супровідним інформаційним  лис</w:t>
      </w:r>
      <w:r w:rsidRPr="00641C65">
        <w:rPr>
          <w:rFonts w:ascii="Times New Roman" w:eastAsia="Calibri" w:hAnsi="Times New Roman" w:cs="Times New Roman"/>
          <w:color w:val="000000"/>
          <w:sz w:val="20"/>
          <w:szCs w:val="20"/>
          <w:lang w:val="uk-UA"/>
        </w:rPr>
        <w:softHyphen/>
        <w:t>том, який має містити загальний висновок про результати проведеної інспекційної перевірки.</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bookmarkStart w:id="53" w:name="161"/>
      <w:bookmarkEnd w:id="53"/>
      <w:r w:rsidRPr="00641C65">
        <w:rPr>
          <w:rFonts w:ascii="Times New Roman" w:eastAsia="Calibri" w:hAnsi="Times New Roman" w:cs="Times New Roman"/>
          <w:color w:val="000000"/>
          <w:sz w:val="20"/>
          <w:szCs w:val="20"/>
          <w:lang w:val="uk-UA"/>
        </w:rPr>
        <w:t>Звіт про інспектування надається банку протягом 3-х робочих днів після його погодження заступником Голови НБУ, який згідно з розподілом  функціональних обов'язків здійснює керівництво службою банківського на</w:t>
      </w:r>
      <w:r w:rsidRPr="00641C65">
        <w:rPr>
          <w:rFonts w:ascii="Times New Roman" w:eastAsia="Calibri" w:hAnsi="Times New Roman" w:cs="Times New Roman"/>
          <w:color w:val="000000"/>
          <w:sz w:val="20"/>
          <w:szCs w:val="20"/>
          <w:lang w:val="uk-UA"/>
        </w:rPr>
        <w:softHyphen/>
        <w:t xml:space="preserve">гляду  НБУ. </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bookmarkStart w:id="54" w:name="164"/>
      <w:bookmarkStart w:id="55" w:name="168"/>
      <w:bookmarkStart w:id="56" w:name="175"/>
      <w:bookmarkEnd w:id="54"/>
      <w:bookmarkEnd w:id="55"/>
      <w:bookmarkEnd w:id="56"/>
      <w:r w:rsidRPr="00641C65">
        <w:rPr>
          <w:rFonts w:ascii="Times New Roman" w:eastAsia="Calibri" w:hAnsi="Times New Roman" w:cs="Times New Roman"/>
          <w:color w:val="000000"/>
          <w:sz w:val="20"/>
          <w:szCs w:val="20"/>
          <w:lang w:val="uk-UA"/>
        </w:rPr>
        <w:t>В разі виявлення порушення законодавства України підрозділ інспекту</w:t>
      </w:r>
      <w:r w:rsidRPr="00641C65">
        <w:rPr>
          <w:rFonts w:ascii="Times New Roman" w:eastAsia="Calibri" w:hAnsi="Times New Roman" w:cs="Times New Roman"/>
          <w:color w:val="000000"/>
          <w:sz w:val="20"/>
          <w:szCs w:val="20"/>
          <w:lang w:val="uk-UA"/>
        </w:rPr>
        <w:softHyphen/>
        <w:t xml:space="preserve">вання передає підрозділу безвиїзного нагляду для застосування адекватних заходів впливу обґрунтовані  пропозиції  щодо застосування  заходів  впливу разом з документами, що підтверджують факт порушення законодавства </w:t>
      </w:r>
      <w:r w:rsidRPr="00641C65">
        <w:rPr>
          <w:rFonts w:ascii="Times New Roman" w:eastAsia="Calibri" w:hAnsi="Times New Roman" w:cs="Times New Roman"/>
          <w:color w:val="000000"/>
          <w:sz w:val="20"/>
          <w:szCs w:val="20"/>
          <w:lang w:val="uk-UA"/>
        </w:rPr>
        <w:br/>
        <w:t xml:space="preserve">або здійснення ризикових операцій.  </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lang w:val="uk-UA" w:eastAsia="ru-RU"/>
        </w:rPr>
      </w:pPr>
      <w:bookmarkStart w:id="57" w:name="203"/>
      <w:bookmarkEnd w:id="57"/>
    </w:p>
    <w:p w:rsidR="00035859" w:rsidRPr="00641C65" w:rsidRDefault="00035859" w:rsidP="00E42EE5">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uk-UA" w:eastAsia="ru-RU"/>
        </w:rPr>
      </w:pPr>
      <w:r w:rsidRPr="00641C65">
        <w:rPr>
          <w:rFonts w:ascii="Times New Roman" w:eastAsia="Times New Roman" w:hAnsi="Times New Roman" w:cs="Times New Roman"/>
          <w:b/>
          <w:color w:val="000000"/>
          <w:sz w:val="20"/>
          <w:szCs w:val="20"/>
          <w:lang w:val="uk-UA" w:eastAsia="ru-RU"/>
        </w:rPr>
        <w:t>Методика проведення контрольних заходів Антимоно</w:t>
      </w:r>
      <w:r w:rsidRPr="00641C65">
        <w:rPr>
          <w:rFonts w:ascii="Times New Roman" w:eastAsia="Times New Roman" w:hAnsi="Times New Roman" w:cs="Times New Roman"/>
          <w:b/>
          <w:color w:val="000000"/>
          <w:sz w:val="20"/>
          <w:szCs w:val="20"/>
          <w:lang w:val="uk-UA" w:eastAsia="ru-RU"/>
        </w:rPr>
        <w:softHyphen/>
        <w:t>польним комітетом України.</w:t>
      </w:r>
    </w:p>
    <w:p w:rsidR="00035859" w:rsidRPr="00641C65" w:rsidRDefault="00035859" w:rsidP="00641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lang w:val="uk-UA" w:eastAsia="ru-RU"/>
        </w:rPr>
      </w:pPr>
    </w:p>
    <w:p w:rsidR="00035859" w:rsidRPr="00641C65" w:rsidRDefault="00035859" w:rsidP="00641C65">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sz w:val="20"/>
          <w:szCs w:val="20"/>
          <w:lang w:val="uk-UA" w:eastAsia="ru-RU"/>
        </w:rPr>
      </w:pPr>
      <w:r w:rsidRPr="00641C65">
        <w:rPr>
          <w:rFonts w:ascii="Times New Roman" w:eastAsia="Times New Roman" w:hAnsi="Times New Roman" w:cs="Times New Roman"/>
          <w:color w:val="000000"/>
          <w:sz w:val="20"/>
          <w:szCs w:val="20"/>
          <w:lang w:val="uk-UA" w:eastAsia="ru-RU"/>
        </w:rPr>
        <w:t>Антимонопольний комітет України згідно законодавства наділений повноваженнями здійснювати перевірки з питань дотримання антимонополь</w:t>
      </w:r>
      <w:r w:rsidRPr="00641C65">
        <w:rPr>
          <w:rFonts w:ascii="Times New Roman" w:eastAsia="Times New Roman" w:hAnsi="Times New Roman" w:cs="Times New Roman"/>
          <w:color w:val="000000"/>
          <w:sz w:val="20"/>
          <w:szCs w:val="20"/>
          <w:lang w:val="uk-UA" w:eastAsia="ru-RU"/>
        </w:rPr>
        <w:softHyphen/>
        <w:t>ного законодавства органами державної влади, органами місцевого самовря</w:t>
      </w:r>
      <w:r w:rsidRPr="00641C65">
        <w:rPr>
          <w:rFonts w:ascii="Times New Roman" w:eastAsia="Times New Roman" w:hAnsi="Times New Roman" w:cs="Times New Roman"/>
          <w:color w:val="000000"/>
          <w:sz w:val="20"/>
          <w:szCs w:val="20"/>
          <w:lang w:val="uk-UA" w:eastAsia="ru-RU"/>
        </w:rPr>
        <w:softHyphen/>
        <w:t xml:space="preserve">дування, органами адміністративно-господарського управління та контролю, суб'єктами господарювання. </w:t>
      </w:r>
    </w:p>
    <w:p w:rsidR="00035859" w:rsidRPr="00641C65" w:rsidRDefault="00035859" w:rsidP="00641C65">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Антимонопольний комітет при здійсненні перевірок керується:</w:t>
      </w:r>
    </w:p>
    <w:p w:rsidR="00035859" w:rsidRPr="00641C65" w:rsidRDefault="00035859" w:rsidP="00641C65">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1. Конституцією України;</w:t>
      </w:r>
    </w:p>
    <w:p w:rsidR="00035859" w:rsidRPr="00641C65" w:rsidRDefault="00035859" w:rsidP="00641C65">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2. За</w:t>
      </w:r>
      <w:r w:rsidRPr="00641C65">
        <w:rPr>
          <w:rFonts w:ascii="Times New Roman" w:eastAsia="Times New Roman" w:hAnsi="Times New Roman" w:cs="Times New Roman"/>
          <w:color w:val="000000"/>
          <w:sz w:val="20"/>
          <w:szCs w:val="20"/>
          <w:lang w:val="uk-UA" w:eastAsia="ru-RU"/>
        </w:rPr>
        <w:softHyphen/>
        <w:t>коном України «Про Антимонопольний комітет України2;</w:t>
      </w:r>
    </w:p>
    <w:p w:rsidR="00035859" w:rsidRPr="00641C65" w:rsidRDefault="00035859" w:rsidP="00641C65">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3. Законом України «Про обмеження монополізму та недопущення недобросовісної конкуренції у підприємницькій діяльності»;</w:t>
      </w:r>
    </w:p>
    <w:p w:rsidR="00035859" w:rsidRPr="00641C65" w:rsidRDefault="00035859" w:rsidP="00641C65">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4. Законом України «Про захист від недобросовісної конкуренції»;</w:t>
      </w:r>
    </w:p>
    <w:p w:rsidR="00035859" w:rsidRPr="00641C65" w:rsidRDefault="00035859" w:rsidP="00641C65">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5. Розпорядженням Антимонопольного комітету «Про Положення про порядок проведення перевірок дотримання антимонопольного законодав</w:t>
      </w:r>
      <w:r w:rsidRPr="00641C65">
        <w:rPr>
          <w:rFonts w:ascii="Times New Roman" w:eastAsia="Times New Roman" w:hAnsi="Times New Roman" w:cs="Times New Roman"/>
          <w:color w:val="000000"/>
          <w:sz w:val="20"/>
          <w:szCs w:val="20"/>
          <w:lang w:val="uk-UA" w:eastAsia="ru-RU"/>
        </w:rPr>
        <w:softHyphen/>
        <w:t>ства»;</w:t>
      </w:r>
    </w:p>
    <w:p w:rsidR="00035859" w:rsidRPr="00641C65" w:rsidRDefault="00035859" w:rsidP="00641C65">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lastRenderedPageBreak/>
        <w:t>6. Постановою КМУ «Порядок координації проведення планових виїз</w:t>
      </w:r>
      <w:r w:rsidRPr="00641C65">
        <w:rPr>
          <w:rFonts w:ascii="Times New Roman" w:eastAsia="Times New Roman" w:hAnsi="Times New Roman" w:cs="Times New Roman"/>
          <w:color w:val="000000"/>
          <w:sz w:val="20"/>
          <w:szCs w:val="20"/>
          <w:lang w:val="uk-UA" w:eastAsia="ru-RU"/>
        </w:rPr>
        <w:softHyphen/>
        <w:t>них перевірок фінансово-господарської діяльності суб'єктів підприємницької діяльності контролюючими органами».</w:t>
      </w:r>
    </w:p>
    <w:p w:rsidR="00035859" w:rsidRPr="00641C65" w:rsidRDefault="00035859" w:rsidP="00641C65">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p>
    <w:p w:rsidR="00035859" w:rsidRPr="00641C65" w:rsidRDefault="00035859" w:rsidP="00641C65">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Перевірки, які проводить Антимонопольний комітет можуть бути як плановими, так і позаплановими.</w:t>
      </w:r>
    </w:p>
    <w:p w:rsidR="00035859" w:rsidRPr="00641C65" w:rsidRDefault="00035859" w:rsidP="00641C65">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i/>
          <w:color w:val="000000"/>
          <w:sz w:val="20"/>
          <w:szCs w:val="20"/>
          <w:lang w:val="uk-UA" w:eastAsia="ru-RU"/>
        </w:rPr>
        <w:t>Планова виїзна перевірка</w:t>
      </w:r>
      <w:r w:rsidRPr="00641C65">
        <w:rPr>
          <w:rFonts w:ascii="Times New Roman" w:eastAsia="Times New Roman" w:hAnsi="Times New Roman" w:cs="Times New Roman"/>
          <w:color w:val="000000"/>
          <w:sz w:val="20"/>
          <w:szCs w:val="20"/>
          <w:lang w:val="uk-UA" w:eastAsia="ru-RU"/>
        </w:rPr>
        <w:t xml:space="preserve"> проводиться за наказом Голови Антимоно</w:t>
      </w:r>
      <w:r w:rsidRPr="00641C65">
        <w:rPr>
          <w:rFonts w:ascii="Times New Roman" w:eastAsia="Times New Roman" w:hAnsi="Times New Roman" w:cs="Times New Roman"/>
          <w:color w:val="000000"/>
          <w:sz w:val="20"/>
          <w:szCs w:val="20"/>
          <w:lang w:val="uk-UA" w:eastAsia="ru-RU"/>
        </w:rPr>
        <w:softHyphen/>
        <w:t xml:space="preserve">польного комітету України чи голови територіального відділення не частіше одного разу на календарний рік у межах компетенції Комітету (відділення) та в разі повідомлення про їх проведення не пізніше ніж за 10 днів до початку. </w:t>
      </w:r>
    </w:p>
    <w:p w:rsidR="00035859" w:rsidRPr="00641C65" w:rsidRDefault="00035859" w:rsidP="00641C65">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 xml:space="preserve">Підставою для проведення планових перевірок є план-графік перевірок, затверджений Головою Комітету, відділення. </w:t>
      </w:r>
    </w:p>
    <w:p w:rsidR="00035859" w:rsidRPr="00641C65" w:rsidRDefault="00035859" w:rsidP="00641C65">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i/>
          <w:color w:val="000000"/>
          <w:sz w:val="20"/>
          <w:szCs w:val="20"/>
          <w:lang w:val="uk-UA" w:eastAsia="ru-RU"/>
        </w:rPr>
        <w:t>Позаплановою виїзною перевіркою</w:t>
      </w:r>
      <w:r w:rsidRPr="00641C65">
        <w:rPr>
          <w:rFonts w:ascii="Times New Roman" w:eastAsia="Times New Roman" w:hAnsi="Times New Roman" w:cs="Times New Roman"/>
          <w:color w:val="000000"/>
          <w:sz w:val="20"/>
          <w:szCs w:val="20"/>
          <w:lang w:val="uk-UA" w:eastAsia="ru-RU"/>
        </w:rPr>
        <w:t xml:space="preserve"> вважається перевірка, яка не пере</w:t>
      </w:r>
      <w:r w:rsidRPr="00641C65">
        <w:rPr>
          <w:rFonts w:ascii="Times New Roman" w:eastAsia="Times New Roman" w:hAnsi="Times New Roman" w:cs="Times New Roman"/>
          <w:color w:val="000000"/>
          <w:sz w:val="20"/>
          <w:szCs w:val="20"/>
          <w:lang w:val="uk-UA" w:eastAsia="ru-RU"/>
        </w:rPr>
        <w:softHyphen/>
        <w:t xml:space="preserve">дбачена в планах роботи Антимонопольного комітету України, відділення і може проводитися у будь-який час без попереднього письмового повідомлення незалежно від кількості раніше проведених на цьому об'єкті перевірок за наявності хоча б однієї з таких обставин: </w:t>
      </w:r>
    </w:p>
    <w:p w:rsidR="00035859" w:rsidRPr="00641C65" w:rsidRDefault="00035859" w:rsidP="00E42EE5">
      <w:pPr>
        <w:numPr>
          <w:ilvl w:val="0"/>
          <w:numId w:val="32"/>
        </w:numPr>
        <w:tabs>
          <w:tab w:val="clear" w:pos="1429"/>
          <w:tab w:val="num" w:pos="0"/>
          <w:tab w:val="left" w:pos="284"/>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 xml:space="preserve">за дорученням Верховної Ради України, Президента України, Кабінету Міністрів України. </w:t>
      </w:r>
    </w:p>
    <w:p w:rsidR="00035859" w:rsidRPr="00641C65" w:rsidRDefault="00035859" w:rsidP="00E42EE5">
      <w:pPr>
        <w:numPr>
          <w:ilvl w:val="0"/>
          <w:numId w:val="32"/>
        </w:numPr>
        <w:tabs>
          <w:tab w:val="clear" w:pos="1429"/>
          <w:tab w:val="num" w:pos="0"/>
          <w:tab w:val="left" w:pos="284"/>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 xml:space="preserve">безпосередньо виявлено службовцями Комітету, відділення ознаки порушення антимонопольного законодавства. </w:t>
      </w:r>
    </w:p>
    <w:p w:rsidR="00035859" w:rsidRPr="00641C65" w:rsidRDefault="00035859" w:rsidP="00E42EE5">
      <w:pPr>
        <w:numPr>
          <w:ilvl w:val="0"/>
          <w:numId w:val="32"/>
        </w:numPr>
        <w:tabs>
          <w:tab w:val="clear" w:pos="1429"/>
          <w:tab w:val="num" w:pos="0"/>
          <w:tab w:val="left" w:pos="284"/>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надійшла заява, скарга фізичної чи юридичної особи про пору</w:t>
      </w:r>
      <w:r w:rsidRPr="00641C65">
        <w:rPr>
          <w:rFonts w:ascii="Times New Roman" w:eastAsia="Times New Roman" w:hAnsi="Times New Roman" w:cs="Times New Roman"/>
          <w:color w:val="000000"/>
          <w:sz w:val="20"/>
          <w:szCs w:val="20"/>
          <w:lang w:val="uk-UA" w:eastAsia="ru-RU"/>
        </w:rPr>
        <w:softHyphen/>
        <w:t xml:space="preserve">шення антимонопольного законодавства об'єктом перевірки. </w:t>
      </w:r>
    </w:p>
    <w:p w:rsidR="00035859" w:rsidRPr="00641C65" w:rsidRDefault="00035859" w:rsidP="00E42EE5">
      <w:pPr>
        <w:numPr>
          <w:ilvl w:val="0"/>
          <w:numId w:val="32"/>
        </w:numPr>
        <w:tabs>
          <w:tab w:val="clear" w:pos="1429"/>
          <w:tab w:val="num" w:pos="0"/>
          <w:tab w:val="left" w:pos="284"/>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виявлено недостовірність даних, заявлених об'єктом перевірки в до</w:t>
      </w:r>
      <w:r w:rsidRPr="00641C65">
        <w:rPr>
          <w:rFonts w:ascii="Times New Roman" w:eastAsia="Times New Roman" w:hAnsi="Times New Roman" w:cs="Times New Roman"/>
          <w:color w:val="000000"/>
          <w:sz w:val="20"/>
          <w:szCs w:val="20"/>
          <w:lang w:val="uk-UA" w:eastAsia="ru-RU"/>
        </w:rPr>
        <w:softHyphen/>
        <w:t xml:space="preserve">кументах, поданих на обов'язковий запит органу Антимонопольного комітету. </w:t>
      </w:r>
    </w:p>
    <w:p w:rsidR="00035859" w:rsidRPr="00641C65" w:rsidRDefault="00035859" w:rsidP="00E42EE5">
      <w:pPr>
        <w:numPr>
          <w:ilvl w:val="0"/>
          <w:numId w:val="32"/>
        </w:numPr>
        <w:tabs>
          <w:tab w:val="clear" w:pos="1429"/>
          <w:tab w:val="num" w:pos="0"/>
          <w:tab w:val="left" w:pos="284"/>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об'єкт перевірки подав у встановленому порядку скаргу про пору</w:t>
      </w:r>
      <w:r w:rsidRPr="00641C65">
        <w:rPr>
          <w:rFonts w:ascii="Times New Roman" w:eastAsia="Times New Roman" w:hAnsi="Times New Roman" w:cs="Times New Roman"/>
          <w:color w:val="000000"/>
          <w:sz w:val="20"/>
          <w:szCs w:val="20"/>
          <w:lang w:val="uk-UA" w:eastAsia="ru-RU"/>
        </w:rPr>
        <w:softHyphen/>
        <w:t>шення законодавства посадовими особами органу Комітету під час прове</w:t>
      </w:r>
      <w:r w:rsidRPr="00641C65">
        <w:rPr>
          <w:rFonts w:ascii="Times New Roman" w:eastAsia="Times New Roman" w:hAnsi="Times New Roman" w:cs="Times New Roman"/>
          <w:color w:val="000000"/>
          <w:sz w:val="20"/>
          <w:szCs w:val="20"/>
          <w:lang w:val="uk-UA" w:eastAsia="ru-RU"/>
        </w:rPr>
        <w:softHyphen/>
        <w:t>дення планової чи позапланової виїзної перевірки дотримання антимоно</w:t>
      </w:r>
      <w:r w:rsidRPr="00641C65">
        <w:rPr>
          <w:rFonts w:ascii="Times New Roman" w:eastAsia="Times New Roman" w:hAnsi="Times New Roman" w:cs="Times New Roman"/>
          <w:color w:val="000000"/>
          <w:sz w:val="20"/>
          <w:szCs w:val="20"/>
          <w:lang w:val="uk-UA" w:eastAsia="ru-RU"/>
        </w:rPr>
        <w:softHyphen/>
        <w:t xml:space="preserve">польного законодавства. </w:t>
      </w:r>
    </w:p>
    <w:p w:rsidR="00035859" w:rsidRPr="00641C65" w:rsidRDefault="00035859" w:rsidP="00E42EE5">
      <w:pPr>
        <w:numPr>
          <w:ilvl w:val="0"/>
          <w:numId w:val="32"/>
        </w:numPr>
        <w:tabs>
          <w:tab w:val="clear" w:pos="1429"/>
          <w:tab w:val="num" w:pos="0"/>
          <w:tab w:val="left" w:pos="284"/>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виникла потреба в перевірці відомостей, отриманих від особи, яка мала правові відносини з об'єктом перевірки, якщо він не надасть пояснення та їх документальні підтвердження на обов'язковий запит органу Антимоно</w:t>
      </w:r>
      <w:r w:rsidRPr="00641C65">
        <w:rPr>
          <w:rFonts w:ascii="Times New Roman" w:eastAsia="Times New Roman" w:hAnsi="Times New Roman" w:cs="Times New Roman"/>
          <w:color w:val="000000"/>
          <w:sz w:val="20"/>
          <w:szCs w:val="20"/>
          <w:lang w:val="uk-UA" w:eastAsia="ru-RU"/>
        </w:rPr>
        <w:softHyphen/>
        <w:t xml:space="preserve">польного комітету протягом трьох робочих днів від дня отримання запиту щодо дотримання антимонопольного законодавства. </w:t>
      </w:r>
    </w:p>
    <w:p w:rsidR="00035859" w:rsidRPr="00641C65" w:rsidRDefault="00035859" w:rsidP="00E42EE5">
      <w:pPr>
        <w:numPr>
          <w:ilvl w:val="0"/>
          <w:numId w:val="32"/>
        </w:numPr>
        <w:tabs>
          <w:tab w:val="clear" w:pos="1429"/>
          <w:tab w:val="num" w:pos="0"/>
          <w:tab w:val="left" w:pos="284"/>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 xml:space="preserve">на особисте прохання об'єкта перевірки. </w:t>
      </w:r>
    </w:p>
    <w:p w:rsidR="00035859" w:rsidRPr="00641C65" w:rsidRDefault="00035859" w:rsidP="00E42EE5">
      <w:pPr>
        <w:numPr>
          <w:ilvl w:val="0"/>
          <w:numId w:val="32"/>
        </w:numPr>
        <w:tabs>
          <w:tab w:val="clear" w:pos="1429"/>
          <w:tab w:val="num" w:pos="0"/>
          <w:tab w:val="left" w:pos="284"/>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 xml:space="preserve">за дорученням чи на запит органів державної влади, на прохання правоохоронних органів у разі порушення кримінальної справи. </w:t>
      </w:r>
    </w:p>
    <w:p w:rsidR="00035859" w:rsidRPr="00641C65" w:rsidRDefault="00035859" w:rsidP="00E42EE5">
      <w:pPr>
        <w:numPr>
          <w:ilvl w:val="0"/>
          <w:numId w:val="32"/>
        </w:numPr>
        <w:tabs>
          <w:tab w:val="clear" w:pos="1429"/>
          <w:tab w:val="num" w:pos="0"/>
          <w:tab w:val="left" w:pos="284"/>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потреба взяти участь у планово-виїзних перевірках, що прово</w:t>
      </w:r>
      <w:r w:rsidRPr="00641C65">
        <w:rPr>
          <w:rFonts w:ascii="Times New Roman" w:eastAsia="Times New Roman" w:hAnsi="Times New Roman" w:cs="Times New Roman"/>
          <w:color w:val="000000"/>
          <w:sz w:val="20"/>
          <w:szCs w:val="20"/>
          <w:lang w:val="uk-UA" w:eastAsia="ru-RU"/>
        </w:rPr>
        <w:softHyphen/>
        <w:t xml:space="preserve">дяться відповідними контролюючими органами. </w:t>
      </w:r>
    </w:p>
    <w:p w:rsidR="00035859" w:rsidRPr="00641C65" w:rsidRDefault="00035859" w:rsidP="00E42EE5">
      <w:pPr>
        <w:numPr>
          <w:ilvl w:val="0"/>
          <w:numId w:val="32"/>
        </w:numPr>
        <w:tabs>
          <w:tab w:val="clear" w:pos="1429"/>
          <w:tab w:val="num" w:pos="0"/>
          <w:tab w:val="left" w:pos="284"/>
        </w:tabs>
        <w:spacing w:after="0" w:line="240" w:lineRule="auto"/>
        <w:ind w:left="0" w:firstLine="284"/>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наявності даних про ознаки порушення антимонопольного законо</w:t>
      </w:r>
      <w:r w:rsidRPr="00641C65">
        <w:rPr>
          <w:rFonts w:ascii="Times New Roman" w:eastAsia="Times New Roman" w:hAnsi="Times New Roman" w:cs="Times New Roman"/>
          <w:color w:val="000000"/>
          <w:sz w:val="20"/>
          <w:szCs w:val="20"/>
          <w:lang w:val="uk-UA" w:eastAsia="ru-RU"/>
        </w:rPr>
        <w:softHyphen/>
        <w:t>давства (рис. 8.5).</w:t>
      </w:r>
    </w:p>
    <w:p w:rsidR="00035859" w:rsidRPr="00035859" w:rsidRDefault="00641C65" w:rsidP="00035859">
      <w:pPr>
        <w:tabs>
          <w:tab w:val="left" w:pos="1260"/>
        </w:tabs>
        <w:spacing w:after="0" w:line="240" w:lineRule="auto"/>
        <w:ind w:right="339"/>
        <w:rPr>
          <w:rFonts w:ascii="Times New Roman" w:eastAsia="Times New Roman" w:hAnsi="Times New Roman" w:cs="Times New Roman"/>
          <w:color w:val="000000"/>
          <w:sz w:val="28"/>
          <w:szCs w:val="28"/>
          <w:lang w:val="uk-UA" w:eastAsia="ru-RU"/>
        </w:rPr>
      </w:pPr>
      <w:r w:rsidRPr="00641C65">
        <w:drawing>
          <wp:inline distT="0" distB="0" distL="0" distR="0">
            <wp:extent cx="6153150" cy="28956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3150" cy="2895600"/>
                    </a:xfrm>
                    <a:prstGeom prst="rect">
                      <a:avLst/>
                    </a:prstGeom>
                    <a:noFill/>
                    <a:ln>
                      <a:noFill/>
                    </a:ln>
                  </pic:spPr>
                </pic:pic>
              </a:graphicData>
            </a:graphic>
          </wp:inline>
        </w:drawing>
      </w:r>
    </w:p>
    <w:p w:rsidR="00035859" w:rsidRPr="00035859"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Times New Roman"/>
          <w:i/>
          <w:sz w:val="24"/>
          <w:szCs w:val="24"/>
          <w:lang w:val="uk-UA"/>
        </w:rPr>
      </w:pPr>
      <w:r w:rsidRPr="00035859">
        <w:rPr>
          <w:rFonts w:ascii="Calibri" w:eastAsia="Calibri" w:hAnsi="Calibri" w:cs="Times New Roman"/>
          <w:u w:val="single"/>
          <w:lang w:val="uk-UA"/>
        </w:rPr>
        <w:t>Рис. 8.5.</w:t>
      </w:r>
      <w:r w:rsidRPr="00035859">
        <w:rPr>
          <w:rFonts w:ascii="Calibri" w:eastAsia="Calibri" w:hAnsi="Calibri" w:cs="Times New Roman"/>
          <w:lang w:val="uk-UA"/>
        </w:rPr>
        <w:t xml:space="preserve"> Ознаки порушення антимонопольного законодавства.</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sz w:val="20"/>
          <w:szCs w:val="20"/>
          <w:lang w:val="uk-UA" w:eastAsia="ru-RU"/>
        </w:rPr>
      </w:pPr>
      <w:r w:rsidRPr="00641C65">
        <w:rPr>
          <w:rFonts w:ascii="Times New Roman" w:eastAsia="Times New Roman" w:hAnsi="Times New Roman" w:cs="Times New Roman"/>
          <w:sz w:val="20"/>
          <w:szCs w:val="20"/>
          <w:lang w:val="uk-UA" w:eastAsia="ru-RU"/>
        </w:rPr>
        <w:t xml:space="preserve">Формування щорічних проектів планів-графіків проведення планових виїзних перевірок дотримання антимонопольного законодавства об'єктами перевірки здійснюється Комітетом і його територіальними відділеннями у такому порядку: </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sz w:val="20"/>
          <w:szCs w:val="20"/>
          <w:lang w:val="uk-UA" w:eastAsia="ru-RU"/>
        </w:rPr>
      </w:pPr>
      <w:r w:rsidRPr="00641C65">
        <w:rPr>
          <w:rFonts w:ascii="Times New Roman" w:eastAsia="Times New Roman" w:hAnsi="Times New Roman" w:cs="Times New Roman"/>
          <w:sz w:val="20"/>
          <w:szCs w:val="20"/>
          <w:lang w:val="uk-UA" w:eastAsia="ru-RU"/>
        </w:rPr>
        <w:t xml:space="preserve">1. Члени Комітету, начальники управлінь досліджень і розслідувань надають щорічно до 1 жовтня Управлінню з питань взаємодії з державними органами та регіональної координації (Управління) пропозиції щодо переліку органів державної влади, органів місцевого самоврядування, органів адміністративно-господарського управління та контролю, а також окремим списком перелік ринків товарів, що підлягають перевірці в наступному році (далі – перелік). </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sz w:val="20"/>
          <w:szCs w:val="20"/>
          <w:lang w:val="uk-UA" w:eastAsia="ru-RU"/>
        </w:rPr>
      </w:pPr>
      <w:r w:rsidRPr="00641C65">
        <w:rPr>
          <w:rFonts w:ascii="Times New Roman" w:eastAsia="Times New Roman" w:hAnsi="Times New Roman" w:cs="Times New Roman"/>
          <w:sz w:val="20"/>
          <w:szCs w:val="20"/>
          <w:lang w:val="uk-UA" w:eastAsia="ru-RU"/>
        </w:rPr>
        <w:t xml:space="preserve">2. Управління узагальнює надані пропозиції і до 5 жовтня подає їх на затвердження Голові Комітету. </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sz w:val="20"/>
          <w:szCs w:val="20"/>
          <w:lang w:val="uk-UA" w:eastAsia="ru-RU"/>
        </w:rPr>
      </w:pPr>
      <w:r w:rsidRPr="00641C65">
        <w:rPr>
          <w:rFonts w:ascii="Times New Roman" w:eastAsia="Times New Roman" w:hAnsi="Times New Roman" w:cs="Times New Roman"/>
          <w:sz w:val="20"/>
          <w:szCs w:val="20"/>
          <w:lang w:val="uk-UA" w:eastAsia="ru-RU"/>
        </w:rPr>
        <w:lastRenderedPageBreak/>
        <w:t>3. Перший заступник Голови Комітету або уповноважена особа на основі затвердженого Головою Комітету переліку до 15 жовтня готують і по</w:t>
      </w:r>
      <w:r w:rsidRPr="00641C65">
        <w:rPr>
          <w:rFonts w:ascii="Times New Roman" w:eastAsia="Times New Roman" w:hAnsi="Times New Roman" w:cs="Times New Roman"/>
          <w:sz w:val="20"/>
          <w:szCs w:val="20"/>
          <w:lang w:val="uk-UA" w:eastAsia="ru-RU"/>
        </w:rPr>
        <w:softHyphen/>
        <w:t>дають до Управління перелік суб'єктів господарювання - монопольних утво</w:t>
      </w:r>
      <w:r w:rsidRPr="00641C65">
        <w:rPr>
          <w:rFonts w:ascii="Times New Roman" w:eastAsia="Times New Roman" w:hAnsi="Times New Roman" w:cs="Times New Roman"/>
          <w:sz w:val="20"/>
          <w:szCs w:val="20"/>
          <w:lang w:val="uk-UA" w:eastAsia="ru-RU"/>
        </w:rPr>
        <w:softHyphen/>
        <w:t xml:space="preserve">рень, що підлягають перевірці в наступному році, який використовується з метою складання до 5 грудня плану-графіка перевірок з питань дотримання антимонопольного законодавства в наступному році: </w:t>
      </w:r>
    </w:p>
    <w:p w:rsidR="00035859" w:rsidRPr="00641C65" w:rsidRDefault="00035859" w:rsidP="00E42EE5">
      <w:pPr>
        <w:numPr>
          <w:ilvl w:val="0"/>
          <w:numId w:val="33"/>
        </w:numPr>
        <w:tabs>
          <w:tab w:val="num" w:pos="0"/>
          <w:tab w:val="left" w:pos="1080"/>
        </w:tabs>
        <w:spacing w:after="0" w:line="240" w:lineRule="auto"/>
        <w:ind w:firstLine="720"/>
        <w:jc w:val="both"/>
        <w:rPr>
          <w:rFonts w:ascii="Times New Roman" w:eastAsia="Times New Roman" w:hAnsi="Times New Roman" w:cs="Times New Roman"/>
          <w:sz w:val="20"/>
          <w:szCs w:val="20"/>
          <w:lang w:val="uk-UA" w:eastAsia="ru-RU"/>
        </w:rPr>
      </w:pPr>
      <w:r w:rsidRPr="00641C65">
        <w:rPr>
          <w:rFonts w:ascii="Times New Roman" w:eastAsia="Times New Roman" w:hAnsi="Times New Roman" w:cs="Times New Roman"/>
          <w:sz w:val="20"/>
          <w:szCs w:val="20"/>
          <w:lang w:val="uk-UA" w:eastAsia="ru-RU"/>
        </w:rPr>
        <w:t>органами державної влади, органами місцевого самоврядування, орга</w:t>
      </w:r>
      <w:r w:rsidRPr="00641C65">
        <w:rPr>
          <w:rFonts w:ascii="Times New Roman" w:eastAsia="Times New Roman" w:hAnsi="Times New Roman" w:cs="Times New Roman"/>
          <w:sz w:val="20"/>
          <w:szCs w:val="20"/>
          <w:lang w:val="uk-UA" w:eastAsia="ru-RU"/>
        </w:rPr>
        <w:softHyphen/>
        <w:t xml:space="preserve">нами адміністративно-господарського управління та контролю; </w:t>
      </w:r>
    </w:p>
    <w:p w:rsidR="00035859" w:rsidRPr="00641C65" w:rsidRDefault="00035859" w:rsidP="00E42EE5">
      <w:pPr>
        <w:numPr>
          <w:ilvl w:val="0"/>
          <w:numId w:val="33"/>
        </w:numPr>
        <w:tabs>
          <w:tab w:val="num" w:pos="0"/>
          <w:tab w:val="left" w:pos="1080"/>
        </w:tabs>
        <w:spacing w:after="0" w:line="240" w:lineRule="auto"/>
        <w:ind w:firstLine="720"/>
        <w:jc w:val="both"/>
        <w:rPr>
          <w:rFonts w:ascii="Times New Roman" w:eastAsia="Times New Roman" w:hAnsi="Times New Roman" w:cs="Times New Roman"/>
          <w:sz w:val="20"/>
          <w:szCs w:val="20"/>
          <w:lang w:val="uk-UA" w:eastAsia="ru-RU"/>
        </w:rPr>
      </w:pPr>
      <w:r w:rsidRPr="00641C65">
        <w:rPr>
          <w:rFonts w:ascii="Times New Roman" w:eastAsia="Times New Roman" w:hAnsi="Times New Roman" w:cs="Times New Roman"/>
          <w:sz w:val="20"/>
          <w:szCs w:val="20"/>
          <w:lang w:val="uk-UA" w:eastAsia="ru-RU"/>
        </w:rPr>
        <w:t xml:space="preserve">суб'єктами господарювання. </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sz w:val="20"/>
          <w:szCs w:val="20"/>
          <w:lang w:val="uk-UA" w:eastAsia="ru-RU"/>
        </w:rPr>
      </w:pPr>
      <w:r w:rsidRPr="00641C65">
        <w:rPr>
          <w:rFonts w:ascii="Times New Roman" w:eastAsia="Times New Roman" w:hAnsi="Times New Roman" w:cs="Times New Roman"/>
          <w:sz w:val="20"/>
          <w:szCs w:val="20"/>
          <w:lang w:val="uk-UA" w:eastAsia="ru-RU"/>
        </w:rPr>
        <w:t xml:space="preserve">При проведенні спільних перевірок з іншими органами виконавчої влади порядок їх організації та проведення може уточнюватися. </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i/>
          <w:sz w:val="20"/>
          <w:szCs w:val="20"/>
          <w:u w:val="single"/>
          <w:lang w:val="uk-UA" w:eastAsia="ru-RU"/>
        </w:rPr>
      </w:pPr>
      <w:r w:rsidRPr="00641C65">
        <w:rPr>
          <w:rFonts w:ascii="Times New Roman" w:eastAsia="Times New Roman" w:hAnsi="Times New Roman" w:cs="Times New Roman"/>
          <w:i/>
          <w:sz w:val="20"/>
          <w:szCs w:val="20"/>
          <w:u w:val="single"/>
          <w:lang w:val="uk-UA" w:eastAsia="ru-RU"/>
        </w:rPr>
        <w:t xml:space="preserve">Основними завданнями перевірок є: </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sz w:val="20"/>
          <w:szCs w:val="20"/>
          <w:lang w:val="uk-UA" w:eastAsia="ru-RU"/>
        </w:rPr>
      </w:pPr>
      <w:r w:rsidRPr="00641C65">
        <w:rPr>
          <w:rFonts w:ascii="Times New Roman" w:eastAsia="Times New Roman" w:hAnsi="Times New Roman" w:cs="Times New Roman"/>
          <w:b/>
          <w:i/>
          <w:sz w:val="20"/>
          <w:szCs w:val="20"/>
          <w:lang w:val="uk-UA" w:eastAsia="ru-RU"/>
        </w:rPr>
        <w:t>По-перше,</w:t>
      </w:r>
      <w:r w:rsidRPr="00641C65">
        <w:rPr>
          <w:rFonts w:ascii="Times New Roman" w:eastAsia="Times New Roman" w:hAnsi="Times New Roman" w:cs="Times New Roman"/>
          <w:sz w:val="20"/>
          <w:szCs w:val="20"/>
          <w:lang w:val="uk-UA" w:eastAsia="ru-RU"/>
        </w:rPr>
        <w:t xml:space="preserve"> здійснення державного контролю за дотриманням антимо</w:t>
      </w:r>
      <w:r w:rsidRPr="00641C65">
        <w:rPr>
          <w:rFonts w:ascii="Times New Roman" w:eastAsia="Times New Roman" w:hAnsi="Times New Roman" w:cs="Times New Roman"/>
          <w:sz w:val="20"/>
          <w:szCs w:val="20"/>
          <w:lang w:val="uk-UA" w:eastAsia="ru-RU"/>
        </w:rPr>
        <w:softHyphen/>
        <w:t>нопольного законодавства.</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sz w:val="20"/>
          <w:szCs w:val="20"/>
          <w:lang w:val="uk-UA" w:eastAsia="ru-RU"/>
        </w:rPr>
      </w:pPr>
      <w:r w:rsidRPr="00641C65">
        <w:rPr>
          <w:rFonts w:ascii="Times New Roman" w:eastAsia="Times New Roman" w:hAnsi="Times New Roman" w:cs="Times New Roman"/>
          <w:b/>
          <w:i/>
          <w:sz w:val="20"/>
          <w:szCs w:val="20"/>
          <w:lang w:val="uk-UA" w:eastAsia="ru-RU"/>
        </w:rPr>
        <w:t>По-друге,</w:t>
      </w:r>
      <w:r w:rsidRPr="00641C65">
        <w:rPr>
          <w:rFonts w:ascii="Times New Roman" w:eastAsia="Times New Roman" w:hAnsi="Times New Roman" w:cs="Times New Roman"/>
          <w:b/>
          <w:sz w:val="20"/>
          <w:szCs w:val="20"/>
          <w:lang w:val="uk-UA" w:eastAsia="ru-RU"/>
        </w:rPr>
        <w:t xml:space="preserve"> </w:t>
      </w:r>
      <w:r w:rsidRPr="00641C65">
        <w:rPr>
          <w:rFonts w:ascii="Times New Roman" w:eastAsia="Times New Roman" w:hAnsi="Times New Roman" w:cs="Times New Roman"/>
          <w:sz w:val="20"/>
          <w:szCs w:val="20"/>
          <w:lang w:val="uk-UA" w:eastAsia="ru-RU"/>
        </w:rPr>
        <w:t xml:space="preserve">своєчасне попередження та виявлення можливих порушень антимонопольного законодавства, зокрема: </w:t>
      </w:r>
    </w:p>
    <w:p w:rsidR="00035859" w:rsidRPr="00641C65" w:rsidRDefault="00035859" w:rsidP="00E42EE5">
      <w:pPr>
        <w:numPr>
          <w:ilvl w:val="0"/>
          <w:numId w:val="34"/>
        </w:numPr>
        <w:tabs>
          <w:tab w:val="clear" w:pos="720"/>
          <w:tab w:val="num" w:pos="0"/>
          <w:tab w:val="left" w:pos="345"/>
          <w:tab w:val="left" w:pos="1080"/>
        </w:tabs>
        <w:spacing w:after="0" w:line="240" w:lineRule="auto"/>
        <w:ind w:left="0" w:firstLine="142"/>
        <w:jc w:val="both"/>
        <w:rPr>
          <w:rFonts w:ascii="Times New Roman" w:eastAsia="Times New Roman" w:hAnsi="Times New Roman" w:cs="Times New Roman"/>
          <w:sz w:val="20"/>
          <w:szCs w:val="20"/>
          <w:lang w:val="uk-UA" w:eastAsia="ru-RU"/>
        </w:rPr>
      </w:pPr>
      <w:r w:rsidRPr="00641C65">
        <w:rPr>
          <w:rFonts w:ascii="Times New Roman" w:eastAsia="Times New Roman" w:hAnsi="Times New Roman" w:cs="Times New Roman"/>
          <w:sz w:val="20"/>
          <w:szCs w:val="20"/>
          <w:lang w:val="uk-UA" w:eastAsia="ru-RU"/>
        </w:rPr>
        <w:t>зловживань монопольним становищем;</w:t>
      </w:r>
    </w:p>
    <w:p w:rsidR="00035859" w:rsidRPr="00641C65" w:rsidRDefault="00035859" w:rsidP="00E42EE5">
      <w:pPr>
        <w:numPr>
          <w:ilvl w:val="0"/>
          <w:numId w:val="34"/>
        </w:numPr>
        <w:tabs>
          <w:tab w:val="clear" w:pos="720"/>
          <w:tab w:val="num" w:pos="0"/>
          <w:tab w:val="left" w:pos="345"/>
          <w:tab w:val="left" w:pos="1080"/>
        </w:tabs>
        <w:spacing w:after="0" w:line="240" w:lineRule="auto"/>
        <w:ind w:left="0" w:firstLine="142"/>
        <w:jc w:val="both"/>
        <w:rPr>
          <w:rFonts w:ascii="Times New Roman" w:eastAsia="Times New Roman" w:hAnsi="Times New Roman" w:cs="Times New Roman"/>
          <w:sz w:val="20"/>
          <w:szCs w:val="20"/>
          <w:lang w:val="uk-UA" w:eastAsia="ru-RU"/>
        </w:rPr>
      </w:pPr>
      <w:proofErr w:type="spellStart"/>
      <w:r w:rsidRPr="00641C65">
        <w:rPr>
          <w:rFonts w:ascii="Times New Roman" w:eastAsia="Times New Roman" w:hAnsi="Times New Roman" w:cs="Times New Roman"/>
          <w:sz w:val="20"/>
          <w:szCs w:val="20"/>
          <w:lang w:val="uk-UA" w:eastAsia="ru-RU"/>
        </w:rPr>
        <w:t>антиконкурентних</w:t>
      </w:r>
      <w:proofErr w:type="spellEnd"/>
      <w:r w:rsidRPr="00641C65">
        <w:rPr>
          <w:rFonts w:ascii="Times New Roman" w:eastAsia="Times New Roman" w:hAnsi="Times New Roman" w:cs="Times New Roman"/>
          <w:sz w:val="20"/>
          <w:szCs w:val="20"/>
          <w:lang w:val="uk-UA" w:eastAsia="ru-RU"/>
        </w:rPr>
        <w:t xml:space="preserve"> узгоджених дій між суб'єктами господарювання;</w:t>
      </w:r>
    </w:p>
    <w:p w:rsidR="00035859" w:rsidRPr="00641C65" w:rsidRDefault="00035859" w:rsidP="00E42EE5">
      <w:pPr>
        <w:numPr>
          <w:ilvl w:val="0"/>
          <w:numId w:val="34"/>
        </w:numPr>
        <w:tabs>
          <w:tab w:val="clear" w:pos="720"/>
          <w:tab w:val="num" w:pos="0"/>
          <w:tab w:val="left" w:pos="345"/>
          <w:tab w:val="left" w:pos="1080"/>
        </w:tabs>
        <w:spacing w:after="0" w:line="240" w:lineRule="auto"/>
        <w:ind w:left="0" w:firstLine="142"/>
        <w:jc w:val="both"/>
        <w:rPr>
          <w:rFonts w:ascii="Times New Roman" w:eastAsia="Times New Roman" w:hAnsi="Times New Roman" w:cs="Times New Roman"/>
          <w:sz w:val="20"/>
          <w:szCs w:val="20"/>
          <w:lang w:val="uk-UA" w:eastAsia="ru-RU"/>
        </w:rPr>
      </w:pPr>
      <w:r w:rsidRPr="00641C65">
        <w:rPr>
          <w:rFonts w:ascii="Times New Roman" w:eastAsia="Times New Roman" w:hAnsi="Times New Roman" w:cs="Times New Roman"/>
          <w:sz w:val="20"/>
          <w:szCs w:val="20"/>
          <w:lang w:val="uk-UA" w:eastAsia="ru-RU"/>
        </w:rPr>
        <w:t>дискримінації суб'єктів господарювання органами державної влади, органами місцевого самоврядування, органами адміністративно-господарсь</w:t>
      </w:r>
      <w:r w:rsidRPr="00641C65">
        <w:rPr>
          <w:rFonts w:ascii="Times New Roman" w:eastAsia="Times New Roman" w:hAnsi="Times New Roman" w:cs="Times New Roman"/>
          <w:sz w:val="20"/>
          <w:szCs w:val="20"/>
          <w:lang w:val="uk-UA" w:eastAsia="ru-RU"/>
        </w:rPr>
        <w:softHyphen/>
        <w:t>кого управління та контролю;</w:t>
      </w:r>
    </w:p>
    <w:p w:rsidR="00035859" w:rsidRPr="00641C65" w:rsidRDefault="00035859" w:rsidP="00E42EE5">
      <w:pPr>
        <w:numPr>
          <w:ilvl w:val="0"/>
          <w:numId w:val="34"/>
        </w:numPr>
        <w:tabs>
          <w:tab w:val="clear" w:pos="720"/>
          <w:tab w:val="num" w:pos="0"/>
          <w:tab w:val="left" w:pos="345"/>
          <w:tab w:val="left" w:pos="1080"/>
        </w:tabs>
        <w:spacing w:after="0" w:line="240" w:lineRule="auto"/>
        <w:ind w:left="0" w:firstLine="142"/>
        <w:jc w:val="both"/>
        <w:rPr>
          <w:rFonts w:ascii="Times New Roman" w:eastAsia="Times New Roman" w:hAnsi="Times New Roman" w:cs="Times New Roman"/>
          <w:i/>
          <w:sz w:val="20"/>
          <w:szCs w:val="20"/>
          <w:u w:val="single"/>
          <w:lang w:val="uk-UA" w:eastAsia="ru-RU"/>
        </w:rPr>
      </w:pPr>
      <w:r w:rsidRPr="00641C65">
        <w:rPr>
          <w:rFonts w:ascii="Times New Roman" w:eastAsia="Times New Roman" w:hAnsi="Times New Roman" w:cs="Times New Roman"/>
          <w:sz w:val="20"/>
          <w:szCs w:val="20"/>
          <w:lang w:val="uk-UA" w:eastAsia="ru-RU"/>
        </w:rPr>
        <w:t>недобросовісної конкуренції;</w:t>
      </w:r>
    </w:p>
    <w:p w:rsidR="00035859" w:rsidRPr="00641C65" w:rsidRDefault="00035859" w:rsidP="00E42EE5">
      <w:pPr>
        <w:numPr>
          <w:ilvl w:val="0"/>
          <w:numId w:val="34"/>
        </w:numPr>
        <w:tabs>
          <w:tab w:val="clear" w:pos="720"/>
          <w:tab w:val="num" w:pos="0"/>
          <w:tab w:val="left" w:pos="345"/>
          <w:tab w:val="left" w:pos="1080"/>
        </w:tabs>
        <w:spacing w:after="0" w:line="240" w:lineRule="auto"/>
        <w:ind w:left="0" w:firstLine="142"/>
        <w:jc w:val="both"/>
        <w:rPr>
          <w:rFonts w:ascii="Times New Roman" w:eastAsia="Times New Roman" w:hAnsi="Times New Roman" w:cs="Times New Roman"/>
          <w:i/>
          <w:sz w:val="20"/>
          <w:szCs w:val="20"/>
          <w:u w:val="single"/>
          <w:lang w:val="uk-UA" w:eastAsia="ru-RU"/>
        </w:rPr>
      </w:pPr>
      <w:r w:rsidRPr="00641C65">
        <w:rPr>
          <w:rFonts w:ascii="Times New Roman" w:eastAsia="Times New Roman" w:hAnsi="Times New Roman" w:cs="Times New Roman"/>
          <w:sz w:val="20"/>
          <w:szCs w:val="20"/>
          <w:lang w:val="uk-UA" w:eastAsia="ru-RU"/>
        </w:rPr>
        <w:t>здійснення економічної концентрації без згоди на це органів Антимо</w:t>
      </w:r>
      <w:r w:rsidRPr="00641C65">
        <w:rPr>
          <w:rFonts w:ascii="Times New Roman" w:eastAsia="Times New Roman" w:hAnsi="Times New Roman" w:cs="Times New Roman"/>
          <w:sz w:val="20"/>
          <w:szCs w:val="20"/>
          <w:lang w:val="uk-UA" w:eastAsia="ru-RU"/>
        </w:rPr>
        <w:softHyphen/>
        <w:t>нопольного комітету України, якщо законодавством передбачено по</w:t>
      </w:r>
      <w:r w:rsidRPr="00641C65">
        <w:rPr>
          <w:rFonts w:ascii="Times New Roman" w:eastAsia="Times New Roman" w:hAnsi="Times New Roman" w:cs="Times New Roman"/>
          <w:sz w:val="20"/>
          <w:szCs w:val="20"/>
          <w:lang w:val="uk-UA" w:eastAsia="ru-RU"/>
        </w:rPr>
        <w:softHyphen/>
        <w:t>требу одержання такої згоди.</w:t>
      </w:r>
    </w:p>
    <w:p w:rsidR="00035859" w:rsidRPr="00641C65" w:rsidRDefault="00035859" w:rsidP="00035859">
      <w:pPr>
        <w:tabs>
          <w:tab w:val="left" w:pos="345"/>
        </w:tabs>
        <w:spacing w:after="0" w:line="240" w:lineRule="auto"/>
        <w:ind w:right="339" w:firstLine="709"/>
        <w:jc w:val="both"/>
        <w:rPr>
          <w:rFonts w:ascii="Times New Roman" w:eastAsia="Times New Roman" w:hAnsi="Times New Roman" w:cs="Times New Roman"/>
          <w:sz w:val="20"/>
          <w:szCs w:val="20"/>
          <w:lang w:val="uk-UA" w:eastAsia="ru-RU"/>
        </w:rPr>
      </w:pPr>
      <w:r w:rsidRPr="00641C65">
        <w:rPr>
          <w:rFonts w:ascii="Times New Roman" w:eastAsia="Times New Roman" w:hAnsi="Times New Roman" w:cs="Times New Roman"/>
          <w:b/>
          <w:i/>
          <w:sz w:val="20"/>
          <w:szCs w:val="20"/>
          <w:lang w:val="uk-UA" w:eastAsia="ru-RU"/>
        </w:rPr>
        <w:t>По-третє,</w:t>
      </w:r>
      <w:r w:rsidRPr="00641C65">
        <w:rPr>
          <w:rFonts w:ascii="Times New Roman" w:eastAsia="Times New Roman" w:hAnsi="Times New Roman" w:cs="Times New Roman"/>
          <w:b/>
          <w:sz w:val="20"/>
          <w:szCs w:val="20"/>
          <w:lang w:val="uk-UA" w:eastAsia="ru-RU"/>
        </w:rPr>
        <w:t xml:space="preserve"> </w:t>
      </w:r>
      <w:r w:rsidRPr="00641C65">
        <w:rPr>
          <w:rFonts w:ascii="Times New Roman" w:eastAsia="Times New Roman" w:hAnsi="Times New Roman" w:cs="Times New Roman"/>
          <w:sz w:val="20"/>
          <w:szCs w:val="20"/>
          <w:lang w:val="uk-UA" w:eastAsia="ru-RU"/>
        </w:rPr>
        <w:t>оцінка діяльності об'єктів перевірки щодо дотримання ан</w:t>
      </w:r>
      <w:r w:rsidRPr="00641C65">
        <w:rPr>
          <w:rFonts w:ascii="Times New Roman" w:eastAsia="Times New Roman" w:hAnsi="Times New Roman" w:cs="Times New Roman"/>
          <w:sz w:val="20"/>
          <w:szCs w:val="20"/>
          <w:lang w:val="uk-UA" w:eastAsia="ru-RU"/>
        </w:rPr>
        <w:softHyphen/>
        <w:t>тимонопольного законодавства.</w:t>
      </w:r>
    </w:p>
    <w:p w:rsidR="00035859" w:rsidRPr="00641C65" w:rsidRDefault="00035859" w:rsidP="00035859">
      <w:pPr>
        <w:tabs>
          <w:tab w:val="left" w:pos="345"/>
        </w:tabs>
        <w:spacing w:after="0" w:line="240" w:lineRule="auto"/>
        <w:ind w:right="339" w:firstLine="709"/>
        <w:jc w:val="both"/>
        <w:rPr>
          <w:rFonts w:ascii="Times New Roman" w:eastAsia="Times New Roman" w:hAnsi="Times New Roman" w:cs="Times New Roman"/>
          <w:i/>
          <w:sz w:val="20"/>
          <w:szCs w:val="20"/>
          <w:u w:val="single"/>
          <w:lang w:val="uk-UA" w:eastAsia="ru-RU"/>
        </w:rPr>
      </w:pPr>
      <w:r w:rsidRPr="00641C65">
        <w:rPr>
          <w:rFonts w:ascii="Times New Roman" w:eastAsia="Times New Roman" w:hAnsi="Times New Roman" w:cs="Times New Roman"/>
          <w:b/>
          <w:i/>
          <w:sz w:val="20"/>
          <w:szCs w:val="20"/>
          <w:lang w:val="uk-UA" w:eastAsia="ru-RU"/>
        </w:rPr>
        <w:t>В четвертих,</w:t>
      </w:r>
      <w:r w:rsidRPr="00641C65">
        <w:rPr>
          <w:rFonts w:ascii="Times New Roman" w:eastAsia="Times New Roman" w:hAnsi="Times New Roman" w:cs="Times New Roman"/>
          <w:b/>
          <w:sz w:val="20"/>
          <w:szCs w:val="20"/>
          <w:lang w:val="uk-UA" w:eastAsia="ru-RU"/>
        </w:rPr>
        <w:t xml:space="preserve"> </w:t>
      </w:r>
      <w:r w:rsidRPr="00641C65">
        <w:rPr>
          <w:rFonts w:ascii="Times New Roman" w:eastAsia="Times New Roman" w:hAnsi="Times New Roman" w:cs="Times New Roman"/>
          <w:sz w:val="20"/>
          <w:szCs w:val="20"/>
          <w:lang w:val="uk-UA" w:eastAsia="ru-RU"/>
        </w:rPr>
        <w:t>аналіз рішень органів державної влади, органів місцевого самоврядування, органів адміністративно-господарського управління та контролю на відповідність антимонопольному законодавству.</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i/>
          <w:sz w:val="20"/>
          <w:szCs w:val="20"/>
          <w:u w:val="single"/>
          <w:lang w:val="uk-UA" w:eastAsia="ru-RU"/>
        </w:rPr>
      </w:pPr>
      <w:r w:rsidRPr="00641C65">
        <w:rPr>
          <w:rFonts w:ascii="Times New Roman" w:eastAsia="Times New Roman" w:hAnsi="Times New Roman" w:cs="Times New Roman"/>
          <w:b/>
          <w:i/>
          <w:sz w:val="20"/>
          <w:szCs w:val="20"/>
          <w:lang w:val="uk-UA" w:eastAsia="ru-RU"/>
        </w:rPr>
        <w:t>По-п</w:t>
      </w:r>
      <w:r w:rsidRPr="00641C65">
        <w:rPr>
          <w:rFonts w:ascii="Times New Roman" w:eastAsia="Times New Roman" w:hAnsi="Times New Roman" w:cs="Times New Roman"/>
          <w:b/>
          <w:sz w:val="20"/>
          <w:szCs w:val="20"/>
          <w:lang w:val="uk-UA" w:eastAsia="ru-RU"/>
        </w:rPr>
        <w:t>'</w:t>
      </w:r>
      <w:r w:rsidRPr="00641C65">
        <w:rPr>
          <w:rFonts w:ascii="Times New Roman" w:eastAsia="Times New Roman" w:hAnsi="Times New Roman" w:cs="Times New Roman"/>
          <w:b/>
          <w:i/>
          <w:sz w:val="20"/>
          <w:szCs w:val="20"/>
          <w:lang w:val="uk-UA" w:eastAsia="ru-RU"/>
        </w:rPr>
        <w:t>яте,</w:t>
      </w:r>
      <w:r w:rsidRPr="00641C65">
        <w:rPr>
          <w:rFonts w:ascii="Times New Roman" w:eastAsia="Times New Roman" w:hAnsi="Times New Roman" w:cs="Times New Roman"/>
          <w:b/>
          <w:sz w:val="20"/>
          <w:szCs w:val="20"/>
          <w:lang w:val="uk-UA" w:eastAsia="ru-RU"/>
        </w:rPr>
        <w:t xml:space="preserve"> </w:t>
      </w:r>
      <w:r w:rsidRPr="00641C65">
        <w:rPr>
          <w:rFonts w:ascii="Times New Roman" w:eastAsia="Times New Roman" w:hAnsi="Times New Roman" w:cs="Times New Roman"/>
          <w:sz w:val="20"/>
          <w:szCs w:val="20"/>
          <w:lang w:val="uk-UA" w:eastAsia="ru-RU"/>
        </w:rPr>
        <w:t>усунення причин та умов, що сприяли вчиненню правопо</w:t>
      </w:r>
      <w:r w:rsidRPr="00641C65">
        <w:rPr>
          <w:rFonts w:ascii="Times New Roman" w:eastAsia="Times New Roman" w:hAnsi="Times New Roman" w:cs="Times New Roman"/>
          <w:sz w:val="20"/>
          <w:szCs w:val="20"/>
          <w:lang w:val="uk-UA" w:eastAsia="ru-RU"/>
        </w:rPr>
        <w:softHyphen/>
        <w:t>рушення - порушення антимонопольного законодавства.</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sz w:val="20"/>
          <w:szCs w:val="20"/>
          <w:lang w:val="uk-UA" w:eastAsia="ru-RU"/>
        </w:rPr>
      </w:pPr>
      <w:r w:rsidRPr="00641C65">
        <w:rPr>
          <w:rFonts w:ascii="Times New Roman" w:eastAsia="Times New Roman" w:hAnsi="Times New Roman" w:cs="Times New Roman"/>
          <w:sz w:val="20"/>
          <w:szCs w:val="20"/>
          <w:lang w:val="uk-UA" w:eastAsia="ru-RU"/>
        </w:rPr>
        <w:t xml:space="preserve">Для проведення перевірки за наказом Голови Комітету, голови відділення утворюється Комісія з перевірки дотримання антимонопольного законодавства об'єктом перевірки у складі не менше двох фахівців. </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sz w:val="20"/>
          <w:szCs w:val="20"/>
          <w:lang w:val="uk-UA" w:eastAsia="ru-RU"/>
        </w:rPr>
      </w:pPr>
      <w:r w:rsidRPr="00641C65">
        <w:rPr>
          <w:rFonts w:ascii="Times New Roman" w:eastAsia="Times New Roman" w:hAnsi="Times New Roman" w:cs="Times New Roman"/>
          <w:sz w:val="20"/>
          <w:szCs w:val="20"/>
          <w:lang w:val="uk-UA" w:eastAsia="ru-RU"/>
        </w:rPr>
        <w:t>У кожному конкретному випадку строки проведення перевірок та склад Комісії з перевірки визначаються з урахуванням об'єкта перевірки та очікуваного обсягу роботи, необхідного для виконання поставленого зав</w:t>
      </w:r>
      <w:r w:rsidRPr="00641C65">
        <w:rPr>
          <w:rFonts w:ascii="Times New Roman" w:eastAsia="Times New Roman" w:hAnsi="Times New Roman" w:cs="Times New Roman"/>
          <w:sz w:val="20"/>
          <w:szCs w:val="20"/>
          <w:lang w:val="uk-UA" w:eastAsia="ru-RU"/>
        </w:rPr>
        <w:softHyphen/>
        <w:t xml:space="preserve">дання. </w:t>
      </w:r>
    </w:p>
    <w:p w:rsidR="00035859"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sz w:val="20"/>
          <w:szCs w:val="20"/>
          <w:lang w:val="en-US" w:eastAsia="ru-RU"/>
        </w:rPr>
      </w:pPr>
      <w:r w:rsidRPr="00641C65">
        <w:rPr>
          <w:rFonts w:ascii="Times New Roman" w:eastAsia="Times New Roman" w:hAnsi="Times New Roman" w:cs="Times New Roman"/>
          <w:sz w:val="20"/>
          <w:szCs w:val="20"/>
          <w:lang w:val="uk-UA" w:eastAsia="ru-RU"/>
        </w:rPr>
        <w:t>Для проведення перевірки необхідні документи, наведені у рис. 8.6.</w:t>
      </w:r>
    </w:p>
    <w:p w:rsidR="00641C65" w:rsidRPr="00641C65" w:rsidRDefault="00641C65"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sz w:val="20"/>
          <w:szCs w:val="20"/>
          <w:lang w:val="en-US" w:eastAsia="ru-RU"/>
        </w:rPr>
      </w:pPr>
    </w:p>
    <w:p w:rsidR="00035859" w:rsidRPr="00641C65" w:rsidRDefault="00641C65" w:rsidP="00641C65">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inline distT="0" distB="0" distL="0" distR="0" wp14:anchorId="6A154DF8">
            <wp:extent cx="6172200" cy="1647825"/>
            <wp:effectExtent l="0" t="0" r="0"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1647825"/>
                    </a:xfrm>
                    <a:prstGeom prst="rect">
                      <a:avLst/>
                    </a:prstGeom>
                    <a:noFill/>
                  </pic:spPr>
                </pic:pic>
              </a:graphicData>
            </a:graphic>
          </wp:inline>
        </w:drawing>
      </w:r>
    </w:p>
    <w:p w:rsidR="00035859" w:rsidRPr="00035859"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Times New Roman"/>
          <w:i/>
          <w:lang w:val="uk-UA"/>
        </w:rPr>
      </w:pPr>
      <w:r w:rsidRPr="00035859">
        <w:rPr>
          <w:rFonts w:ascii="Calibri" w:eastAsia="Calibri" w:hAnsi="Calibri" w:cs="Times New Roman"/>
          <w:i/>
          <w:u w:val="single"/>
          <w:lang w:val="uk-UA"/>
        </w:rPr>
        <w:t>Рис. 8.6.</w:t>
      </w:r>
      <w:r w:rsidRPr="00035859">
        <w:rPr>
          <w:rFonts w:ascii="Calibri" w:eastAsia="Calibri" w:hAnsi="Calibri" w:cs="Times New Roman"/>
          <w:i/>
          <w:lang w:val="uk-UA"/>
        </w:rPr>
        <w:t xml:space="preserve"> Документи, які необхідні для проведення перевірки.</w:t>
      </w:r>
    </w:p>
    <w:p w:rsidR="00035859" w:rsidRPr="00035859"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19"/>
          <w:szCs w:val="19"/>
          <w:lang w:val="uk-UA" w:eastAsia="ru-RU"/>
        </w:rPr>
      </w:pP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Перед проведенням перевірки структурні підрозділи Комітету, відді</w:t>
      </w:r>
      <w:r w:rsidRPr="00641C65">
        <w:rPr>
          <w:rFonts w:ascii="Times New Roman" w:eastAsia="Times New Roman" w:hAnsi="Times New Roman" w:cs="Times New Roman"/>
          <w:color w:val="000000"/>
          <w:sz w:val="20"/>
          <w:szCs w:val="20"/>
          <w:lang w:val="uk-UA" w:eastAsia="ru-RU"/>
        </w:rPr>
        <w:softHyphen/>
        <w:t>лення здійснюють попередній аналіз відповідного ринку товарів, вивчають законодавчі та нормативні акти, що регулюють діяльність об'єкта перевірки, при потребі готують та направляють в установленому порядку запити про надання інформації щодо діяльності суб'єкта господарювання та попере</w:t>
      </w:r>
      <w:r w:rsidRPr="00641C65">
        <w:rPr>
          <w:rFonts w:ascii="Times New Roman" w:eastAsia="Times New Roman" w:hAnsi="Times New Roman" w:cs="Times New Roman"/>
          <w:color w:val="000000"/>
          <w:sz w:val="20"/>
          <w:szCs w:val="20"/>
          <w:lang w:val="uk-UA" w:eastAsia="ru-RU"/>
        </w:rPr>
        <w:softHyphen/>
        <w:t xml:space="preserve">днього аналізу отриманої інформації. </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FF0000"/>
          <w:sz w:val="20"/>
          <w:szCs w:val="20"/>
          <w:lang w:val="uk-UA" w:eastAsia="ru-RU"/>
        </w:rPr>
      </w:pPr>
      <w:r w:rsidRPr="00641C65">
        <w:rPr>
          <w:rFonts w:ascii="Times New Roman" w:eastAsia="Times New Roman" w:hAnsi="Times New Roman" w:cs="Times New Roman"/>
          <w:color w:val="FF0000"/>
          <w:sz w:val="20"/>
          <w:szCs w:val="20"/>
          <w:lang w:val="uk-UA" w:eastAsia="ru-RU"/>
        </w:rPr>
        <w:t xml:space="preserve">На основі підготовчої роботи розробляється </w:t>
      </w:r>
      <w:r w:rsidRPr="00641C65">
        <w:rPr>
          <w:rFonts w:ascii="Times New Roman" w:eastAsia="Times New Roman" w:hAnsi="Times New Roman" w:cs="Times New Roman"/>
          <w:i/>
          <w:color w:val="FF0000"/>
          <w:sz w:val="20"/>
          <w:szCs w:val="20"/>
          <w:lang w:val="uk-UA" w:eastAsia="ru-RU"/>
        </w:rPr>
        <w:t>план</w:t>
      </w:r>
      <w:r w:rsidRPr="00641C65">
        <w:rPr>
          <w:rFonts w:ascii="Times New Roman" w:eastAsia="Times New Roman" w:hAnsi="Times New Roman" w:cs="Times New Roman"/>
          <w:color w:val="FF0000"/>
          <w:sz w:val="20"/>
          <w:szCs w:val="20"/>
          <w:lang w:val="uk-UA" w:eastAsia="ru-RU"/>
        </w:rPr>
        <w:t xml:space="preserve"> (програма) перевірки, у якому визначаються: </w:t>
      </w:r>
    </w:p>
    <w:p w:rsidR="00035859" w:rsidRPr="00641C65" w:rsidRDefault="00035859" w:rsidP="00E42EE5">
      <w:pPr>
        <w:numPr>
          <w:ilvl w:val="0"/>
          <w:numId w:val="35"/>
        </w:numPr>
        <w:tabs>
          <w:tab w:val="num" w:pos="0"/>
          <w:tab w:val="left" w:pos="1080"/>
        </w:tabs>
        <w:spacing w:after="0" w:line="240" w:lineRule="auto"/>
        <w:ind w:firstLine="720"/>
        <w:jc w:val="both"/>
        <w:rPr>
          <w:rFonts w:ascii="Times New Roman" w:eastAsia="Times New Roman" w:hAnsi="Times New Roman" w:cs="Times New Roman"/>
          <w:color w:val="FF0000"/>
          <w:sz w:val="20"/>
          <w:szCs w:val="20"/>
          <w:lang w:val="uk-UA" w:eastAsia="ru-RU"/>
        </w:rPr>
      </w:pPr>
      <w:r w:rsidRPr="00641C65">
        <w:rPr>
          <w:rFonts w:ascii="Times New Roman" w:eastAsia="Times New Roman" w:hAnsi="Times New Roman" w:cs="Times New Roman"/>
          <w:color w:val="FF0000"/>
          <w:sz w:val="20"/>
          <w:szCs w:val="20"/>
          <w:lang w:val="uk-UA" w:eastAsia="ru-RU"/>
        </w:rPr>
        <w:t>період перевірки;</w:t>
      </w:r>
    </w:p>
    <w:p w:rsidR="00035859" w:rsidRPr="00641C65" w:rsidRDefault="00035859" w:rsidP="00E42EE5">
      <w:pPr>
        <w:numPr>
          <w:ilvl w:val="0"/>
          <w:numId w:val="35"/>
        </w:numPr>
        <w:tabs>
          <w:tab w:val="num" w:pos="0"/>
          <w:tab w:val="left" w:pos="1080"/>
        </w:tabs>
        <w:spacing w:after="0" w:line="240" w:lineRule="auto"/>
        <w:ind w:firstLine="720"/>
        <w:jc w:val="both"/>
        <w:rPr>
          <w:rFonts w:ascii="Times New Roman" w:eastAsia="Times New Roman" w:hAnsi="Times New Roman" w:cs="Times New Roman"/>
          <w:color w:val="FF0000"/>
          <w:sz w:val="20"/>
          <w:szCs w:val="20"/>
          <w:lang w:val="uk-UA" w:eastAsia="ru-RU"/>
        </w:rPr>
      </w:pPr>
      <w:r w:rsidRPr="00641C65">
        <w:rPr>
          <w:rFonts w:ascii="Times New Roman" w:eastAsia="Times New Roman" w:hAnsi="Times New Roman" w:cs="Times New Roman"/>
          <w:color w:val="FF0000"/>
          <w:sz w:val="20"/>
          <w:szCs w:val="20"/>
          <w:lang w:val="uk-UA" w:eastAsia="ru-RU"/>
        </w:rPr>
        <w:t>мета перевірки;</w:t>
      </w:r>
    </w:p>
    <w:p w:rsidR="00035859" w:rsidRPr="00641C65" w:rsidRDefault="00035859" w:rsidP="00E42EE5">
      <w:pPr>
        <w:numPr>
          <w:ilvl w:val="0"/>
          <w:numId w:val="35"/>
        </w:numPr>
        <w:tabs>
          <w:tab w:val="num" w:pos="0"/>
          <w:tab w:val="left" w:pos="1080"/>
        </w:tabs>
        <w:spacing w:after="0" w:line="240" w:lineRule="auto"/>
        <w:ind w:firstLine="720"/>
        <w:jc w:val="both"/>
        <w:rPr>
          <w:rFonts w:ascii="Times New Roman" w:eastAsia="Times New Roman" w:hAnsi="Times New Roman" w:cs="Times New Roman"/>
          <w:color w:val="FF0000"/>
          <w:sz w:val="20"/>
          <w:szCs w:val="20"/>
          <w:lang w:val="uk-UA" w:eastAsia="ru-RU"/>
        </w:rPr>
      </w:pPr>
      <w:r w:rsidRPr="00641C65">
        <w:rPr>
          <w:rFonts w:ascii="Times New Roman" w:eastAsia="Times New Roman" w:hAnsi="Times New Roman" w:cs="Times New Roman"/>
          <w:color w:val="FF0000"/>
          <w:sz w:val="20"/>
          <w:szCs w:val="20"/>
          <w:lang w:val="uk-UA" w:eastAsia="ru-RU"/>
        </w:rPr>
        <w:t xml:space="preserve">визначення завдань перевірки; </w:t>
      </w:r>
    </w:p>
    <w:p w:rsidR="00035859" w:rsidRPr="00641C65" w:rsidRDefault="00035859" w:rsidP="00E42EE5">
      <w:pPr>
        <w:numPr>
          <w:ilvl w:val="0"/>
          <w:numId w:val="35"/>
        </w:numPr>
        <w:tabs>
          <w:tab w:val="num" w:pos="0"/>
          <w:tab w:val="left" w:pos="1080"/>
        </w:tabs>
        <w:spacing w:after="0" w:line="240" w:lineRule="auto"/>
        <w:ind w:firstLine="720"/>
        <w:jc w:val="both"/>
        <w:rPr>
          <w:rFonts w:ascii="Times New Roman" w:eastAsia="Times New Roman" w:hAnsi="Times New Roman" w:cs="Times New Roman"/>
          <w:color w:val="FF0000"/>
          <w:sz w:val="20"/>
          <w:szCs w:val="20"/>
          <w:lang w:val="uk-UA" w:eastAsia="ru-RU"/>
        </w:rPr>
      </w:pPr>
      <w:r w:rsidRPr="00641C65">
        <w:rPr>
          <w:rFonts w:ascii="Times New Roman" w:eastAsia="Times New Roman" w:hAnsi="Times New Roman" w:cs="Times New Roman"/>
          <w:color w:val="FF0000"/>
          <w:sz w:val="20"/>
          <w:szCs w:val="20"/>
          <w:lang w:val="uk-UA" w:eastAsia="ru-RU"/>
        </w:rPr>
        <w:t>визначення кола обставин, які потрібно з'ясувати в ході перевірки;</w:t>
      </w:r>
    </w:p>
    <w:p w:rsidR="00035859" w:rsidRPr="00641C65" w:rsidRDefault="00035859" w:rsidP="00E42EE5">
      <w:pPr>
        <w:numPr>
          <w:ilvl w:val="0"/>
          <w:numId w:val="35"/>
        </w:numPr>
        <w:tabs>
          <w:tab w:val="num" w:pos="0"/>
          <w:tab w:val="left" w:pos="1080"/>
        </w:tabs>
        <w:spacing w:after="0" w:line="240" w:lineRule="auto"/>
        <w:ind w:firstLine="720"/>
        <w:jc w:val="both"/>
        <w:rPr>
          <w:rFonts w:ascii="Times New Roman" w:eastAsia="Times New Roman" w:hAnsi="Times New Roman" w:cs="Times New Roman"/>
          <w:color w:val="FF0000"/>
          <w:sz w:val="20"/>
          <w:szCs w:val="20"/>
          <w:lang w:val="uk-UA" w:eastAsia="ru-RU"/>
        </w:rPr>
      </w:pPr>
      <w:r w:rsidRPr="00641C65">
        <w:rPr>
          <w:rFonts w:ascii="Times New Roman" w:eastAsia="Times New Roman" w:hAnsi="Times New Roman" w:cs="Times New Roman"/>
          <w:color w:val="FF0000"/>
          <w:sz w:val="20"/>
          <w:szCs w:val="20"/>
          <w:lang w:val="uk-UA" w:eastAsia="ru-RU"/>
        </w:rPr>
        <w:t xml:space="preserve">уточнення завдання та строків перевірки. </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sz w:val="20"/>
          <w:szCs w:val="20"/>
          <w:lang w:val="uk-UA" w:eastAsia="ru-RU"/>
        </w:rPr>
      </w:pPr>
      <w:r w:rsidRPr="00641C65">
        <w:rPr>
          <w:rFonts w:ascii="Times New Roman" w:eastAsia="Times New Roman" w:hAnsi="Times New Roman" w:cs="Times New Roman"/>
          <w:i/>
          <w:color w:val="000000"/>
          <w:sz w:val="20"/>
          <w:szCs w:val="20"/>
          <w:lang w:val="uk-UA" w:eastAsia="ru-RU"/>
        </w:rPr>
        <w:t>Доручення</w:t>
      </w:r>
      <w:r w:rsidRPr="00641C65">
        <w:rPr>
          <w:rFonts w:ascii="Times New Roman" w:eastAsia="Times New Roman" w:hAnsi="Times New Roman" w:cs="Times New Roman"/>
          <w:color w:val="000000"/>
          <w:sz w:val="20"/>
          <w:szCs w:val="20"/>
          <w:lang w:val="uk-UA" w:eastAsia="ru-RU"/>
        </w:rPr>
        <w:t xml:space="preserve"> Голови Комітету, членів Комітету, голови відділення має містити в собі вказівку на делегування голові та членам Комісії на час прове</w:t>
      </w:r>
      <w:r w:rsidRPr="00641C65">
        <w:rPr>
          <w:rFonts w:ascii="Times New Roman" w:eastAsia="Times New Roman" w:hAnsi="Times New Roman" w:cs="Times New Roman"/>
          <w:color w:val="000000"/>
          <w:sz w:val="20"/>
          <w:szCs w:val="20"/>
          <w:lang w:val="uk-UA" w:eastAsia="ru-RU"/>
        </w:rPr>
        <w:softHyphen/>
        <w:t>дення перевірки конкретного об'єкта перевірки визначених актами за</w:t>
      </w:r>
      <w:r w:rsidRPr="00641C65">
        <w:rPr>
          <w:rFonts w:ascii="Times New Roman" w:eastAsia="Times New Roman" w:hAnsi="Times New Roman" w:cs="Times New Roman"/>
          <w:color w:val="000000"/>
          <w:sz w:val="20"/>
          <w:szCs w:val="20"/>
          <w:lang w:val="uk-UA" w:eastAsia="ru-RU"/>
        </w:rPr>
        <w:softHyphen/>
        <w:t>коно</w:t>
      </w:r>
      <w:r w:rsidRPr="00641C65">
        <w:rPr>
          <w:rFonts w:ascii="Times New Roman" w:eastAsia="Times New Roman" w:hAnsi="Times New Roman" w:cs="Times New Roman"/>
          <w:color w:val="000000"/>
          <w:sz w:val="20"/>
          <w:szCs w:val="20"/>
          <w:lang w:val="uk-UA" w:eastAsia="ru-RU"/>
        </w:rPr>
        <w:softHyphen/>
        <w:t xml:space="preserve">давства повноважень, а саме: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035859" w:rsidRPr="00641C6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641C65" w:rsidRDefault="00035859" w:rsidP="00E42EE5">
            <w:pPr>
              <w:numPr>
                <w:ilvl w:val="1"/>
                <w:numId w:val="35"/>
              </w:numPr>
              <w:tabs>
                <w:tab w:val="clear" w:pos="2149"/>
                <w:tab w:val="num" w:pos="0"/>
                <w:tab w:val="left" w:pos="720"/>
                <w:tab w:val="left" w:pos="1260"/>
              </w:tabs>
              <w:spacing w:after="0" w:line="240" w:lineRule="auto"/>
              <w:ind w:left="0" w:firstLine="142"/>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безперешкодно входити на підприємства, в установи, організації за служ</w:t>
            </w:r>
            <w:r w:rsidRPr="00641C65">
              <w:rPr>
                <w:rFonts w:ascii="Times New Roman" w:eastAsia="Times New Roman" w:hAnsi="Times New Roman" w:cs="Times New Roman"/>
                <w:color w:val="000000"/>
                <w:sz w:val="20"/>
                <w:szCs w:val="20"/>
                <w:lang w:val="uk-UA" w:eastAsia="ru-RU"/>
              </w:rPr>
              <w:softHyphen/>
              <w:t>бовим посвідченням і мати доступ до документів та інших матеріалів, потрібних для проведення перевірки;</w:t>
            </w:r>
          </w:p>
        </w:tc>
      </w:tr>
      <w:tr w:rsidR="00035859" w:rsidRPr="00641C6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641C65" w:rsidRDefault="00035859" w:rsidP="00E42EE5">
            <w:pPr>
              <w:numPr>
                <w:ilvl w:val="1"/>
                <w:numId w:val="35"/>
              </w:numPr>
              <w:tabs>
                <w:tab w:val="clear" w:pos="2149"/>
                <w:tab w:val="num" w:pos="0"/>
                <w:tab w:val="left" w:pos="720"/>
                <w:tab w:val="left" w:pos="1260"/>
              </w:tabs>
              <w:spacing w:after="0" w:line="240" w:lineRule="auto"/>
              <w:ind w:left="0" w:firstLine="142"/>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вимагати усних або письмових пояснень посадових осіб і громадян;</w:t>
            </w:r>
          </w:p>
        </w:tc>
      </w:tr>
      <w:tr w:rsidR="00035859" w:rsidRPr="00641C6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641C65" w:rsidRDefault="00035859" w:rsidP="00E42EE5">
            <w:pPr>
              <w:numPr>
                <w:ilvl w:val="1"/>
                <w:numId w:val="35"/>
              </w:numPr>
              <w:tabs>
                <w:tab w:val="clear" w:pos="2149"/>
                <w:tab w:val="num" w:pos="0"/>
                <w:tab w:val="left" w:pos="720"/>
                <w:tab w:val="left" w:pos="1260"/>
              </w:tabs>
              <w:spacing w:after="0" w:line="240" w:lineRule="auto"/>
              <w:ind w:left="0" w:firstLine="142"/>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вимагати для перевірки дотримання антимонопольного законодавства належні документи та іншу інформацію у зв'язку з реалізацією своїх повно</w:t>
            </w:r>
            <w:r w:rsidRPr="00641C65">
              <w:rPr>
                <w:rFonts w:ascii="Times New Roman" w:eastAsia="Times New Roman" w:hAnsi="Times New Roman" w:cs="Times New Roman"/>
                <w:color w:val="000000"/>
                <w:sz w:val="20"/>
                <w:szCs w:val="20"/>
                <w:lang w:val="uk-UA" w:eastAsia="ru-RU"/>
              </w:rPr>
              <w:softHyphen/>
              <w:t>важень;</w:t>
            </w:r>
          </w:p>
        </w:tc>
      </w:tr>
      <w:tr w:rsidR="00035859" w:rsidRPr="00641C6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641C65" w:rsidRDefault="00035859" w:rsidP="00E42EE5">
            <w:pPr>
              <w:numPr>
                <w:ilvl w:val="1"/>
                <w:numId w:val="35"/>
              </w:numPr>
              <w:tabs>
                <w:tab w:val="clear" w:pos="2149"/>
                <w:tab w:val="num" w:pos="0"/>
                <w:tab w:val="left" w:pos="720"/>
                <w:tab w:val="left" w:pos="1260"/>
              </w:tabs>
              <w:spacing w:after="0" w:line="240" w:lineRule="auto"/>
              <w:ind w:left="0" w:firstLine="142"/>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lastRenderedPageBreak/>
              <w:t>залучати за погодженням з відповідними центральними та місцевими ор</w:t>
            </w:r>
            <w:r w:rsidRPr="00641C65">
              <w:rPr>
                <w:rFonts w:ascii="Times New Roman" w:eastAsia="Times New Roman" w:hAnsi="Times New Roman" w:cs="Times New Roman"/>
                <w:color w:val="000000"/>
                <w:sz w:val="20"/>
                <w:szCs w:val="20"/>
                <w:lang w:val="uk-UA" w:eastAsia="ru-RU"/>
              </w:rPr>
              <w:softHyphen/>
              <w:t xml:space="preserve">ганами виконавчої влади, органами місцевого самоврядування, підприємствами й об'єднаннями їхніх спеціалістів, депутатів місцевих рад для проведення перевірки. </w:t>
            </w:r>
          </w:p>
        </w:tc>
      </w:tr>
    </w:tbl>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У перший день перевірки голова Комісії повідомляє про мету і термін перевірки, надає керівникові об'єкта перевірки (у разі відсутності керівника - особі, що його заміщує) документи про склад Комісії, повноваження її чле</w:t>
      </w:r>
      <w:r w:rsidRPr="00641C65">
        <w:rPr>
          <w:rFonts w:ascii="Times New Roman" w:eastAsia="Times New Roman" w:hAnsi="Times New Roman" w:cs="Times New Roman"/>
          <w:color w:val="000000"/>
          <w:sz w:val="20"/>
          <w:szCs w:val="20"/>
          <w:lang w:val="uk-UA" w:eastAsia="ru-RU"/>
        </w:rPr>
        <w:softHyphen/>
        <w:t>нів; перелік питань, які слід з'ясувати при проведенні перевірки; а також про</w:t>
      </w:r>
      <w:r w:rsidRPr="00641C65">
        <w:rPr>
          <w:rFonts w:ascii="Times New Roman" w:eastAsia="Times New Roman" w:hAnsi="Times New Roman" w:cs="Times New Roman"/>
          <w:color w:val="000000"/>
          <w:sz w:val="20"/>
          <w:szCs w:val="20"/>
          <w:lang w:val="uk-UA" w:eastAsia="ru-RU"/>
        </w:rPr>
        <w:softHyphen/>
        <w:t>понує керівникові створити належні умови для забезпечення роботи Комісії.</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Перевірці Антимонопольним комітетом підлягають документи, зазна</w:t>
      </w:r>
      <w:r w:rsidRPr="00641C65">
        <w:rPr>
          <w:rFonts w:ascii="Times New Roman" w:eastAsia="Times New Roman" w:hAnsi="Times New Roman" w:cs="Times New Roman"/>
          <w:color w:val="000000"/>
          <w:sz w:val="20"/>
          <w:szCs w:val="20"/>
          <w:lang w:val="uk-UA" w:eastAsia="ru-RU"/>
        </w:rPr>
        <w:softHyphen/>
        <w:t>чені у рис. 8.7.</w:t>
      </w:r>
    </w:p>
    <w:p w:rsidR="00035859" w:rsidRPr="00035859" w:rsidRDefault="00641C65"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jc w:val="both"/>
        <w:rPr>
          <w:rFonts w:ascii="Times New Roman" w:eastAsia="Times New Roman" w:hAnsi="Times New Roman" w:cs="Times New Roman"/>
          <w:color w:val="000000"/>
          <w:sz w:val="28"/>
          <w:szCs w:val="28"/>
          <w:lang w:val="uk-UA" w:eastAsia="ru-RU"/>
        </w:rPr>
      </w:pPr>
      <w:r w:rsidRPr="00641C65">
        <w:drawing>
          <wp:inline distT="0" distB="0" distL="0" distR="0" wp14:anchorId="5A221C2A" wp14:editId="699F6B2B">
            <wp:extent cx="6299835" cy="6869097"/>
            <wp:effectExtent l="0" t="0" r="571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9835" cy="6869097"/>
                    </a:xfrm>
                    <a:prstGeom prst="rect">
                      <a:avLst/>
                    </a:prstGeom>
                    <a:noFill/>
                    <a:ln>
                      <a:noFill/>
                    </a:ln>
                  </pic:spPr>
                </pic:pic>
              </a:graphicData>
            </a:graphic>
          </wp:inline>
        </w:drawing>
      </w:r>
      <w:r w:rsidR="0003585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823104" behindDoc="0" locked="0" layoutInCell="1" allowOverlap="1">
                <wp:simplePos x="0" y="0"/>
                <wp:positionH relativeFrom="column">
                  <wp:posOffset>0</wp:posOffset>
                </wp:positionH>
                <wp:positionV relativeFrom="paragraph">
                  <wp:posOffset>6351270</wp:posOffset>
                </wp:positionV>
                <wp:extent cx="114300" cy="0"/>
                <wp:effectExtent l="13335" t="13335" r="5715" b="571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0.1pt" to="9pt,5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"/>
            </w:pict>
          </mc:Fallback>
        </mc:AlternateContent>
      </w:r>
      <w:r w:rsidR="0003585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822080" behindDoc="0" locked="0" layoutInCell="1" allowOverlap="1">
                <wp:simplePos x="0" y="0"/>
                <wp:positionH relativeFrom="column">
                  <wp:posOffset>0</wp:posOffset>
                </wp:positionH>
                <wp:positionV relativeFrom="paragraph">
                  <wp:posOffset>5648960</wp:posOffset>
                </wp:positionV>
                <wp:extent cx="114300" cy="0"/>
                <wp:effectExtent l="13335" t="6350" r="5715" b="1270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4.8pt" to="9pt,4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"/>
            </w:pict>
          </mc:Fallback>
        </mc:AlternateContent>
      </w:r>
      <w:r w:rsidR="0003585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821056" behindDoc="0" locked="0" layoutInCell="1" allowOverlap="1">
                <wp:simplePos x="0" y="0"/>
                <wp:positionH relativeFrom="column">
                  <wp:posOffset>0</wp:posOffset>
                </wp:positionH>
                <wp:positionV relativeFrom="paragraph">
                  <wp:posOffset>4277360</wp:posOffset>
                </wp:positionV>
                <wp:extent cx="114300" cy="0"/>
                <wp:effectExtent l="13335" t="6350" r="5715" b="1270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6.8pt" to="9pt,3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"/>
            </w:pict>
          </mc:Fallback>
        </mc:AlternateContent>
      </w:r>
      <w:r w:rsidR="0003585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820032" behindDoc="0" locked="0" layoutInCell="1" allowOverlap="1">
                <wp:simplePos x="0" y="0"/>
                <wp:positionH relativeFrom="column">
                  <wp:posOffset>0</wp:posOffset>
                </wp:positionH>
                <wp:positionV relativeFrom="paragraph">
                  <wp:posOffset>3036570</wp:posOffset>
                </wp:positionV>
                <wp:extent cx="114300" cy="0"/>
                <wp:effectExtent l="13335" t="13335" r="5715" b="571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1pt" to="9pt,2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"/>
            </w:pict>
          </mc:Fallback>
        </mc:AlternateContent>
      </w:r>
      <w:r w:rsidR="0003585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819008" behindDoc="0" locked="0" layoutInCell="1" allowOverlap="1">
                <wp:simplePos x="0" y="0"/>
                <wp:positionH relativeFrom="column">
                  <wp:posOffset>0</wp:posOffset>
                </wp:positionH>
                <wp:positionV relativeFrom="paragraph">
                  <wp:posOffset>2334260</wp:posOffset>
                </wp:positionV>
                <wp:extent cx="114300" cy="0"/>
                <wp:effectExtent l="13335" t="6350" r="5715" b="1270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3.8pt" to="9pt,1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"/>
            </w:pict>
          </mc:Fallback>
        </mc:AlternateContent>
      </w:r>
      <w:r w:rsidR="0003585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817984" behindDoc="0" locked="0" layoutInCell="1" allowOverlap="1">
                <wp:simplePos x="0" y="0"/>
                <wp:positionH relativeFrom="column">
                  <wp:posOffset>0</wp:posOffset>
                </wp:positionH>
                <wp:positionV relativeFrom="paragraph">
                  <wp:posOffset>1076960</wp:posOffset>
                </wp:positionV>
                <wp:extent cx="114300" cy="0"/>
                <wp:effectExtent l="13335" t="6350" r="5715" b="1270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8pt" to="9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"/>
            </w:pict>
          </mc:Fallback>
        </mc:AlternateContent>
      </w:r>
      <w:r w:rsidR="0003585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816960" behindDoc="0" locked="0" layoutInCell="1" allowOverlap="1">
                <wp:simplePos x="0" y="0"/>
                <wp:positionH relativeFrom="column">
                  <wp:posOffset>0</wp:posOffset>
                </wp:positionH>
                <wp:positionV relativeFrom="paragraph">
                  <wp:posOffset>521970</wp:posOffset>
                </wp:positionV>
                <wp:extent cx="0" cy="5829300"/>
                <wp:effectExtent l="13335" t="13335" r="5715" b="571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9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1pt" to="0,5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"/>
            </w:pict>
          </mc:Fallback>
        </mc:AlternateContent>
      </w:r>
    </w:p>
    <w:p w:rsidR="00035859" w:rsidRPr="00035859"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Times New Roman"/>
          <w:i/>
          <w:sz w:val="24"/>
          <w:szCs w:val="24"/>
          <w:lang w:val="uk-UA"/>
        </w:rPr>
      </w:pPr>
      <w:r w:rsidRPr="00035859">
        <w:rPr>
          <w:rFonts w:ascii="Calibri" w:eastAsia="Calibri" w:hAnsi="Calibri" w:cs="Times New Roman"/>
          <w:i/>
          <w:u w:val="single"/>
          <w:lang w:val="uk-UA"/>
        </w:rPr>
        <w:t>Рис. 8.7.</w:t>
      </w:r>
      <w:r w:rsidRPr="00035859">
        <w:rPr>
          <w:rFonts w:ascii="Calibri" w:eastAsia="Calibri" w:hAnsi="Calibri" w:cs="Times New Roman"/>
          <w:i/>
          <w:lang w:val="uk-UA"/>
        </w:rPr>
        <w:t xml:space="preserve"> Основний перелік документів, які підлягають перевірці Антимонопольним ко</w:t>
      </w:r>
      <w:r w:rsidRPr="00035859">
        <w:rPr>
          <w:rFonts w:ascii="Calibri" w:eastAsia="Calibri" w:hAnsi="Calibri" w:cs="Times New Roman"/>
          <w:i/>
          <w:lang w:val="uk-UA"/>
        </w:rPr>
        <w:softHyphen/>
        <w:t>мітетом.</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Комісія, у разі потреби, отримує належним чином завірені копії (ксеро</w:t>
      </w:r>
      <w:r w:rsidRPr="00641C65">
        <w:rPr>
          <w:rFonts w:ascii="Times New Roman" w:eastAsia="Times New Roman" w:hAnsi="Times New Roman" w:cs="Times New Roman"/>
          <w:color w:val="000000"/>
          <w:sz w:val="20"/>
          <w:szCs w:val="20"/>
          <w:lang w:val="uk-UA" w:eastAsia="ru-RU"/>
        </w:rPr>
        <w:softHyphen/>
        <w:t>копії) документів (виписки з документів), довідки, а також письмові пояс</w:t>
      </w:r>
      <w:r w:rsidRPr="00641C65">
        <w:rPr>
          <w:rFonts w:ascii="Times New Roman" w:eastAsia="Times New Roman" w:hAnsi="Times New Roman" w:cs="Times New Roman"/>
          <w:color w:val="000000"/>
          <w:sz w:val="20"/>
          <w:szCs w:val="20"/>
          <w:lang w:val="uk-UA" w:eastAsia="ru-RU"/>
        </w:rPr>
        <w:softHyphen/>
        <w:t>нення, завірені підписом керівника, його заступника або керівників відповід</w:t>
      </w:r>
      <w:r w:rsidRPr="00641C65">
        <w:rPr>
          <w:rFonts w:ascii="Times New Roman" w:eastAsia="Times New Roman" w:hAnsi="Times New Roman" w:cs="Times New Roman"/>
          <w:color w:val="000000"/>
          <w:sz w:val="20"/>
          <w:szCs w:val="20"/>
          <w:lang w:val="uk-UA" w:eastAsia="ru-RU"/>
        </w:rPr>
        <w:softHyphen/>
        <w:t xml:space="preserve">них служб об'єкта перевірки. </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Результати перевірки члени Комісії оформляють довідкою, що має міс</w:t>
      </w:r>
      <w:r w:rsidRPr="00641C65">
        <w:rPr>
          <w:rFonts w:ascii="Times New Roman" w:eastAsia="Times New Roman" w:hAnsi="Times New Roman" w:cs="Times New Roman"/>
          <w:color w:val="000000"/>
          <w:sz w:val="20"/>
          <w:szCs w:val="20"/>
          <w:lang w:val="uk-UA" w:eastAsia="ru-RU"/>
        </w:rPr>
        <w:softHyphen/>
        <w:t xml:space="preserve">тити в собі аналіз, висновки та пропозиції з усіх питань, які перевірялися. </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lastRenderedPageBreak/>
        <w:t xml:space="preserve">Голова Комісії підсумовує подані матеріали та складає акт перевірки в трьох примірниках за встановленою формою. </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Один примірник акта подається Голові Комітету, другий – вручається керівнику об'єкта перевірки під розписку на першому примірнику акта в три</w:t>
      </w:r>
      <w:r w:rsidRPr="00641C65">
        <w:rPr>
          <w:rFonts w:ascii="Times New Roman" w:eastAsia="Times New Roman" w:hAnsi="Times New Roman" w:cs="Times New Roman"/>
          <w:color w:val="000000"/>
          <w:sz w:val="20"/>
          <w:szCs w:val="20"/>
          <w:lang w:val="uk-UA" w:eastAsia="ru-RU"/>
        </w:rPr>
        <w:softHyphen/>
        <w:t>денний термін після закінчення перевірки, третій – залишається у структур</w:t>
      </w:r>
      <w:r w:rsidRPr="00641C65">
        <w:rPr>
          <w:rFonts w:ascii="Times New Roman" w:eastAsia="Times New Roman" w:hAnsi="Times New Roman" w:cs="Times New Roman"/>
          <w:color w:val="000000"/>
          <w:sz w:val="20"/>
          <w:szCs w:val="20"/>
          <w:lang w:val="uk-UA" w:eastAsia="ru-RU"/>
        </w:rPr>
        <w:softHyphen/>
        <w:t>ному підрозділі Комітету, територіального відділення. Керівник об'єкта перевірки може протягом 5 календарних днів з дня отримання акта надати свої зауваження до цього акта, на які члени комісії в 15-денний термін пови</w:t>
      </w:r>
      <w:r w:rsidRPr="00641C65">
        <w:rPr>
          <w:rFonts w:ascii="Times New Roman" w:eastAsia="Times New Roman" w:hAnsi="Times New Roman" w:cs="Times New Roman"/>
          <w:color w:val="000000"/>
          <w:sz w:val="20"/>
          <w:szCs w:val="20"/>
          <w:lang w:val="uk-UA" w:eastAsia="ru-RU"/>
        </w:rPr>
        <w:softHyphen/>
        <w:t xml:space="preserve">нні дати письмовий висновок. </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При відмові керівника об'єкта перевірки від підписання акта про ре</w:t>
      </w:r>
      <w:r w:rsidRPr="00641C65">
        <w:rPr>
          <w:rFonts w:ascii="Times New Roman" w:eastAsia="Times New Roman" w:hAnsi="Times New Roman" w:cs="Times New Roman"/>
          <w:color w:val="000000"/>
          <w:sz w:val="20"/>
          <w:szCs w:val="20"/>
          <w:lang w:val="uk-UA" w:eastAsia="ru-RU"/>
        </w:rPr>
        <w:softHyphen/>
        <w:t xml:space="preserve">зультати перевірки службові особи, що здійснили перевірку, засвідчують це відповідним актом та своїми підписами. </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При формуванні акту перевірки перевіряючи повинні дотримуватись таких принципів:</w:t>
      </w:r>
    </w:p>
    <w:p w:rsidR="00035859" w:rsidRPr="00641C65" w:rsidRDefault="00035859" w:rsidP="00E42EE5">
      <w:pPr>
        <w:numPr>
          <w:ilvl w:val="1"/>
          <w:numId w:val="36"/>
        </w:numPr>
        <w:tabs>
          <w:tab w:val="num" w:pos="0"/>
          <w:tab w:val="left" w:pos="1080"/>
        </w:tabs>
        <w:spacing w:after="0" w:line="240" w:lineRule="auto"/>
        <w:ind w:firstLine="720"/>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результати перевірки викладаються в акті на підставі перевірених да</w:t>
      </w:r>
      <w:r w:rsidRPr="00641C65">
        <w:rPr>
          <w:rFonts w:ascii="Times New Roman" w:eastAsia="Times New Roman" w:hAnsi="Times New Roman" w:cs="Times New Roman"/>
          <w:color w:val="000000"/>
          <w:sz w:val="20"/>
          <w:szCs w:val="20"/>
          <w:lang w:val="uk-UA" w:eastAsia="ru-RU"/>
        </w:rPr>
        <w:softHyphen/>
        <w:t>них і фактів, що випливають із наявних оригіналів документів об'єкта перевірки;</w:t>
      </w:r>
    </w:p>
    <w:p w:rsidR="00035859" w:rsidRPr="00641C65" w:rsidRDefault="00035859" w:rsidP="00E42EE5">
      <w:pPr>
        <w:numPr>
          <w:ilvl w:val="1"/>
          <w:numId w:val="36"/>
        </w:numPr>
        <w:tabs>
          <w:tab w:val="num" w:pos="0"/>
          <w:tab w:val="left" w:pos="1080"/>
        </w:tabs>
        <w:spacing w:after="0" w:line="240" w:lineRule="auto"/>
        <w:ind w:firstLine="720"/>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об'єктивність і вичерпність опису виявлених фактів і даних;</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i/>
          <w:color w:val="000000"/>
          <w:sz w:val="20"/>
          <w:szCs w:val="20"/>
          <w:lang w:val="uk-UA" w:eastAsia="ru-RU"/>
        </w:rPr>
        <w:t>В акті перевірки зазначаються:</w:t>
      </w:r>
      <w:r w:rsidRPr="00641C65">
        <w:rPr>
          <w:rFonts w:ascii="Times New Roman" w:eastAsia="Times New Roman" w:hAnsi="Times New Roman" w:cs="Times New Roman"/>
          <w:color w:val="000000"/>
          <w:sz w:val="20"/>
          <w:szCs w:val="20"/>
          <w:lang w:val="uk-UA" w:eastAsia="ru-RU"/>
        </w:rPr>
        <w:t xml:space="preserve"> які операції та документи перевірені, за який період і яким способом (вибірковим чи суцільним), результати перевірки з усіх питань, передбачених планом проведення перевірки; об'єктивна оцінка діяльності об'єкта перевірки щодо дотримання антимоно</w:t>
      </w:r>
      <w:r w:rsidRPr="00641C65">
        <w:rPr>
          <w:rFonts w:ascii="Times New Roman" w:eastAsia="Times New Roman" w:hAnsi="Times New Roman" w:cs="Times New Roman"/>
          <w:color w:val="000000"/>
          <w:sz w:val="20"/>
          <w:szCs w:val="20"/>
          <w:lang w:val="uk-UA" w:eastAsia="ru-RU"/>
        </w:rPr>
        <w:softHyphen/>
        <w:t xml:space="preserve">польного законодавства; пропозиції щодо порушення справи тощо. </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У тих випадках, коли потрібно вжити термінових заходів щодо усу</w:t>
      </w:r>
      <w:r w:rsidRPr="00641C65">
        <w:rPr>
          <w:rFonts w:ascii="Times New Roman" w:eastAsia="Times New Roman" w:hAnsi="Times New Roman" w:cs="Times New Roman"/>
          <w:color w:val="000000"/>
          <w:sz w:val="20"/>
          <w:szCs w:val="20"/>
          <w:lang w:val="uk-UA" w:eastAsia="ru-RU"/>
        </w:rPr>
        <w:softHyphen/>
        <w:t>нення виявлених порушень антимонопольного законодавства, у період перевірки, не чекаючи на її закінчення, складається проміжний акт (який враховується при складанні загального акту), від посадових осіб вимагаються пояснення. Ці матеріали негайно подаються керівництву Комітету, голові територіального відділення, у разі потреби готується повідомлення право</w:t>
      </w:r>
      <w:r w:rsidRPr="00641C65">
        <w:rPr>
          <w:rFonts w:ascii="Times New Roman" w:eastAsia="Times New Roman" w:hAnsi="Times New Roman" w:cs="Times New Roman"/>
          <w:color w:val="000000"/>
          <w:sz w:val="20"/>
          <w:szCs w:val="20"/>
          <w:lang w:val="uk-UA" w:eastAsia="ru-RU"/>
        </w:rPr>
        <w:softHyphen/>
        <w:t xml:space="preserve">охоронним органам. </w:t>
      </w:r>
    </w:p>
    <w:p w:rsidR="00035859" w:rsidRPr="00641C65"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641C65">
        <w:rPr>
          <w:rFonts w:ascii="Times New Roman" w:eastAsia="Times New Roman" w:hAnsi="Times New Roman" w:cs="Times New Roman"/>
          <w:color w:val="000000"/>
          <w:sz w:val="20"/>
          <w:szCs w:val="20"/>
          <w:lang w:val="uk-UA" w:eastAsia="ru-RU"/>
        </w:rPr>
        <w:t>За встановленими результатами перевірки Голова Комісії протягом трьох робочих днів після її завершення доповідає посадовій особі Комітету, відділення, що видала наказ (розпорядження) про проведення перевірки та створення Комісії з наданням акта та інших матеріалів Комісії, а в разі необхідності також вносить подання про початок розгляду справи. У випадку виявлення порушень антимонопольного законодавства Голова Комітету направляє матеріали у відповідний структурний підрозділ для розгляду та вжиття заходів відповідно до законодавства (рис. 8.8).</w:t>
      </w:r>
    </w:p>
    <w:p w:rsidR="00035859" w:rsidRPr="00035859"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8"/>
          <w:szCs w:val="28"/>
          <w:lang w:val="uk-UA" w:eastAsia="ru-RU"/>
        </w:rPr>
      </w:pPr>
    </w:p>
    <w:p w:rsidR="0086605E" w:rsidRPr="0086605E" w:rsidRDefault="0086605E" w:rsidP="0086605E">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inline distT="0" distB="0" distL="0" distR="0" wp14:anchorId="71A14396">
            <wp:extent cx="6038850" cy="306705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8850" cy="3067050"/>
                    </a:xfrm>
                    <a:prstGeom prst="rect">
                      <a:avLst/>
                    </a:prstGeom>
                    <a:noFill/>
                  </pic:spPr>
                </pic:pic>
              </a:graphicData>
            </a:graphic>
          </wp:inline>
        </w:drawing>
      </w:r>
    </w:p>
    <w:p w:rsidR="00035859" w:rsidRPr="00035859"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19"/>
          <w:szCs w:val="19"/>
          <w:lang w:val="uk-UA" w:eastAsia="ru-RU"/>
        </w:rPr>
      </w:pPr>
    </w:p>
    <w:p w:rsidR="00035859" w:rsidRPr="00035859"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Times New Roman"/>
          <w:i/>
          <w:lang w:val="uk-UA"/>
        </w:rPr>
      </w:pPr>
      <w:r w:rsidRPr="00035859">
        <w:rPr>
          <w:rFonts w:ascii="Calibri" w:eastAsia="Calibri" w:hAnsi="Calibri" w:cs="Times New Roman"/>
          <w:i/>
          <w:u w:val="single"/>
          <w:lang w:val="uk-UA"/>
        </w:rPr>
        <w:t>Рис. 8.8.</w:t>
      </w:r>
      <w:r w:rsidRPr="00035859">
        <w:rPr>
          <w:rFonts w:ascii="Calibri" w:eastAsia="Calibri" w:hAnsi="Calibri" w:cs="Times New Roman"/>
          <w:i/>
          <w:lang w:val="uk-UA"/>
        </w:rPr>
        <w:t xml:space="preserve"> Заходи, які вживаються при виявленні порушень антимонопольного законодав</w:t>
      </w:r>
      <w:r w:rsidRPr="00035859">
        <w:rPr>
          <w:rFonts w:ascii="Calibri" w:eastAsia="Calibri" w:hAnsi="Calibri" w:cs="Times New Roman"/>
          <w:i/>
          <w:lang w:val="uk-UA"/>
        </w:rPr>
        <w:softHyphen/>
        <w:t>ства.</w:t>
      </w:r>
    </w:p>
    <w:p w:rsidR="00035859" w:rsidRPr="00035859" w:rsidRDefault="00035859" w:rsidP="00035859">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19"/>
          <w:szCs w:val="19"/>
          <w:lang w:val="uk-UA" w:eastAsia="ru-RU"/>
        </w:rPr>
      </w:pPr>
    </w:p>
    <w:p w:rsidR="00035859" w:rsidRPr="0086605E" w:rsidRDefault="00035859" w:rsidP="0086605E">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Начальники управлінь досліджень і розслідувань, голови територіальних відділень разом із звітністю за останній місяць кварталу по</w:t>
      </w:r>
      <w:r w:rsidRPr="0086605E">
        <w:rPr>
          <w:rFonts w:ascii="Times New Roman" w:eastAsia="Times New Roman" w:hAnsi="Times New Roman" w:cs="Times New Roman"/>
          <w:color w:val="000000"/>
          <w:sz w:val="20"/>
          <w:szCs w:val="20"/>
          <w:lang w:val="uk-UA" w:eastAsia="ru-RU"/>
        </w:rPr>
        <w:softHyphen/>
        <w:t xml:space="preserve">дають до Головного управління конкурентної політики за встановленою формою результати перевірок дотримання антимонопольного законодавства об'єктами перевірки, останнє до 25 числа наступного за звітним кварталом місяця узагальнює результати проведених перевірок і надає Голові Комітету підсумкові довідки. </w:t>
      </w:r>
    </w:p>
    <w:p w:rsidR="00035859"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lang w:val="en-US" w:eastAsia="ru-RU"/>
        </w:rPr>
      </w:pPr>
    </w:p>
    <w:p w:rsid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lang w:val="en-US" w:eastAsia="ru-RU"/>
        </w:rPr>
      </w:pPr>
    </w:p>
    <w:p w:rsid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lang w:val="en-US" w:eastAsia="ru-RU"/>
        </w:rPr>
      </w:pPr>
    </w:p>
    <w:p w:rsid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lang w:val="en-US" w:eastAsia="ru-RU"/>
        </w:rPr>
      </w:pPr>
    </w:p>
    <w:p w:rsidR="0086605E" w:rsidRP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lang w:val="en-US" w:eastAsia="ru-RU"/>
        </w:rPr>
      </w:pP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0"/>
          <w:szCs w:val="20"/>
          <w:lang w:val="uk-UA" w:eastAsia="ru-RU"/>
        </w:rPr>
      </w:pPr>
    </w:p>
    <w:p w:rsidR="00035859" w:rsidRPr="0086605E" w:rsidRDefault="00035859" w:rsidP="00E42EE5">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uk-UA" w:eastAsia="ru-RU"/>
        </w:rPr>
      </w:pPr>
      <w:r w:rsidRPr="0086605E">
        <w:rPr>
          <w:rFonts w:ascii="Times New Roman" w:eastAsia="Times New Roman" w:hAnsi="Times New Roman" w:cs="Times New Roman"/>
          <w:b/>
          <w:color w:val="000000"/>
          <w:sz w:val="20"/>
          <w:szCs w:val="20"/>
          <w:lang w:val="uk-UA" w:eastAsia="ru-RU"/>
        </w:rPr>
        <w:lastRenderedPageBreak/>
        <w:t>Порядок проведення перевірок Державною комісією з регулювання ринків фінансових послуг України</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ascii="Times New Roman" w:eastAsia="Times New Roman" w:hAnsi="Times New Roman" w:cs="Times New Roman"/>
          <w:b/>
          <w:color w:val="000000"/>
          <w:sz w:val="20"/>
          <w:szCs w:val="20"/>
          <w:lang w:val="uk-UA" w:eastAsia="ru-RU"/>
        </w:rPr>
      </w:pP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 xml:space="preserve">Згідно Указу Президента України «Про Положення </w:t>
      </w:r>
      <w:r w:rsidRPr="0086605E">
        <w:rPr>
          <w:rFonts w:ascii="Times New Roman" w:eastAsia="Times New Roman" w:hAnsi="Times New Roman" w:cs="Times New Roman"/>
          <w:bCs/>
          <w:sz w:val="20"/>
          <w:szCs w:val="20"/>
          <w:lang w:val="uk-UA" w:eastAsia="ru-RU"/>
        </w:rPr>
        <w:t>про Державну ко</w:t>
      </w:r>
      <w:r w:rsidRPr="0086605E">
        <w:rPr>
          <w:rFonts w:ascii="Times New Roman" w:eastAsia="Times New Roman" w:hAnsi="Times New Roman" w:cs="Times New Roman"/>
          <w:bCs/>
          <w:sz w:val="20"/>
          <w:szCs w:val="20"/>
          <w:lang w:val="uk-UA" w:eastAsia="ru-RU"/>
        </w:rPr>
        <w:softHyphen/>
        <w:t xml:space="preserve">місію з регулювання ринків фінансових послуг України» від 4.04.2003р. № 292/2003 Державна комісія з регулювання ринків фінансових послуг України (далі – Комісія) уповноважена </w:t>
      </w:r>
      <w:r w:rsidRPr="0086605E">
        <w:rPr>
          <w:rFonts w:ascii="Times New Roman" w:eastAsia="Times New Roman" w:hAnsi="Times New Roman" w:cs="Times New Roman"/>
          <w:color w:val="000000"/>
          <w:sz w:val="20"/>
          <w:szCs w:val="20"/>
          <w:lang w:val="uk-UA" w:eastAsia="ru-RU"/>
        </w:rPr>
        <w:t>здійснювати державне регулювання та нагляд за наданням фінансових послуг і додержанням законодавства в цій сфері. Відповідно до цього однією з функцій Комісії є - проведення виїзних (інспе</w:t>
      </w:r>
      <w:r w:rsidRPr="0086605E">
        <w:rPr>
          <w:rFonts w:ascii="Times New Roman" w:eastAsia="Times New Roman" w:hAnsi="Times New Roman" w:cs="Times New Roman"/>
          <w:color w:val="000000"/>
          <w:sz w:val="20"/>
          <w:szCs w:val="20"/>
          <w:lang w:val="uk-UA" w:eastAsia="ru-RU"/>
        </w:rPr>
        <w:softHyphen/>
        <w:t>кції) та не виїзних перевірок фінансових установ України.</w:t>
      </w:r>
      <w:r w:rsidRPr="0086605E">
        <w:rPr>
          <w:rFonts w:ascii="Times New Roman" w:eastAsia="Times New Roman" w:hAnsi="Times New Roman" w:cs="Times New Roman"/>
          <w:bCs/>
          <w:sz w:val="20"/>
          <w:szCs w:val="20"/>
          <w:lang w:val="uk-UA" w:eastAsia="ru-RU"/>
        </w:rPr>
        <w:t xml:space="preserve">   </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Підчас виконання покладених на комісію функцій вона користується наступними законодавчо-нормативними актами України:</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 xml:space="preserve">1. </w:t>
      </w:r>
      <w:hyperlink r:id="rId25" w:tgtFrame="_blank" w:history="1">
        <w:r w:rsidRPr="0086605E">
          <w:rPr>
            <w:rFonts w:ascii="Times New Roman" w:eastAsia="Calibri" w:hAnsi="Times New Roman" w:cs="Times New Roman"/>
            <w:color w:val="008000"/>
            <w:sz w:val="20"/>
            <w:szCs w:val="20"/>
            <w:u w:val="single"/>
            <w:lang w:val="uk-UA"/>
          </w:rPr>
          <w:t>Указом Президента України «Про заходи щодо розвитку системи протидії легалізації (відмиванню) доходів, одержаних злочинним шляхом, і фінансуванню тероризму»</w:t>
        </w:r>
      </w:hyperlink>
      <w:r w:rsidRPr="0086605E">
        <w:rPr>
          <w:rFonts w:ascii="Times New Roman" w:eastAsia="Calibri" w:hAnsi="Times New Roman" w:cs="Times New Roman"/>
          <w:sz w:val="20"/>
          <w:szCs w:val="20"/>
          <w:lang w:val="uk-UA"/>
        </w:rPr>
        <w:t>;</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 xml:space="preserve">2. </w:t>
      </w:r>
      <w:hyperlink r:id="rId26" w:tgtFrame="_blank" w:history="1">
        <w:r w:rsidRPr="0086605E">
          <w:rPr>
            <w:rFonts w:ascii="Times New Roman" w:eastAsia="Calibri" w:hAnsi="Times New Roman" w:cs="Times New Roman"/>
            <w:color w:val="008000"/>
            <w:sz w:val="20"/>
            <w:szCs w:val="20"/>
            <w:u w:val="single"/>
            <w:lang w:val="uk-UA"/>
          </w:rPr>
          <w:t>Указом Президента України «Про додаткові заходи щодо боротьби з відмиванням доходів, одержаних злочинним шляхом»</w:t>
        </w:r>
      </w:hyperlink>
      <w:r w:rsidRPr="0086605E">
        <w:rPr>
          <w:rFonts w:ascii="Times New Roman" w:eastAsia="Calibri" w:hAnsi="Times New Roman" w:cs="Times New Roman"/>
          <w:sz w:val="20"/>
          <w:szCs w:val="20"/>
          <w:lang w:val="uk-UA"/>
        </w:rPr>
        <w:t>;</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 xml:space="preserve">3. </w:t>
      </w:r>
      <w:hyperlink r:id="rId27" w:tgtFrame="_blank" w:history="1">
        <w:r w:rsidRPr="0086605E">
          <w:rPr>
            <w:rFonts w:ascii="Times New Roman" w:eastAsia="Calibri" w:hAnsi="Times New Roman" w:cs="Times New Roman"/>
            <w:color w:val="008000"/>
            <w:sz w:val="20"/>
            <w:szCs w:val="20"/>
            <w:u w:val="single"/>
            <w:lang w:val="uk-UA"/>
          </w:rPr>
          <w:t>Законом України «Про недержавне пенсійне забезпечення»</w:t>
        </w:r>
      </w:hyperlink>
      <w:r w:rsidRPr="0086605E">
        <w:rPr>
          <w:rFonts w:ascii="Times New Roman" w:eastAsia="Calibri" w:hAnsi="Times New Roman" w:cs="Times New Roman"/>
          <w:sz w:val="20"/>
          <w:szCs w:val="20"/>
          <w:lang w:val="uk-UA"/>
        </w:rPr>
        <w:t>;</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 xml:space="preserve">4. </w:t>
      </w:r>
      <w:hyperlink r:id="rId28" w:tgtFrame="_blank" w:history="1">
        <w:r w:rsidRPr="0086605E">
          <w:rPr>
            <w:rFonts w:ascii="Times New Roman" w:eastAsia="Calibri" w:hAnsi="Times New Roman" w:cs="Times New Roman"/>
            <w:color w:val="008000"/>
            <w:sz w:val="20"/>
            <w:szCs w:val="20"/>
            <w:u w:val="single"/>
            <w:lang w:val="uk-UA"/>
          </w:rPr>
          <w:t>Законом України «Про загальнообов'язкове державне пенсійне страху</w:t>
        </w:r>
        <w:r w:rsidRPr="0086605E">
          <w:rPr>
            <w:rFonts w:ascii="Times New Roman" w:eastAsia="Calibri" w:hAnsi="Times New Roman" w:cs="Times New Roman"/>
            <w:color w:val="008000"/>
            <w:sz w:val="20"/>
            <w:szCs w:val="20"/>
            <w:u w:val="single"/>
            <w:lang w:val="uk-UA"/>
          </w:rPr>
          <w:softHyphen/>
          <w:t>вання»</w:t>
        </w:r>
      </w:hyperlink>
      <w:r w:rsidRPr="0086605E">
        <w:rPr>
          <w:rFonts w:ascii="Times New Roman" w:eastAsia="Calibri" w:hAnsi="Times New Roman" w:cs="Times New Roman"/>
          <w:sz w:val="20"/>
          <w:szCs w:val="20"/>
          <w:lang w:val="uk-UA"/>
        </w:rPr>
        <w:t>;</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 xml:space="preserve">5. </w:t>
      </w:r>
      <w:hyperlink r:id="rId29" w:tgtFrame="_blank" w:history="1">
        <w:r w:rsidRPr="0086605E">
          <w:rPr>
            <w:rFonts w:ascii="Times New Roman" w:eastAsia="Calibri" w:hAnsi="Times New Roman" w:cs="Times New Roman"/>
            <w:color w:val="008000"/>
            <w:sz w:val="20"/>
            <w:szCs w:val="20"/>
            <w:u w:val="single"/>
            <w:lang w:val="uk-UA"/>
          </w:rPr>
          <w:t>Законом України «Про науково-технічну інформацію»</w:t>
        </w:r>
      </w:hyperlink>
      <w:r w:rsidRPr="0086605E">
        <w:rPr>
          <w:rFonts w:ascii="Times New Roman" w:eastAsia="Calibri" w:hAnsi="Times New Roman" w:cs="Times New Roman"/>
          <w:sz w:val="20"/>
          <w:szCs w:val="20"/>
          <w:lang w:val="uk-UA"/>
        </w:rPr>
        <w:t>;</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 xml:space="preserve">6. </w:t>
      </w:r>
      <w:hyperlink r:id="rId30" w:tgtFrame="_blank" w:history="1">
        <w:r w:rsidRPr="0086605E">
          <w:rPr>
            <w:rFonts w:ascii="Times New Roman" w:eastAsia="Calibri" w:hAnsi="Times New Roman" w:cs="Times New Roman"/>
            <w:color w:val="008000"/>
            <w:sz w:val="20"/>
            <w:szCs w:val="20"/>
            <w:u w:val="single"/>
            <w:lang w:val="uk-UA"/>
          </w:rPr>
          <w:t>Законом України «Про фінансово-кредитні механізми і управління майном при будівництві житла та операціях з нерухомістю»</w:t>
        </w:r>
      </w:hyperlink>
      <w:r w:rsidRPr="0086605E">
        <w:rPr>
          <w:rFonts w:ascii="Times New Roman" w:eastAsia="Calibri" w:hAnsi="Times New Roman" w:cs="Times New Roman"/>
          <w:sz w:val="20"/>
          <w:szCs w:val="20"/>
          <w:lang w:val="uk-UA"/>
        </w:rPr>
        <w:t>;</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 xml:space="preserve">7. </w:t>
      </w:r>
      <w:hyperlink r:id="rId31" w:tgtFrame="_blank" w:history="1">
        <w:r w:rsidRPr="0086605E">
          <w:rPr>
            <w:rFonts w:ascii="Times New Roman" w:eastAsia="Calibri" w:hAnsi="Times New Roman" w:cs="Times New Roman"/>
            <w:color w:val="008000"/>
            <w:sz w:val="20"/>
            <w:szCs w:val="20"/>
            <w:u w:val="single"/>
            <w:lang w:val="uk-UA"/>
          </w:rPr>
          <w:t>Законом України «Про іпотечне кредитування, операції з консолідованим іпотечним боргом та іпотечні сертифікати»</w:t>
        </w:r>
      </w:hyperlink>
      <w:r w:rsidRPr="0086605E">
        <w:rPr>
          <w:rFonts w:ascii="Times New Roman" w:eastAsia="Calibri" w:hAnsi="Times New Roman" w:cs="Times New Roman"/>
          <w:sz w:val="20"/>
          <w:szCs w:val="20"/>
          <w:lang w:val="uk-UA"/>
        </w:rPr>
        <w:t>;</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 xml:space="preserve">8. </w:t>
      </w:r>
      <w:hyperlink r:id="rId32" w:tgtFrame="_blank" w:history="1">
        <w:r w:rsidRPr="0086605E">
          <w:rPr>
            <w:rFonts w:ascii="Times New Roman" w:eastAsia="Calibri" w:hAnsi="Times New Roman" w:cs="Times New Roman"/>
            <w:color w:val="008000"/>
            <w:sz w:val="20"/>
            <w:szCs w:val="20"/>
            <w:u w:val="single"/>
            <w:lang w:val="uk-UA"/>
          </w:rPr>
          <w:t>Постановою Кабінету Міністрів України «Про затвердження По</w:t>
        </w:r>
        <w:r w:rsidRPr="0086605E">
          <w:rPr>
            <w:rFonts w:ascii="Times New Roman" w:eastAsia="Calibri" w:hAnsi="Times New Roman" w:cs="Times New Roman"/>
            <w:color w:val="008000"/>
            <w:sz w:val="20"/>
            <w:szCs w:val="20"/>
            <w:u w:val="single"/>
            <w:lang w:val="uk-UA"/>
          </w:rPr>
          <w:softHyphen/>
          <w:t>рядку реєстрації фінансових операцій суб'єктами первинного фінансового моніторингу»</w:t>
        </w:r>
      </w:hyperlink>
      <w:r w:rsidRPr="0086605E">
        <w:rPr>
          <w:rFonts w:ascii="Times New Roman" w:eastAsia="Calibri" w:hAnsi="Times New Roman" w:cs="Times New Roman"/>
          <w:sz w:val="20"/>
          <w:szCs w:val="20"/>
          <w:lang w:val="uk-UA"/>
        </w:rPr>
        <w:t>;</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 xml:space="preserve">9. </w:t>
      </w:r>
      <w:hyperlink r:id="rId33" w:tgtFrame="_blank" w:history="1">
        <w:r w:rsidRPr="0086605E">
          <w:rPr>
            <w:rFonts w:ascii="Times New Roman" w:eastAsia="Calibri" w:hAnsi="Times New Roman" w:cs="Times New Roman"/>
            <w:color w:val="008000"/>
            <w:sz w:val="20"/>
            <w:szCs w:val="20"/>
            <w:u w:val="single"/>
            <w:lang w:val="uk-UA"/>
          </w:rPr>
          <w:t>Указом Президента України «Про Положення про Державну комісію з регулювання ринків фінансових послуг України»</w:t>
        </w:r>
      </w:hyperlink>
      <w:r w:rsidRPr="0086605E">
        <w:rPr>
          <w:rFonts w:ascii="Times New Roman" w:eastAsia="Calibri" w:hAnsi="Times New Roman" w:cs="Times New Roman"/>
          <w:sz w:val="20"/>
          <w:szCs w:val="20"/>
          <w:lang w:val="uk-UA"/>
        </w:rPr>
        <w:t>;</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 xml:space="preserve">10. </w:t>
      </w:r>
      <w:hyperlink r:id="rId34" w:tgtFrame="_blank" w:history="1">
        <w:r w:rsidRPr="0086605E">
          <w:rPr>
            <w:rFonts w:ascii="Times New Roman" w:eastAsia="Calibri" w:hAnsi="Times New Roman" w:cs="Times New Roman"/>
            <w:color w:val="008000"/>
            <w:sz w:val="20"/>
            <w:szCs w:val="20"/>
            <w:u w:val="single"/>
            <w:lang w:val="uk-UA"/>
          </w:rPr>
          <w:t>Законом України «Про фінансові послуги та державне регулювання ринків фінансових послуг»</w:t>
        </w:r>
      </w:hyperlink>
      <w:r w:rsidRPr="0086605E">
        <w:rPr>
          <w:rFonts w:ascii="Times New Roman" w:eastAsia="Calibri" w:hAnsi="Times New Roman" w:cs="Times New Roman"/>
          <w:sz w:val="20"/>
          <w:szCs w:val="20"/>
          <w:lang w:val="uk-UA"/>
        </w:rPr>
        <w:t>;</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11. Інші.</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proofErr w:type="spellStart"/>
      <w:r w:rsidRPr="0086605E">
        <w:rPr>
          <w:rFonts w:ascii="Times New Roman" w:eastAsia="Times New Roman" w:hAnsi="Times New Roman" w:cs="Times New Roman"/>
          <w:sz w:val="20"/>
          <w:szCs w:val="20"/>
          <w:lang w:val="uk-UA" w:eastAsia="ru-RU"/>
        </w:rPr>
        <w:t>Держфінпослуг</w:t>
      </w:r>
      <w:proofErr w:type="spellEnd"/>
      <w:r w:rsidRPr="0086605E">
        <w:rPr>
          <w:rFonts w:ascii="Times New Roman" w:eastAsia="Times New Roman" w:hAnsi="Times New Roman" w:cs="Times New Roman"/>
          <w:sz w:val="20"/>
          <w:szCs w:val="20"/>
          <w:lang w:val="uk-UA" w:eastAsia="ru-RU"/>
        </w:rPr>
        <w:t xml:space="preserve"> має право здійснювати планові (зафіксовані в плані Комісії, проводяться не частіше 1 разу на рік та про їх проведення повідом</w:t>
      </w:r>
      <w:r w:rsidRPr="0086605E">
        <w:rPr>
          <w:rFonts w:ascii="Times New Roman" w:eastAsia="Times New Roman" w:hAnsi="Times New Roman" w:cs="Times New Roman"/>
          <w:sz w:val="20"/>
          <w:szCs w:val="20"/>
          <w:lang w:val="uk-UA" w:eastAsia="ru-RU"/>
        </w:rPr>
        <w:softHyphen/>
        <w:t>ляється за 10 днів до початку) та позапланові перевірки.</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0"/>
          <w:szCs w:val="20"/>
          <w:u w:val="single"/>
          <w:lang w:val="uk-UA" w:eastAsia="ru-RU"/>
        </w:rPr>
      </w:pPr>
      <w:r w:rsidRPr="0086605E">
        <w:rPr>
          <w:rFonts w:ascii="Times New Roman" w:eastAsia="Times New Roman" w:hAnsi="Times New Roman" w:cs="Times New Roman"/>
          <w:i/>
          <w:sz w:val="20"/>
          <w:szCs w:val="20"/>
          <w:u w:val="single"/>
          <w:lang w:val="uk-UA" w:eastAsia="ru-RU"/>
        </w:rPr>
        <w:t>Підготовка та проведення безвиїзної перевірки.</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Безвиїзні перевірки можуть проводитися:</w:t>
      </w:r>
    </w:p>
    <w:p w:rsidR="00035859" w:rsidRPr="0086605E" w:rsidRDefault="00035859" w:rsidP="00E42EE5">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 xml:space="preserve">згідно з планом перевірок </w:t>
      </w:r>
      <w:proofErr w:type="spellStart"/>
      <w:r w:rsidRPr="0086605E">
        <w:rPr>
          <w:rFonts w:ascii="Times New Roman" w:eastAsia="Times New Roman" w:hAnsi="Times New Roman" w:cs="Times New Roman"/>
          <w:sz w:val="20"/>
          <w:szCs w:val="20"/>
          <w:lang w:val="uk-UA" w:eastAsia="ru-RU"/>
        </w:rPr>
        <w:t>Держфінпослуг</w:t>
      </w:r>
      <w:proofErr w:type="spellEnd"/>
      <w:r w:rsidRPr="0086605E">
        <w:rPr>
          <w:rFonts w:ascii="Times New Roman" w:eastAsia="Times New Roman" w:hAnsi="Times New Roman" w:cs="Times New Roman"/>
          <w:sz w:val="20"/>
          <w:szCs w:val="20"/>
          <w:lang w:val="uk-UA" w:eastAsia="ru-RU"/>
        </w:rPr>
        <w:t>;</w:t>
      </w:r>
    </w:p>
    <w:p w:rsidR="00035859" w:rsidRPr="0086605E" w:rsidRDefault="00035859" w:rsidP="00E42EE5">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 xml:space="preserve">за рішенням Голови </w:t>
      </w:r>
      <w:proofErr w:type="spellStart"/>
      <w:r w:rsidRPr="0086605E">
        <w:rPr>
          <w:rFonts w:ascii="Times New Roman" w:eastAsia="Times New Roman" w:hAnsi="Times New Roman" w:cs="Times New Roman"/>
          <w:sz w:val="20"/>
          <w:szCs w:val="20"/>
          <w:lang w:val="uk-UA" w:eastAsia="ru-RU"/>
        </w:rPr>
        <w:t>Держфінпослуг</w:t>
      </w:r>
      <w:proofErr w:type="spellEnd"/>
      <w:r w:rsidRPr="0086605E">
        <w:rPr>
          <w:rFonts w:ascii="Times New Roman" w:eastAsia="Times New Roman" w:hAnsi="Times New Roman" w:cs="Times New Roman"/>
          <w:sz w:val="20"/>
          <w:szCs w:val="20"/>
          <w:lang w:val="uk-UA" w:eastAsia="ru-RU"/>
        </w:rPr>
        <w:t xml:space="preserve"> з власної ініціативи (позапла</w:t>
      </w:r>
      <w:r w:rsidRPr="0086605E">
        <w:rPr>
          <w:rFonts w:ascii="Times New Roman" w:eastAsia="Times New Roman" w:hAnsi="Times New Roman" w:cs="Times New Roman"/>
          <w:sz w:val="20"/>
          <w:szCs w:val="20"/>
          <w:lang w:val="uk-UA" w:eastAsia="ru-RU"/>
        </w:rPr>
        <w:softHyphen/>
        <w:t>нова);</w:t>
      </w:r>
    </w:p>
    <w:p w:rsidR="00035859" w:rsidRPr="0086605E" w:rsidRDefault="00035859" w:rsidP="00E42EE5">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 xml:space="preserve">за поданням заступників Голови </w:t>
      </w:r>
      <w:proofErr w:type="spellStart"/>
      <w:r w:rsidRPr="0086605E">
        <w:rPr>
          <w:rFonts w:ascii="Times New Roman" w:eastAsia="Times New Roman" w:hAnsi="Times New Roman" w:cs="Times New Roman"/>
          <w:sz w:val="20"/>
          <w:szCs w:val="20"/>
          <w:lang w:val="uk-UA" w:eastAsia="ru-RU"/>
        </w:rPr>
        <w:t>Держфінпослуг</w:t>
      </w:r>
      <w:proofErr w:type="spellEnd"/>
      <w:r w:rsidRPr="0086605E">
        <w:rPr>
          <w:rFonts w:ascii="Times New Roman" w:eastAsia="Times New Roman" w:hAnsi="Times New Roman" w:cs="Times New Roman"/>
          <w:sz w:val="20"/>
          <w:szCs w:val="20"/>
          <w:lang w:val="uk-UA" w:eastAsia="ru-RU"/>
        </w:rPr>
        <w:t>, директора відповід</w:t>
      </w:r>
      <w:r w:rsidRPr="0086605E">
        <w:rPr>
          <w:rFonts w:ascii="Times New Roman" w:eastAsia="Times New Roman" w:hAnsi="Times New Roman" w:cs="Times New Roman"/>
          <w:sz w:val="20"/>
          <w:szCs w:val="20"/>
          <w:lang w:val="uk-UA" w:eastAsia="ru-RU"/>
        </w:rPr>
        <w:softHyphen/>
        <w:t xml:space="preserve">ного департаменту чи голови територіального управління </w:t>
      </w:r>
      <w:proofErr w:type="spellStart"/>
      <w:r w:rsidRPr="0086605E">
        <w:rPr>
          <w:rFonts w:ascii="Times New Roman" w:eastAsia="Times New Roman" w:hAnsi="Times New Roman" w:cs="Times New Roman"/>
          <w:sz w:val="20"/>
          <w:szCs w:val="20"/>
          <w:lang w:val="uk-UA" w:eastAsia="ru-RU"/>
        </w:rPr>
        <w:t>Держфінпослуг</w:t>
      </w:r>
      <w:proofErr w:type="spellEnd"/>
      <w:r w:rsidRPr="0086605E">
        <w:rPr>
          <w:rFonts w:ascii="Times New Roman" w:eastAsia="Times New Roman" w:hAnsi="Times New Roman" w:cs="Times New Roman"/>
          <w:sz w:val="20"/>
          <w:szCs w:val="20"/>
          <w:lang w:val="uk-UA" w:eastAsia="ru-RU"/>
        </w:rPr>
        <w:t xml:space="preserve"> (позапланова).</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З метою отримання необхідної інформації уповноважений комісії над</w:t>
      </w:r>
      <w:r w:rsidRPr="0086605E">
        <w:rPr>
          <w:rFonts w:ascii="Times New Roman" w:eastAsia="Times New Roman" w:hAnsi="Times New Roman" w:cs="Times New Roman"/>
          <w:sz w:val="20"/>
          <w:szCs w:val="20"/>
          <w:lang w:val="uk-UA" w:eastAsia="ru-RU"/>
        </w:rPr>
        <w:softHyphen/>
        <w:t>силає до суб’єкта нагляду відповідний запит з вимогою надати необхідну  інформацію. У випадку відмови на запит або відсутності відповіді особа, що надіслала запит складає акт про це. Якщо відмова суб’єкта нагляду вмотиво</w:t>
      </w:r>
      <w:r w:rsidRPr="0086605E">
        <w:rPr>
          <w:rFonts w:ascii="Times New Roman" w:eastAsia="Times New Roman" w:hAnsi="Times New Roman" w:cs="Times New Roman"/>
          <w:sz w:val="20"/>
          <w:szCs w:val="20"/>
          <w:lang w:val="uk-UA" w:eastAsia="ru-RU"/>
        </w:rPr>
        <w:softHyphen/>
        <w:t>вана, він має письмово викласти такі причини.</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За результатом безвиїзної перевірки на паперовому носії державною  мовою складається акт перевірки у 2-х примірниках за формою, установле</w:t>
      </w:r>
      <w:r w:rsidRPr="0086605E">
        <w:rPr>
          <w:rFonts w:ascii="Times New Roman" w:eastAsia="Times New Roman" w:hAnsi="Times New Roman" w:cs="Times New Roman"/>
          <w:sz w:val="20"/>
          <w:szCs w:val="20"/>
          <w:lang w:val="uk-UA" w:eastAsia="ru-RU"/>
        </w:rPr>
        <w:softHyphen/>
        <w:t xml:space="preserve">ною </w:t>
      </w:r>
      <w:proofErr w:type="spellStart"/>
      <w:r w:rsidRPr="0086605E">
        <w:rPr>
          <w:rFonts w:ascii="Times New Roman" w:eastAsia="Times New Roman" w:hAnsi="Times New Roman" w:cs="Times New Roman"/>
          <w:sz w:val="20"/>
          <w:szCs w:val="20"/>
          <w:lang w:val="uk-UA" w:eastAsia="ru-RU"/>
        </w:rPr>
        <w:t>Держфінпослуг</w:t>
      </w:r>
      <w:proofErr w:type="spellEnd"/>
      <w:r w:rsidRPr="0086605E">
        <w:rPr>
          <w:rFonts w:ascii="Times New Roman" w:eastAsia="Times New Roman" w:hAnsi="Times New Roman" w:cs="Times New Roman"/>
          <w:sz w:val="20"/>
          <w:szCs w:val="20"/>
          <w:lang w:val="uk-UA" w:eastAsia="ru-RU"/>
        </w:rPr>
        <w:t xml:space="preserve">.     </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В акті перевірки чітко викладаються факти виявлених порушень зако</w:t>
      </w:r>
      <w:r w:rsidRPr="0086605E">
        <w:rPr>
          <w:rFonts w:ascii="Times New Roman" w:eastAsia="Times New Roman" w:hAnsi="Times New Roman" w:cs="Times New Roman"/>
          <w:sz w:val="20"/>
          <w:szCs w:val="20"/>
          <w:lang w:val="uk-UA" w:eastAsia="ru-RU"/>
        </w:rPr>
        <w:softHyphen/>
        <w:t>нодавства з посиланням на документи, що підтверджують наявність зазначе</w:t>
      </w:r>
      <w:r w:rsidRPr="0086605E">
        <w:rPr>
          <w:rFonts w:ascii="Times New Roman" w:eastAsia="Times New Roman" w:hAnsi="Times New Roman" w:cs="Times New Roman"/>
          <w:sz w:val="20"/>
          <w:szCs w:val="20"/>
          <w:lang w:val="uk-UA" w:eastAsia="ru-RU"/>
        </w:rPr>
        <w:softHyphen/>
        <w:t>них фактів, а також зазначаються норми нормативно-правового акта, які по</w:t>
      </w:r>
      <w:r w:rsidRPr="0086605E">
        <w:rPr>
          <w:rFonts w:ascii="Times New Roman" w:eastAsia="Times New Roman" w:hAnsi="Times New Roman" w:cs="Times New Roman"/>
          <w:sz w:val="20"/>
          <w:szCs w:val="20"/>
          <w:lang w:val="uk-UA" w:eastAsia="ru-RU"/>
        </w:rPr>
        <w:softHyphen/>
        <w:t>рушено суб'єктом нагляду. Такі документи або їх копії додаються до акта пе</w:t>
      </w:r>
      <w:r w:rsidRPr="0086605E">
        <w:rPr>
          <w:rFonts w:ascii="Times New Roman" w:eastAsia="Times New Roman" w:hAnsi="Times New Roman" w:cs="Times New Roman"/>
          <w:sz w:val="20"/>
          <w:szCs w:val="20"/>
          <w:lang w:val="uk-UA" w:eastAsia="ru-RU"/>
        </w:rPr>
        <w:softHyphen/>
        <w:t>ревірки.</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Акт підписується особою, яка здійснила перевірку та керівником суб’єкта нагляду.</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 xml:space="preserve">У разі неявки керівника суб'єкта нагляду в установлений строк або його відмови підписати акт перевірки про це робиться відмітка на обох  примірниках  акта, один з яких надсилається рекомендованим листом з повідомленням про вручення на адресу суб'єкта  нагляду.  </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0"/>
          <w:szCs w:val="20"/>
          <w:u w:val="single"/>
          <w:lang w:val="uk-UA" w:eastAsia="ru-RU"/>
        </w:rPr>
      </w:pPr>
      <w:r w:rsidRPr="0086605E">
        <w:rPr>
          <w:rFonts w:ascii="Times New Roman" w:eastAsia="Times New Roman" w:hAnsi="Times New Roman" w:cs="Times New Roman"/>
          <w:i/>
          <w:sz w:val="20"/>
          <w:szCs w:val="20"/>
          <w:u w:val="single"/>
          <w:lang w:val="uk-UA" w:eastAsia="ru-RU"/>
        </w:rPr>
        <w:t>Підготовка до проведення інспекції.</w:t>
      </w:r>
    </w:p>
    <w:p w:rsidR="00035859"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en-US" w:eastAsia="ru-RU"/>
        </w:rPr>
      </w:pPr>
      <w:r w:rsidRPr="0086605E">
        <w:rPr>
          <w:rFonts w:ascii="Times New Roman" w:eastAsia="Times New Roman" w:hAnsi="Times New Roman" w:cs="Times New Roman"/>
          <w:sz w:val="20"/>
          <w:szCs w:val="20"/>
          <w:lang w:val="uk-UA" w:eastAsia="ru-RU"/>
        </w:rPr>
        <w:t xml:space="preserve">Інспекції можуть проводитися згідно з планом перевірок </w:t>
      </w:r>
      <w:proofErr w:type="spellStart"/>
      <w:r w:rsidRPr="0086605E">
        <w:rPr>
          <w:rFonts w:ascii="Times New Roman" w:eastAsia="Times New Roman" w:hAnsi="Times New Roman" w:cs="Times New Roman"/>
          <w:sz w:val="20"/>
          <w:szCs w:val="20"/>
          <w:lang w:val="uk-UA" w:eastAsia="ru-RU"/>
        </w:rPr>
        <w:t>Держфінпос</w:t>
      </w:r>
      <w:r w:rsidRPr="0086605E">
        <w:rPr>
          <w:rFonts w:ascii="Times New Roman" w:eastAsia="Times New Roman" w:hAnsi="Times New Roman" w:cs="Times New Roman"/>
          <w:sz w:val="20"/>
          <w:szCs w:val="20"/>
          <w:lang w:val="uk-UA" w:eastAsia="ru-RU"/>
        </w:rPr>
        <w:softHyphen/>
        <w:t>луг</w:t>
      </w:r>
      <w:proofErr w:type="spellEnd"/>
      <w:r w:rsidRPr="0086605E">
        <w:rPr>
          <w:rFonts w:ascii="Times New Roman" w:eastAsia="Times New Roman" w:hAnsi="Times New Roman" w:cs="Times New Roman"/>
          <w:sz w:val="20"/>
          <w:szCs w:val="20"/>
          <w:lang w:val="uk-UA" w:eastAsia="ru-RU"/>
        </w:rPr>
        <w:t xml:space="preserve"> або за наявності певних підстав (рис. 8.9).</w:t>
      </w:r>
    </w:p>
    <w:p w:rsid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en-US" w:eastAsia="ru-RU"/>
        </w:rPr>
      </w:pPr>
    </w:p>
    <w:p w:rsid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en-US" w:eastAsia="ru-RU"/>
        </w:rPr>
      </w:pPr>
    </w:p>
    <w:p w:rsid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en-US" w:eastAsia="ru-RU"/>
        </w:rPr>
      </w:pPr>
    </w:p>
    <w:p w:rsid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en-US" w:eastAsia="ru-RU"/>
        </w:rPr>
      </w:pPr>
    </w:p>
    <w:p w:rsid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en-US" w:eastAsia="ru-RU"/>
        </w:rPr>
      </w:pPr>
    </w:p>
    <w:p w:rsid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en-US" w:eastAsia="ru-RU"/>
        </w:rPr>
      </w:pPr>
    </w:p>
    <w:p w:rsid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en-US" w:eastAsia="ru-RU"/>
        </w:rPr>
      </w:pPr>
    </w:p>
    <w:p w:rsid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en-US" w:eastAsia="ru-RU"/>
        </w:rPr>
      </w:pPr>
    </w:p>
    <w:p w:rsid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en-US" w:eastAsia="ru-RU"/>
        </w:rPr>
      </w:pPr>
    </w:p>
    <w:p w:rsidR="0086605E" w:rsidRP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en-US" w:eastAsia="ru-RU"/>
        </w:rPr>
      </w:pPr>
    </w:p>
    <w:p w:rsid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14:anchorId="0AD84130" wp14:editId="2549757A">
            <wp:extent cx="6028092" cy="5414481"/>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9217" cy="5415492"/>
                    </a:xfrm>
                    <a:prstGeom prst="rect">
                      <a:avLst/>
                    </a:prstGeom>
                    <a:noFill/>
                  </pic:spPr>
                </pic:pic>
              </a:graphicData>
            </a:graphic>
          </wp:inline>
        </w:drawing>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035859">
        <w:rPr>
          <w:rFonts w:ascii="Calibri" w:eastAsia="Calibri" w:hAnsi="Calibri" w:cs="Times New Roman"/>
          <w:i/>
          <w:lang w:val="uk-UA"/>
        </w:rPr>
        <w:t>.</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Керівнику інспекційної групи видається посвідчення на проведення  інспекції на строк не більше ніж на 30 календарних днів (подовження мож</w:t>
      </w:r>
      <w:r w:rsidRPr="0086605E">
        <w:rPr>
          <w:rFonts w:ascii="Times New Roman" w:eastAsia="Times New Roman" w:hAnsi="Times New Roman" w:cs="Times New Roman"/>
          <w:sz w:val="20"/>
          <w:szCs w:val="20"/>
          <w:lang w:val="uk-UA" w:eastAsia="ru-RU"/>
        </w:rPr>
        <w:softHyphen/>
        <w:t xml:space="preserve">ливе при наявності обґрунтованого письмового звернення директора департаменту), у якому зазначається повний склад інспекційної групи. </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 xml:space="preserve">Керівник  та  члени інспекційної групи при проведенні інспекції мають </w:t>
      </w:r>
      <w:r w:rsidRPr="0086605E">
        <w:rPr>
          <w:rFonts w:ascii="Times New Roman" w:eastAsia="Times New Roman" w:hAnsi="Times New Roman" w:cs="Times New Roman"/>
          <w:i/>
          <w:sz w:val="20"/>
          <w:szCs w:val="20"/>
          <w:lang w:val="uk-UA" w:eastAsia="ru-RU"/>
        </w:rPr>
        <w:t>право</w:t>
      </w:r>
      <w:r w:rsidRPr="0086605E">
        <w:rPr>
          <w:rFonts w:ascii="Times New Roman" w:eastAsia="Times New Roman" w:hAnsi="Times New Roman" w:cs="Times New Roman"/>
          <w:sz w:val="20"/>
          <w:szCs w:val="20"/>
          <w:lang w:val="uk-UA" w:eastAsia="ru-RU"/>
        </w:rPr>
        <w:t>:</w:t>
      </w:r>
    </w:p>
    <w:p w:rsidR="00035859" w:rsidRPr="0086605E" w:rsidRDefault="00035859" w:rsidP="00E42EE5">
      <w:pPr>
        <w:numPr>
          <w:ilvl w:val="0"/>
          <w:numId w:val="38"/>
        </w:numPr>
        <w:tabs>
          <w:tab w:val="clear" w:pos="1429"/>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безперешкодно входити за службовим посвідченням до приміщень, у яких розташований суб'єкт нагляду;</w:t>
      </w:r>
    </w:p>
    <w:p w:rsidR="00035859" w:rsidRPr="0086605E" w:rsidRDefault="00035859" w:rsidP="00E42EE5">
      <w:pPr>
        <w:numPr>
          <w:ilvl w:val="0"/>
          <w:numId w:val="38"/>
        </w:numPr>
        <w:tabs>
          <w:tab w:val="clear" w:pos="1429"/>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вимагати для інспекції необхідні документи та іншу інформацію для проведення інспекції;</w:t>
      </w:r>
    </w:p>
    <w:p w:rsidR="00035859" w:rsidRPr="0086605E" w:rsidRDefault="00035859" w:rsidP="0086605E">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вилучати на строк до 3-х робочих днів документи, які підтверджують факти порушення вимог чинного законодавства. Такі вилучення оформлю</w:t>
      </w:r>
      <w:r w:rsidRPr="0086605E">
        <w:rPr>
          <w:rFonts w:ascii="Times New Roman" w:eastAsia="Times New Roman" w:hAnsi="Times New Roman" w:cs="Times New Roman"/>
          <w:sz w:val="20"/>
          <w:szCs w:val="20"/>
          <w:lang w:val="uk-UA" w:eastAsia="ru-RU"/>
        </w:rPr>
        <w:softHyphen/>
        <w:t>ються протоколом,  у якому зазначаються дата його складання, прізвище та посада особи, яка провела вилучення, повний перелік вилучених документів та дату, коли ці документи мають бути повернені;</w:t>
      </w:r>
    </w:p>
    <w:p w:rsidR="00035859" w:rsidRPr="0086605E" w:rsidRDefault="00035859" w:rsidP="00E42EE5">
      <w:pPr>
        <w:numPr>
          <w:ilvl w:val="0"/>
          <w:numId w:val="38"/>
        </w:numPr>
        <w:tabs>
          <w:tab w:val="clear" w:pos="1429"/>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брати письмові пояснення у керівників суб'єкта нагляду та (або) його працівників.</w:t>
      </w:r>
    </w:p>
    <w:p w:rsidR="00035859" w:rsidRPr="0086605E" w:rsidRDefault="00035859" w:rsidP="0086605E">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Крім прав на керівників покладаються певні обов’язки:</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035859" w:rsidRPr="0086605E" w:rsidTr="0086605E">
        <w:trPr>
          <w:jc w:val="center"/>
        </w:trPr>
        <w:tc>
          <w:tcPr>
            <w:tcW w:w="9571" w:type="dxa"/>
            <w:tcBorders>
              <w:top w:val="double" w:sz="4" w:space="0" w:color="auto"/>
              <w:left w:val="double" w:sz="4" w:space="0" w:color="auto"/>
              <w:bottom w:val="double" w:sz="4" w:space="0" w:color="auto"/>
              <w:right w:val="double" w:sz="4" w:space="0" w:color="auto"/>
            </w:tcBorders>
            <w:hideMark/>
          </w:tcPr>
          <w:p w:rsidR="00035859" w:rsidRPr="0086605E" w:rsidRDefault="00035859" w:rsidP="00E42EE5">
            <w:pPr>
              <w:numPr>
                <w:ilvl w:val="1"/>
                <w:numId w:val="38"/>
              </w:numPr>
              <w:tabs>
                <w:tab w:val="clear" w:pos="2149"/>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повідомити керівника суб'єкта нагляду про права, обов'язки та повноваження інспек</w:t>
            </w:r>
            <w:r w:rsidRPr="0086605E">
              <w:rPr>
                <w:rFonts w:ascii="Times New Roman" w:eastAsia="Times New Roman" w:hAnsi="Times New Roman" w:cs="Times New Roman"/>
                <w:sz w:val="20"/>
                <w:szCs w:val="20"/>
                <w:lang w:val="uk-UA" w:eastAsia="ru-RU"/>
              </w:rPr>
              <w:softHyphen/>
              <w:t>ційної групи, причину та мету інспекції, про права, обов'язки та відповідальність суб'єкта нагляду, установити перелік необхідних документів та строки  або терміни їх на</w:t>
            </w:r>
            <w:r w:rsidRPr="0086605E">
              <w:rPr>
                <w:rFonts w:ascii="Times New Roman" w:eastAsia="Times New Roman" w:hAnsi="Times New Roman" w:cs="Times New Roman"/>
                <w:sz w:val="20"/>
                <w:szCs w:val="20"/>
                <w:lang w:val="uk-UA" w:eastAsia="ru-RU"/>
              </w:rPr>
              <w:softHyphen/>
              <w:t>дання, узгодити інші організаційні питання щодо проведення інспекції;</w:t>
            </w:r>
          </w:p>
        </w:tc>
      </w:tr>
      <w:tr w:rsidR="00035859" w:rsidRPr="0086605E" w:rsidTr="0086605E">
        <w:trPr>
          <w:jc w:val="center"/>
        </w:trPr>
        <w:tc>
          <w:tcPr>
            <w:tcW w:w="9571" w:type="dxa"/>
            <w:tcBorders>
              <w:top w:val="double" w:sz="4" w:space="0" w:color="auto"/>
              <w:left w:val="double" w:sz="4" w:space="0" w:color="auto"/>
              <w:bottom w:val="double" w:sz="4" w:space="0" w:color="auto"/>
              <w:right w:val="double" w:sz="4" w:space="0" w:color="auto"/>
            </w:tcBorders>
            <w:hideMark/>
          </w:tcPr>
          <w:p w:rsidR="00035859" w:rsidRPr="0086605E" w:rsidRDefault="00035859" w:rsidP="00E42EE5">
            <w:pPr>
              <w:numPr>
                <w:ilvl w:val="1"/>
                <w:numId w:val="38"/>
              </w:numPr>
              <w:tabs>
                <w:tab w:val="clear" w:pos="2149"/>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у разі відмови представника суб'єкта нагляду надати документи чи належним чи</w:t>
            </w:r>
            <w:r w:rsidRPr="0086605E">
              <w:rPr>
                <w:rFonts w:ascii="Times New Roman" w:eastAsia="Times New Roman" w:hAnsi="Times New Roman" w:cs="Times New Roman"/>
                <w:sz w:val="20"/>
                <w:szCs w:val="20"/>
                <w:lang w:val="uk-UA" w:eastAsia="ru-RU"/>
              </w:rPr>
              <w:softHyphen/>
              <w:t>ном засвідчені копії документів (витяги з документів) на усний запит членів інспекційної групи підготувати та надати представнику суб'єкта  нагляду письмовий запит із зазначен</w:t>
            </w:r>
            <w:r w:rsidRPr="0086605E">
              <w:rPr>
                <w:rFonts w:ascii="Times New Roman" w:eastAsia="Times New Roman" w:hAnsi="Times New Roman" w:cs="Times New Roman"/>
                <w:sz w:val="20"/>
                <w:szCs w:val="20"/>
                <w:lang w:val="uk-UA" w:eastAsia="ru-RU"/>
              </w:rPr>
              <w:softHyphen/>
              <w:t>ням строку надання необхідної інформації, а в разі відмови в отриманні письмового за</w:t>
            </w:r>
            <w:r w:rsidRPr="0086605E">
              <w:rPr>
                <w:rFonts w:ascii="Times New Roman" w:eastAsia="Times New Roman" w:hAnsi="Times New Roman" w:cs="Times New Roman"/>
                <w:sz w:val="20"/>
                <w:szCs w:val="20"/>
                <w:lang w:val="uk-UA" w:eastAsia="ru-RU"/>
              </w:rPr>
              <w:softHyphen/>
              <w:t xml:space="preserve">питу надати його особі, на яку покладені обов'язки з реєстрації вхідної  кореспонденції суб'єкта  нагляду, або направити запит на адресу суб'єкта нагляду рекомендованим листом з повідомленням про вручення. </w:t>
            </w:r>
          </w:p>
        </w:tc>
      </w:tr>
      <w:tr w:rsidR="00035859" w:rsidRPr="0086605E" w:rsidTr="0086605E">
        <w:trPr>
          <w:jc w:val="center"/>
        </w:trPr>
        <w:tc>
          <w:tcPr>
            <w:tcW w:w="9571" w:type="dxa"/>
            <w:tcBorders>
              <w:top w:val="double" w:sz="4" w:space="0" w:color="auto"/>
              <w:left w:val="double" w:sz="4" w:space="0" w:color="auto"/>
              <w:bottom w:val="double" w:sz="4" w:space="0" w:color="auto"/>
              <w:right w:val="double" w:sz="4" w:space="0" w:color="auto"/>
            </w:tcBorders>
            <w:hideMark/>
          </w:tcPr>
          <w:p w:rsidR="00035859" w:rsidRPr="0086605E" w:rsidRDefault="00035859" w:rsidP="00E42EE5">
            <w:pPr>
              <w:numPr>
                <w:ilvl w:val="1"/>
                <w:numId w:val="38"/>
              </w:numPr>
              <w:tabs>
                <w:tab w:val="clear" w:pos="2149"/>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 xml:space="preserve">не допускати дій та вчинків, які можуть негативно вплинути на ділову репутацію </w:t>
            </w:r>
            <w:proofErr w:type="spellStart"/>
            <w:r w:rsidRPr="0086605E">
              <w:rPr>
                <w:rFonts w:ascii="Times New Roman" w:eastAsia="Times New Roman" w:hAnsi="Times New Roman" w:cs="Times New Roman"/>
                <w:sz w:val="20"/>
                <w:szCs w:val="20"/>
                <w:lang w:val="uk-UA" w:eastAsia="ru-RU"/>
              </w:rPr>
              <w:t>Держфінпослуг</w:t>
            </w:r>
            <w:proofErr w:type="spellEnd"/>
            <w:r w:rsidRPr="0086605E">
              <w:rPr>
                <w:rFonts w:ascii="Times New Roman" w:eastAsia="Times New Roman" w:hAnsi="Times New Roman" w:cs="Times New Roman"/>
                <w:sz w:val="20"/>
                <w:szCs w:val="20"/>
                <w:lang w:val="uk-UA" w:eastAsia="ru-RU"/>
              </w:rPr>
              <w:t>;</w:t>
            </w:r>
          </w:p>
        </w:tc>
      </w:tr>
      <w:tr w:rsidR="00035859" w:rsidRPr="0086605E" w:rsidTr="0086605E">
        <w:trPr>
          <w:jc w:val="center"/>
        </w:trPr>
        <w:tc>
          <w:tcPr>
            <w:tcW w:w="9571" w:type="dxa"/>
            <w:tcBorders>
              <w:top w:val="double" w:sz="4" w:space="0" w:color="auto"/>
              <w:left w:val="double" w:sz="4" w:space="0" w:color="auto"/>
              <w:bottom w:val="double" w:sz="4" w:space="0" w:color="auto"/>
              <w:right w:val="double" w:sz="4" w:space="0" w:color="auto"/>
            </w:tcBorders>
            <w:hideMark/>
          </w:tcPr>
          <w:p w:rsidR="00035859" w:rsidRPr="0086605E" w:rsidRDefault="00035859" w:rsidP="00E42EE5">
            <w:pPr>
              <w:numPr>
                <w:ilvl w:val="1"/>
                <w:numId w:val="38"/>
              </w:numPr>
              <w:tabs>
                <w:tab w:val="clear" w:pos="2149"/>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дотримуватися вимог законодавства України.</w:t>
            </w:r>
          </w:p>
        </w:tc>
      </w:tr>
    </w:tbl>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lastRenderedPageBreak/>
        <w:t>Керівник та члени інспекційної групи під час проведення інспекції не</w:t>
      </w:r>
      <w:r w:rsidRPr="0086605E">
        <w:rPr>
          <w:rFonts w:ascii="Times New Roman" w:eastAsia="Times New Roman" w:hAnsi="Times New Roman" w:cs="Times New Roman"/>
          <w:sz w:val="20"/>
          <w:szCs w:val="20"/>
          <w:lang w:val="uk-UA" w:eastAsia="ru-RU"/>
        </w:rPr>
        <w:softHyphen/>
        <w:t>суть відповідальність згідно з чинним законодавством.</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 xml:space="preserve">Під час проведення інспекції інспекційна група детально вивчає, аналізує та оцінює всі необхідні документи, які стосуються діяльності суб'єкта нагляду та перевіряє наявну інформацію про можливі порушення  законодавства, особливо у сфері фінансових послуг. </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 xml:space="preserve">За результатами інспекції інспекційна група складає акт інспекції у двох примірниках за встановленою </w:t>
      </w:r>
      <w:proofErr w:type="spellStart"/>
      <w:r w:rsidRPr="0086605E">
        <w:rPr>
          <w:rFonts w:ascii="Times New Roman" w:eastAsia="Times New Roman" w:hAnsi="Times New Roman" w:cs="Times New Roman"/>
          <w:sz w:val="20"/>
          <w:szCs w:val="20"/>
          <w:lang w:val="uk-UA" w:eastAsia="ru-RU"/>
        </w:rPr>
        <w:t>Держфінпослуг</w:t>
      </w:r>
      <w:proofErr w:type="spellEnd"/>
      <w:r w:rsidRPr="0086605E">
        <w:rPr>
          <w:rFonts w:ascii="Times New Roman" w:eastAsia="Times New Roman" w:hAnsi="Times New Roman" w:cs="Times New Roman"/>
          <w:sz w:val="20"/>
          <w:szCs w:val="20"/>
          <w:lang w:val="uk-UA" w:eastAsia="ru-RU"/>
        </w:rPr>
        <w:t xml:space="preserve"> формою, на паперовому носії, державною мовою та зі </w:t>
      </w:r>
      <w:proofErr w:type="spellStart"/>
      <w:r w:rsidRPr="0086605E">
        <w:rPr>
          <w:rFonts w:ascii="Times New Roman" w:eastAsia="Times New Roman" w:hAnsi="Times New Roman" w:cs="Times New Roman"/>
          <w:sz w:val="20"/>
          <w:szCs w:val="20"/>
          <w:lang w:val="uk-UA" w:eastAsia="ru-RU"/>
        </w:rPr>
        <w:t>скрізною</w:t>
      </w:r>
      <w:proofErr w:type="spellEnd"/>
      <w:r w:rsidRPr="0086605E">
        <w:rPr>
          <w:rFonts w:ascii="Times New Roman" w:eastAsia="Times New Roman" w:hAnsi="Times New Roman" w:cs="Times New Roman"/>
          <w:sz w:val="20"/>
          <w:szCs w:val="20"/>
          <w:lang w:val="uk-UA" w:eastAsia="ru-RU"/>
        </w:rPr>
        <w:t xml:space="preserve"> нумерацією. Такий акт має містити систематизований  виклад виявлених  у ході інспекції фактів порушень зако</w:t>
      </w:r>
      <w:r w:rsidRPr="0086605E">
        <w:rPr>
          <w:rFonts w:ascii="Times New Roman" w:eastAsia="Times New Roman" w:hAnsi="Times New Roman" w:cs="Times New Roman"/>
          <w:sz w:val="20"/>
          <w:szCs w:val="20"/>
          <w:lang w:val="uk-UA" w:eastAsia="ru-RU"/>
        </w:rPr>
        <w:softHyphen/>
        <w:t>нодавства з посиланням на документи, що підтверджують наявність зазначе</w:t>
      </w:r>
      <w:r w:rsidRPr="0086605E">
        <w:rPr>
          <w:rFonts w:ascii="Times New Roman" w:eastAsia="Times New Roman" w:hAnsi="Times New Roman" w:cs="Times New Roman"/>
          <w:sz w:val="20"/>
          <w:szCs w:val="20"/>
          <w:lang w:val="uk-UA" w:eastAsia="ru-RU"/>
        </w:rPr>
        <w:softHyphen/>
        <w:t>них фактів, а також зазначаються норми нормативно-правового акта, які по</w:t>
      </w:r>
      <w:r w:rsidRPr="0086605E">
        <w:rPr>
          <w:rFonts w:ascii="Times New Roman" w:eastAsia="Times New Roman" w:hAnsi="Times New Roman" w:cs="Times New Roman"/>
          <w:sz w:val="20"/>
          <w:szCs w:val="20"/>
          <w:lang w:val="uk-UA" w:eastAsia="ru-RU"/>
        </w:rPr>
        <w:softHyphen/>
        <w:t>рушено суб'єктом нагляду. Документи, які підтверджують порушення дода</w:t>
      </w:r>
      <w:r w:rsidRPr="0086605E">
        <w:rPr>
          <w:rFonts w:ascii="Times New Roman" w:eastAsia="Times New Roman" w:hAnsi="Times New Roman" w:cs="Times New Roman"/>
          <w:sz w:val="20"/>
          <w:szCs w:val="20"/>
          <w:lang w:val="uk-UA" w:eastAsia="ru-RU"/>
        </w:rPr>
        <w:softHyphen/>
        <w:t>ються до акта, а при їх відсутності - пояснення суб'єкта нагляду, що перевіряється.</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 xml:space="preserve">Один примірник акта вручається під розписку в отриманні керівнику підприємства, який при наявності заперечень чи зауважень до акта протягом 5-ти днів після отримання надає їх у письмовій формі до </w:t>
      </w:r>
      <w:proofErr w:type="spellStart"/>
      <w:r w:rsidRPr="0086605E">
        <w:rPr>
          <w:rFonts w:ascii="Times New Roman" w:eastAsia="Times New Roman" w:hAnsi="Times New Roman" w:cs="Times New Roman"/>
          <w:sz w:val="20"/>
          <w:szCs w:val="20"/>
          <w:lang w:val="uk-UA" w:eastAsia="ru-RU"/>
        </w:rPr>
        <w:t>Держфінпослуг</w:t>
      </w:r>
      <w:proofErr w:type="spellEnd"/>
      <w:r w:rsidRPr="0086605E">
        <w:rPr>
          <w:rFonts w:ascii="Times New Roman" w:eastAsia="Times New Roman" w:hAnsi="Times New Roman" w:cs="Times New Roman"/>
          <w:sz w:val="20"/>
          <w:szCs w:val="20"/>
          <w:lang w:val="uk-UA" w:eastAsia="ru-RU"/>
        </w:rPr>
        <w:t xml:space="preserve">. </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А в разі відмови останнього від підпису, керівник інспекційної групи робить відмітку про це на обох екземплярах акта, один з яких протягом на</w:t>
      </w:r>
      <w:r w:rsidRPr="0086605E">
        <w:rPr>
          <w:rFonts w:ascii="Times New Roman" w:eastAsia="Times New Roman" w:hAnsi="Times New Roman" w:cs="Times New Roman"/>
          <w:sz w:val="20"/>
          <w:szCs w:val="20"/>
          <w:lang w:val="uk-UA" w:eastAsia="ru-RU"/>
        </w:rPr>
        <w:softHyphen/>
        <w:t>ступних 5-ти днів відправляє рекомендованим листом суб’єкту нагляду.</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Керівник інспекційної групи складає також  окремі акти за формою, ус</w:t>
      </w:r>
      <w:r w:rsidRPr="0086605E">
        <w:rPr>
          <w:rFonts w:ascii="Times New Roman" w:eastAsia="Times New Roman" w:hAnsi="Times New Roman" w:cs="Times New Roman"/>
          <w:sz w:val="20"/>
          <w:szCs w:val="20"/>
          <w:lang w:val="uk-UA" w:eastAsia="ru-RU"/>
        </w:rPr>
        <w:softHyphen/>
        <w:t xml:space="preserve">тановленою </w:t>
      </w:r>
      <w:proofErr w:type="spellStart"/>
      <w:r w:rsidRPr="0086605E">
        <w:rPr>
          <w:rFonts w:ascii="Times New Roman" w:eastAsia="Times New Roman" w:hAnsi="Times New Roman" w:cs="Times New Roman"/>
          <w:sz w:val="20"/>
          <w:szCs w:val="20"/>
          <w:lang w:val="uk-UA" w:eastAsia="ru-RU"/>
        </w:rPr>
        <w:t>Держфінпослуг</w:t>
      </w:r>
      <w:proofErr w:type="spellEnd"/>
      <w:r w:rsidRPr="0086605E">
        <w:rPr>
          <w:rFonts w:ascii="Times New Roman" w:eastAsia="Times New Roman" w:hAnsi="Times New Roman" w:cs="Times New Roman"/>
          <w:sz w:val="20"/>
          <w:szCs w:val="20"/>
          <w:lang w:val="uk-UA" w:eastAsia="ru-RU"/>
        </w:rPr>
        <w:t xml:space="preserve"> у випадках передбачених законодавством (рис. 8.10).</w:t>
      </w: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uk-UA" w:eastAsia="ru-RU"/>
        </w:rPr>
      </w:pPr>
    </w:p>
    <w:p w:rsidR="00035859" w:rsidRP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14:anchorId="01889E85">
            <wp:extent cx="6380252" cy="2414427"/>
            <wp:effectExtent l="0" t="0" r="1905" b="508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0252" cy="2414427"/>
                    </a:xfrm>
                    <a:prstGeom prst="rect">
                      <a:avLst/>
                    </a:prstGeom>
                    <a:noFill/>
                  </pic:spPr>
                </pic:pic>
              </a:graphicData>
            </a:graphic>
          </wp:inline>
        </w:drawing>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i/>
          <w:sz w:val="20"/>
          <w:szCs w:val="20"/>
          <w:lang w:val="uk-UA" w:eastAsia="ru-RU"/>
        </w:rPr>
      </w:pPr>
      <w:r w:rsidRPr="0086605E">
        <w:rPr>
          <w:rFonts w:ascii="Times New Roman" w:eastAsia="Times New Roman" w:hAnsi="Times New Roman" w:cs="Times New Roman"/>
          <w:i/>
          <w:sz w:val="20"/>
          <w:szCs w:val="20"/>
          <w:u w:val="single"/>
          <w:lang w:val="uk-UA" w:eastAsia="ru-RU"/>
        </w:rPr>
        <w:t xml:space="preserve">Рис. 8.10. </w:t>
      </w:r>
      <w:r w:rsidRPr="0086605E">
        <w:rPr>
          <w:rFonts w:ascii="Times New Roman" w:eastAsia="Times New Roman" w:hAnsi="Times New Roman" w:cs="Times New Roman"/>
          <w:i/>
          <w:sz w:val="20"/>
          <w:szCs w:val="20"/>
          <w:lang w:val="uk-UA" w:eastAsia="ru-RU"/>
        </w:rPr>
        <w:t xml:space="preserve">Випадки, за яких керівники інспекційних груп </w:t>
      </w:r>
      <w:proofErr w:type="spellStart"/>
      <w:r w:rsidRPr="0086605E">
        <w:rPr>
          <w:rFonts w:ascii="Times New Roman" w:eastAsia="Times New Roman" w:hAnsi="Times New Roman" w:cs="Times New Roman"/>
          <w:i/>
          <w:sz w:val="20"/>
          <w:szCs w:val="20"/>
          <w:lang w:val="uk-UA" w:eastAsia="ru-RU"/>
        </w:rPr>
        <w:t>Держфінпослуг</w:t>
      </w:r>
      <w:proofErr w:type="spellEnd"/>
      <w:r w:rsidRPr="0086605E">
        <w:rPr>
          <w:rFonts w:ascii="Times New Roman" w:eastAsia="Times New Roman" w:hAnsi="Times New Roman" w:cs="Times New Roman"/>
          <w:i/>
          <w:sz w:val="20"/>
          <w:szCs w:val="20"/>
          <w:lang w:val="uk-UA" w:eastAsia="ru-RU"/>
        </w:rPr>
        <w:t xml:space="preserve">  склада</w:t>
      </w:r>
      <w:r w:rsidRPr="0086605E">
        <w:rPr>
          <w:rFonts w:ascii="Times New Roman" w:eastAsia="Times New Roman" w:hAnsi="Times New Roman" w:cs="Times New Roman"/>
          <w:i/>
          <w:sz w:val="20"/>
          <w:szCs w:val="20"/>
          <w:lang w:val="uk-UA" w:eastAsia="ru-RU"/>
        </w:rPr>
        <w:softHyphen/>
        <w:t>ють окремі акти.</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Такі акти складаються у двох примірниках та у всіх випадках підписуються керівником та всіма членами інспекційної групи, а при відмо</w:t>
      </w:r>
      <w:r w:rsidRPr="0086605E">
        <w:rPr>
          <w:rFonts w:ascii="Times New Roman" w:eastAsia="Times New Roman" w:hAnsi="Times New Roman" w:cs="Times New Roman"/>
          <w:sz w:val="20"/>
          <w:szCs w:val="20"/>
          <w:lang w:val="uk-UA" w:eastAsia="ru-RU"/>
        </w:rPr>
        <w:softHyphen/>
        <w:t>вах та не наданні документів суб’єктами нагляду, – їх керівниками. В разі відмови останнього від підпису, дії керівника інспекційної групи такі самі, як і при відмові керівника суб’єкта нагляду від підписання акта перевірки.</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Виправлення та підчистки в актах, як окремих, так і загальних не допу</w:t>
      </w:r>
      <w:r w:rsidRPr="0086605E">
        <w:rPr>
          <w:rFonts w:ascii="Times New Roman" w:eastAsia="Times New Roman" w:hAnsi="Times New Roman" w:cs="Times New Roman"/>
          <w:sz w:val="20"/>
          <w:szCs w:val="20"/>
          <w:lang w:val="uk-UA" w:eastAsia="ru-RU"/>
        </w:rPr>
        <w:softHyphen/>
        <w:t>скаються.</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Після  проведення перевірки керівник інспекційної групи (у разі прове</w:t>
      </w:r>
      <w:r w:rsidRPr="0086605E">
        <w:rPr>
          <w:rFonts w:ascii="Times New Roman" w:eastAsia="Times New Roman" w:hAnsi="Times New Roman" w:cs="Times New Roman"/>
          <w:sz w:val="20"/>
          <w:szCs w:val="20"/>
          <w:lang w:val="uk-UA" w:eastAsia="ru-RU"/>
        </w:rPr>
        <w:softHyphen/>
        <w:t xml:space="preserve">дення інспекції) або особа,  що проводить безвиїзну перевірку, протягом  3-х  робочих  днів  з  дня підписання акта перевірки, реєструє його разом із всіма додатками (за наявності) у </w:t>
      </w:r>
      <w:proofErr w:type="spellStart"/>
      <w:r w:rsidRPr="0086605E">
        <w:rPr>
          <w:rFonts w:ascii="Times New Roman" w:eastAsia="Times New Roman" w:hAnsi="Times New Roman" w:cs="Times New Roman"/>
          <w:sz w:val="20"/>
          <w:szCs w:val="20"/>
          <w:lang w:val="uk-UA" w:eastAsia="ru-RU"/>
        </w:rPr>
        <w:t>Держфінпослуг</w:t>
      </w:r>
      <w:proofErr w:type="spellEnd"/>
      <w:r w:rsidRPr="0086605E">
        <w:rPr>
          <w:rFonts w:ascii="Times New Roman" w:eastAsia="Times New Roman" w:hAnsi="Times New Roman" w:cs="Times New Roman"/>
          <w:sz w:val="20"/>
          <w:szCs w:val="20"/>
          <w:lang w:val="uk-UA" w:eastAsia="ru-RU"/>
        </w:rPr>
        <w:t>.</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p>
    <w:p w:rsidR="00035859" w:rsidRPr="0086605E" w:rsidRDefault="00035859" w:rsidP="0003585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0"/>
        <w:rPr>
          <w:rFonts w:ascii="Times New Roman" w:eastAsia="Times New Roman" w:hAnsi="Times New Roman" w:cs="Times New Roman"/>
          <w:b/>
          <w:bCs/>
          <w:kern w:val="32"/>
          <w:sz w:val="20"/>
          <w:szCs w:val="20"/>
          <w:lang w:val="uk-UA" w:eastAsia="ru-RU"/>
        </w:rPr>
      </w:pPr>
    </w:p>
    <w:p w:rsidR="00035859" w:rsidRPr="0086605E" w:rsidRDefault="00035859" w:rsidP="0003585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0"/>
        <w:rPr>
          <w:rFonts w:ascii="Times New Roman" w:eastAsia="Times New Roman" w:hAnsi="Times New Roman" w:cs="Times New Roman"/>
          <w:b/>
          <w:bCs/>
          <w:kern w:val="32"/>
          <w:sz w:val="20"/>
          <w:szCs w:val="20"/>
          <w:lang w:val="uk-UA" w:eastAsia="ru-RU"/>
        </w:rPr>
      </w:pPr>
    </w:p>
    <w:p w:rsidR="00035859" w:rsidRPr="0086605E" w:rsidRDefault="00035859" w:rsidP="0003585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0"/>
        <w:rPr>
          <w:rFonts w:ascii="Times New Roman" w:eastAsia="Times New Roman" w:hAnsi="Times New Roman" w:cs="Times New Roman"/>
          <w:b/>
          <w:bCs/>
          <w:kern w:val="32"/>
          <w:sz w:val="20"/>
          <w:szCs w:val="20"/>
          <w:lang w:val="uk-UA" w:eastAsia="ru-RU"/>
        </w:rPr>
      </w:pP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0"/>
          <w:szCs w:val="20"/>
          <w:lang w:val="uk-UA"/>
        </w:rPr>
      </w:pP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Times New Roman"/>
          <w:sz w:val="20"/>
          <w:szCs w:val="20"/>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Times New Roman"/>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uk-UA" w:eastAsia="ru-RU"/>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uk-UA" w:eastAsia="ru-RU"/>
        </w:rPr>
      </w:pPr>
    </w:p>
    <w:p w:rsidR="00035859"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86605E" w:rsidRP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uk-UA" w:eastAsia="ru-RU"/>
        </w:rPr>
      </w:pP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caps/>
          <w:color w:val="000000"/>
          <w:sz w:val="20"/>
          <w:szCs w:val="20"/>
          <w:lang w:val="uk-UA" w:eastAsia="ru-RU"/>
        </w:rPr>
      </w:pPr>
      <w:r w:rsidRPr="0086605E">
        <w:rPr>
          <w:rFonts w:ascii="Times New Roman" w:eastAsia="Times New Roman" w:hAnsi="Times New Roman" w:cs="Times New Roman"/>
          <w:b/>
          <w:caps/>
          <w:color w:val="000000"/>
          <w:sz w:val="20"/>
          <w:szCs w:val="20"/>
          <w:lang w:val="uk-UA" w:eastAsia="ru-RU"/>
        </w:rPr>
        <w:t>Тема 9: Незалежний фінансовий контроль в Україні</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Calibri" w:hAnsi="Times New Roman" w:cs="Times New Roman"/>
          <w:b/>
          <w:bCs/>
          <w:sz w:val="20"/>
          <w:szCs w:val="20"/>
        </w:rPr>
      </w:pPr>
    </w:p>
    <w:p w:rsidR="00035859" w:rsidRPr="0086605E" w:rsidRDefault="00035859" w:rsidP="00E42EE5">
      <w:pPr>
        <w:numPr>
          <w:ilvl w:val="0"/>
          <w:numId w:val="39"/>
        </w:numPr>
        <w:tabs>
          <w:tab w:val="left" w:pos="900"/>
          <w:tab w:val="left" w:pos="1080"/>
        </w:tabs>
        <w:spacing w:after="0" w:line="240" w:lineRule="auto"/>
        <w:ind w:firstLine="709"/>
        <w:rPr>
          <w:rFonts w:ascii="Times New Roman" w:eastAsia="Calibri" w:hAnsi="Times New Roman" w:cs="Times New Roman"/>
          <w:sz w:val="20"/>
          <w:szCs w:val="20"/>
        </w:rPr>
      </w:pPr>
      <w:r w:rsidRPr="0086605E">
        <w:rPr>
          <w:rFonts w:ascii="Times New Roman" w:eastAsia="Calibri" w:hAnsi="Times New Roman" w:cs="Times New Roman"/>
          <w:sz w:val="20"/>
          <w:szCs w:val="20"/>
          <w:lang w:val="uk-UA"/>
        </w:rPr>
        <w:t>Аудиторська палата України: функції, задачі.</w:t>
      </w:r>
    </w:p>
    <w:p w:rsidR="00035859" w:rsidRPr="0086605E" w:rsidRDefault="00035859" w:rsidP="00E42EE5">
      <w:pPr>
        <w:numPr>
          <w:ilvl w:val="0"/>
          <w:numId w:val="39"/>
        </w:numPr>
        <w:tabs>
          <w:tab w:val="left" w:pos="900"/>
          <w:tab w:val="left" w:pos="1080"/>
        </w:tabs>
        <w:spacing w:after="0" w:line="240" w:lineRule="auto"/>
        <w:ind w:firstLine="709"/>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Сутність та необхідність незалежного аудита.</w:t>
      </w:r>
    </w:p>
    <w:p w:rsidR="00035859" w:rsidRPr="0086605E" w:rsidRDefault="00035859" w:rsidP="00E42EE5">
      <w:pPr>
        <w:numPr>
          <w:ilvl w:val="0"/>
          <w:numId w:val="39"/>
        </w:numPr>
        <w:tabs>
          <w:tab w:val="left" w:pos="900"/>
          <w:tab w:val="left" w:pos="1080"/>
        </w:tabs>
        <w:spacing w:after="0" w:line="240" w:lineRule="auto"/>
        <w:ind w:firstLine="709"/>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Міжнародні та національні стандарти аудиту.</w:t>
      </w:r>
    </w:p>
    <w:p w:rsidR="00035859" w:rsidRPr="0086605E" w:rsidRDefault="00035859" w:rsidP="00E42EE5">
      <w:pPr>
        <w:numPr>
          <w:ilvl w:val="0"/>
          <w:numId w:val="39"/>
        </w:numPr>
        <w:tabs>
          <w:tab w:val="left" w:pos="900"/>
          <w:tab w:val="left" w:pos="1080"/>
        </w:tabs>
        <w:spacing w:after="0" w:line="240" w:lineRule="auto"/>
        <w:ind w:firstLine="709"/>
        <w:rPr>
          <w:rFonts w:ascii="Times New Roman" w:eastAsia="Calibri" w:hAnsi="Times New Roman" w:cs="Times New Roman"/>
          <w:sz w:val="20"/>
          <w:szCs w:val="20"/>
        </w:rPr>
      </w:pPr>
      <w:r w:rsidRPr="0086605E">
        <w:rPr>
          <w:rFonts w:ascii="Times New Roman" w:eastAsia="Calibri" w:hAnsi="Times New Roman" w:cs="Times New Roman"/>
          <w:bCs/>
          <w:sz w:val="20"/>
          <w:szCs w:val="20"/>
          <w:lang w:val="uk-UA"/>
        </w:rPr>
        <w:t>Порядок проведення незалежних аудиторських перевірок.</w:t>
      </w:r>
    </w:p>
    <w:p w:rsidR="00035859" w:rsidRPr="0086605E" w:rsidRDefault="00035859" w:rsidP="00E42EE5">
      <w:pPr>
        <w:numPr>
          <w:ilvl w:val="0"/>
          <w:numId w:val="39"/>
        </w:numPr>
        <w:tabs>
          <w:tab w:val="left" w:pos="900"/>
          <w:tab w:val="left" w:pos="1080"/>
        </w:tabs>
        <w:spacing w:after="0" w:line="240" w:lineRule="auto"/>
        <w:ind w:firstLine="709"/>
        <w:rPr>
          <w:rFonts w:ascii="Times New Roman" w:eastAsia="Calibri" w:hAnsi="Times New Roman" w:cs="Times New Roman"/>
          <w:sz w:val="20"/>
          <w:szCs w:val="20"/>
        </w:rPr>
      </w:pPr>
      <w:r w:rsidRPr="0086605E">
        <w:rPr>
          <w:rFonts w:ascii="Times New Roman" w:eastAsia="Calibri" w:hAnsi="Times New Roman" w:cs="Times New Roman"/>
          <w:bCs/>
          <w:sz w:val="20"/>
          <w:szCs w:val="20"/>
          <w:lang w:val="uk-UA"/>
        </w:rPr>
        <w:t>Методи перевірки фінансової звітності.</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Calibri" w:hAnsi="Times New Roman" w:cs="Times New Roman"/>
          <w:b/>
          <w:bCs/>
          <w:sz w:val="20"/>
          <w:szCs w:val="20"/>
          <w:lang w:val="en-US"/>
        </w:rPr>
      </w:pPr>
    </w:p>
    <w:p w:rsidR="00035859" w:rsidRPr="0086605E" w:rsidRDefault="00035859" w:rsidP="00E42EE5">
      <w:pPr>
        <w:numPr>
          <w:ilvl w:val="0"/>
          <w:numId w:val="40"/>
        </w:numPr>
        <w:tabs>
          <w:tab w:val="left" w:pos="900"/>
          <w:tab w:val="left" w:pos="1080"/>
        </w:tabs>
        <w:spacing w:after="0" w:line="240" w:lineRule="auto"/>
        <w:jc w:val="center"/>
        <w:rPr>
          <w:rFonts w:ascii="Times New Roman" w:eastAsia="Calibri" w:hAnsi="Times New Roman" w:cs="Times New Roman"/>
          <w:sz w:val="20"/>
          <w:szCs w:val="20"/>
        </w:rPr>
      </w:pPr>
      <w:r w:rsidRPr="0086605E">
        <w:rPr>
          <w:rFonts w:ascii="Times New Roman" w:eastAsia="Calibri" w:hAnsi="Times New Roman" w:cs="Times New Roman"/>
          <w:b/>
          <w:sz w:val="20"/>
          <w:szCs w:val="20"/>
          <w:lang w:val="uk-UA"/>
        </w:rPr>
        <w:t>Аудиторська палата України: функції, задачі.</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Calibri" w:hAnsi="Times New Roman" w:cs="Times New Roman"/>
          <w:b/>
          <w:bCs/>
          <w:sz w:val="20"/>
          <w:szCs w:val="20"/>
        </w:rPr>
      </w:pP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rPr>
      </w:pPr>
      <w:r w:rsidRPr="0086605E">
        <w:rPr>
          <w:rFonts w:ascii="Times New Roman" w:eastAsia="Calibri" w:hAnsi="Times New Roman" w:cs="Times New Roman"/>
          <w:sz w:val="20"/>
          <w:szCs w:val="20"/>
          <w:lang w:val="uk-UA"/>
        </w:rPr>
        <w:t>Організацію незалежного аудиту очолює Аудиторська палата України (далі – АПУ), яка відповідно до законодавства є неурядовим органом.</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i/>
          <w:sz w:val="20"/>
          <w:szCs w:val="20"/>
          <w:lang w:val="uk-UA" w:eastAsia="ru-RU"/>
        </w:rPr>
        <w:t>Метою</w:t>
      </w:r>
      <w:r w:rsidRPr="0086605E">
        <w:rPr>
          <w:rFonts w:ascii="Times New Roman" w:eastAsia="Times New Roman" w:hAnsi="Times New Roman" w:cs="Times New Roman"/>
          <w:sz w:val="20"/>
          <w:szCs w:val="20"/>
          <w:lang w:val="uk-UA" w:eastAsia="ru-RU"/>
        </w:rPr>
        <w:t xml:space="preserve"> діяльності Аудиторської палати є створення системи незалеж</w:t>
      </w:r>
      <w:r w:rsidRPr="0086605E">
        <w:rPr>
          <w:rFonts w:ascii="Times New Roman" w:eastAsia="Times New Roman" w:hAnsi="Times New Roman" w:cs="Times New Roman"/>
          <w:sz w:val="20"/>
          <w:szCs w:val="20"/>
          <w:lang w:val="uk-UA" w:eastAsia="ru-RU"/>
        </w:rPr>
        <w:softHyphen/>
        <w:t>ного фінансово-господарського контролю у формі аудиту, який дає об'єкти</w:t>
      </w:r>
      <w:r w:rsidRPr="0086605E">
        <w:rPr>
          <w:rFonts w:ascii="Times New Roman" w:eastAsia="Times New Roman" w:hAnsi="Times New Roman" w:cs="Times New Roman"/>
          <w:sz w:val="20"/>
          <w:szCs w:val="20"/>
          <w:lang w:val="uk-UA" w:eastAsia="ru-RU"/>
        </w:rPr>
        <w:softHyphen/>
        <w:t>вну оцінку фінансового стану підприємств і підприємців, сприяє раціональ</w:t>
      </w:r>
      <w:r w:rsidRPr="0086605E">
        <w:rPr>
          <w:rFonts w:ascii="Times New Roman" w:eastAsia="Times New Roman" w:hAnsi="Times New Roman" w:cs="Times New Roman"/>
          <w:sz w:val="20"/>
          <w:szCs w:val="20"/>
          <w:lang w:val="uk-UA" w:eastAsia="ru-RU"/>
        </w:rPr>
        <w:softHyphen/>
        <w:t>ному господарюванню та своєчасно запобігає банкрутству власника, забезпе</w:t>
      </w:r>
      <w:r w:rsidRPr="0086605E">
        <w:rPr>
          <w:rFonts w:ascii="Times New Roman" w:eastAsia="Times New Roman" w:hAnsi="Times New Roman" w:cs="Times New Roman"/>
          <w:sz w:val="20"/>
          <w:szCs w:val="20"/>
          <w:lang w:val="uk-UA" w:eastAsia="ru-RU"/>
        </w:rPr>
        <w:softHyphen/>
        <w:t xml:space="preserve">чує достовірний контроль за доходами і видатками власників та одночасно оберігає інтереси держави. </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АПУ здійснює сертифікацію суб'єктів, що мають намір займатися ау</w:t>
      </w:r>
      <w:r w:rsidRPr="0086605E">
        <w:rPr>
          <w:rFonts w:ascii="Times New Roman" w:eastAsia="Calibri" w:hAnsi="Times New Roman" w:cs="Times New Roman"/>
          <w:sz w:val="20"/>
          <w:szCs w:val="20"/>
          <w:lang w:val="uk-UA"/>
        </w:rPr>
        <w:softHyphen/>
        <w:t>диторською діяльністю, затверджує програми підготовки аудиторів, норми і стандарти аудиту, веде реєстр аудиторських фірм та аудиторів, які одноосо</w:t>
      </w:r>
      <w:r w:rsidRPr="0086605E">
        <w:rPr>
          <w:rFonts w:ascii="Times New Roman" w:eastAsia="Calibri" w:hAnsi="Times New Roman" w:cs="Times New Roman"/>
          <w:sz w:val="20"/>
          <w:szCs w:val="20"/>
          <w:lang w:val="uk-UA"/>
        </w:rPr>
        <w:softHyphen/>
        <w:t>бово надають аудиторські послуги. Затверджені АПУ норми і стандарти ау</w:t>
      </w:r>
      <w:r w:rsidRPr="0086605E">
        <w:rPr>
          <w:rFonts w:ascii="Times New Roman" w:eastAsia="Calibri" w:hAnsi="Times New Roman" w:cs="Times New Roman"/>
          <w:sz w:val="20"/>
          <w:szCs w:val="20"/>
          <w:lang w:val="uk-UA"/>
        </w:rPr>
        <w:softHyphen/>
        <w:t xml:space="preserve">диту є обов'язковими для дотримання підприємствами, установами та організаціями. </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АПУ створюється і функціонує як незалежний, самостійний орган на засадах самоврядування. Вона є юридичною особою, веде відповідний облік та звітність.</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Діяльність Аудиторської палати ґрунтується на принципах демократії і самоуправління, колегіальності і гласності за умови одночасного збереження комерційної таємниці, виборності органів управління засновниками, власної ініціативи, персональної відповідальності аудиторів.</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АПУ формується шляхом делегування до її складу п'яти представників від професійної громадської організації аудиторів України, по одному пред</w:t>
      </w:r>
      <w:r w:rsidRPr="0086605E">
        <w:rPr>
          <w:rFonts w:ascii="Times New Roman" w:eastAsia="Calibri" w:hAnsi="Times New Roman" w:cs="Times New Roman"/>
          <w:sz w:val="20"/>
          <w:szCs w:val="20"/>
          <w:lang w:val="uk-UA"/>
        </w:rPr>
        <w:softHyphen/>
        <w:t>ставникові від Міністерства фінансів України, Головної державної податко</w:t>
      </w:r>
      <w:r w:rsidRPr="0086605E">
        <w:rPr>
          <w:rFonts w:ascii="Times New Roman" w:eastAsia="Calibri" w:hAnsi="Times New Roman" w:cs="Times New Roman"/>
          <w:sz w:val="20"/>
          <w:szCs w:val="20"/>
          <w:lang w:val="uk-UA"/>
        </w:rPr>
        <w:softHyphen/>
        <w:t>вої адміністрації України, Національного банку України, Державного Комі</w:t>
      </w:r>
      <w:r w:rsidRPr="0086605E">
        <w:rPr>
          <w:rFonts w:ascii="Times New Roman" w:eastAsia="Calibri" w:hAnsi="Times New Roman" w:cs="Times New Roman"/>
          <w:sz w:val="20"/>
          <w:szCs w:val="20"/>
          <w:lang w:val="uk-UA"/>
        </w:rPr>
        <w:softHyphen/>
        <w:t>тету статистики України та Міністерства юстиції України. При цьому поря</w:t>
      </w:r>
      <w:r w:rsidRPr="0086605E">
        <w:rPr>
          <w:rFonts w:ascii="Times New Roman" w:eastAsia="Calibri" w:hAnsi="Times New Roman" w:cs="Times New Roman"/>
          <w:sz w:val="20"/>
          <w:szCs w:val="20"/>
          <w:lang w:val="uk-UA"/>
        </w:rPr>
        <w:softHyphen/>
        <w:t>док делегування визначається, відповідно, з'їздом, правлінням, колегією або іншим керівним органом. Загальна кількість членів АПУ становить двадцять осіб.</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АПУ створює на території України регіональні відділення, повнова</w:t>
      </w:r>
      <w:r w:rsidRPr="0086605E">
        <w:rPr>
          <w:rFonts w:ascii="Times New Roman" w:eastAsia="Calibri" w:hAnsi="Times New Roman" w:cs="Times New Roman"/>
          <w:sz w:val="20"/>
          <w:szCs w:val="20"/>
          <w:lang w:val="uk-UA"/>
        </w:rPr>
        <w:softHyphen/>
        <w:t>ження яких визначаються АПУ.</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Ведення поточних справ АПУ здійснює Секретаріат, очолюваний заві</w:t>
      </w:r>
      <w:r w:rsidRPr="0086605E">
        <w:rPr>
          <w:rFonts w:ascii="Times New Roman" w:eastAsia="Calibri" w:hAnsi="Times New Roman" w:cs="Times New Roman"/>
          <w:sz w:val="20"/>
          <w:szCs w:val="20"/>
          <w:lang w:val="uk-UA"/>
        </w:rPr>
        <w:softHyphen/>
        <w:t xml:space="preserve">дувачем. Останній несе відповідальність за ефективне використання майна та коштів АПУ і створення сприятливих умов для виконання функціональних обов'язків її членами. </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Термін повноважень членів АПУ не може перевищувати п'яти років, а членів АПУ першого скликання – відповідно, трьох років. Персональний склад АПУ підлягає щорічній ротації у кількості не менше трьох членів. Призначення нових членів АПУ замість вибулих здійснюється у встановле</w:t>
      </w:r>
      <w:r w:rsidRPr="0086605E">
        <w:rPr>
          <w:rFonts w:ascii="Times New Roman" w:eastAsia="Calibri" w:hAnsi="Times New Roman" w:cs="Times New Roman"/>
          <w:sz w:val="20"/>
          <w:szCs w:val="20"/>
          <w:lang w:val="uk-UA"/>
        </w:rPr>
        <w:softHyphen/>
        <w:t>ному порядку шляхом таємного анкетування аудиторів України. Всі рішення АПУ приймаються простою більшістю голосів за наявності двох третин її членів або шляхом письмового анкетування.</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За рівності голосів перевага надається рішенню, за яке проголосував головуючий, котрий веде засідання АПУ і функції котрого виконують по черзі всі члени палати за алфавітним порядком їхніх прізвищ.</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Члени АПУ виконують свої обов'язки на громадських засадах.</w:t>
      </w:r>
      <w:r w:rsidRPr="0086605E">
        <w:rPr>
          <w:rFonts w:ascii="Times New Roman" w:eastAsia="Calibri" w:hAnsi="Times New Roman" w:cs="Times New Roman"/>
          <w:sz w:val="20"/>
          <w:szCs w:val="20"/>
          <w:lang w:val="uk-UA"/>
        </w:rPr>
        <w:br/>
        <w:t>Матеріальні витрати на сертифікацію покриваються за рахунок осіб, які пре</w:t>
      </w:r>
      <w:r w:rsidRPr="0086605E">
        <w:rPr>
          <w:rFonts w:ascii="Times New Roman" w:eastAsia="Calibri" w:hAnsi="Times New Roman" w:cs="Times New Roman"/>
          <w:sz w:val="20"/>
          <w:szCs w:val="20"/>
          <w:lang w:val="uk-UA"/>
        </w:rPr>
        <w:softHyphen/>
        <w:t>тендують на отримання сертифікатів у розмірах, визначених АПУ. Аудитори або їх колективи мають право об'єднатися у громадську організацію – Спілку аудиторів України, що може відкривати місцеві осе</w:t>
      </w:r>
      <w:r w:rsidRPr="0086605E">
        <w:rPr>
          <w:rFonts w:ascii="Times New Roman" w:eastAsia="Calibri" w:hAnsi="Times New Roman" w:cs="Times New Roman"/>
          <w:sz w:val="20"/>
          <w:szCs w:val="20"/>
          <w:lang w:val="uk-UA"/>
        </w:rPr>
        <w:softHyphen/>
        <w:t>редки за наявності не менше п'яти аудиторів, котрі є членами Спілки. Спілка аудиторів України має право делегувати своїх представників до АПУ і дост</w:t>
      </w:r>
      <w:r w:rsidRPr="0086605E">
        <w:rPr>
          <w:rFonts w:ascii="Times New Roman" w:eastAsia="Calibri" w:hAnsi="Times New Roman" w:cs="Times New Roman"/>
          <w:sz w:val="20"/>
          <w:szCs w:val="20"/>
          <w:lang w:val="uk-UA"/>
        </w:rPr>
        <w:softHyphen/>
        <w:t>роково їх відкликати, а також може вносити на розгляд АПУ проекти норм і стандартів аудиту.</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 xml:space="preserve">Таким чином, основними </w:t>
      </w:r>
      <w:r w:rsidRPr="0086605E">
        <w:rPr>
          <w:rFonts w:ascii="Times New Roman" w:eastAsia="Calibri" w:hAnsi="Times New Roman" w:cs="Times New Roman"/>
          <w:i/>
          <w:sz w:val="20"/>
          <w:szCs w:val="20"/>
          <w:lang w:val="uk-UA"/>
        </w:rPr>
        <w:t>завданнями</w:t>
      </w:r>
      <w:r w:rsidRPr="0086605E">
        <w:rPr>
          <w:rFonts w:ascii="Times New Roman" w:eastAsia="Calibri" w:hAnsi="Times New Roman" w:cs="Times New Roman"/>
          <w:sz w:val="20"/>
          <w:szCs w:val="20"/>
          <w:lang w:val="uk-UA"/>
        </w:rPr>
        <w:t xml:space="preserve"> АПУ є:</w:t>
      </w:r>
    </w:p>
    <w:p w:rsidR="00035859" w:rsidRPr="0086605E" w:rsidRDefault="00035859" w:rsidP="00E42EE5">
      <w:pPr>
        <w:numPr>
          <w:ilvl w:val="0"/>
          <w:numId w:val="38"/>
        </w:numPr>
        <w:tabs>
          <w:tab w:val="clear" w:pos="1429"/>
          <w:tab w:val="num" w:pos="0"/>
          <w:tab w:val="left" w:pos="1080"/>
        </w:tabs>
        <w:spacing w:after="0" w:line="240" w:lineRule="auto"/>
        <w:ind w:left="0" w:firstLine="284"/>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організація через аудиторські фірми незалежного контролю суб'єк</w:t>
      </w:r>
      <w:r w:rsidRPr="0086605E">
        <w:rPr>
          <w:rFonts w:ascii="Times New Roman" w:eastAsia="Calibri" w:hAnsi="Times New Roman" w:cs="Times New Roman"/>
          <w:sz w:val="20"/>
          <w:szCs w:val="20"/>
          <w:lang w:val="uk-UA"/>
        </w:rPr>
        <w:softHyphen/>
        <w:t>тів підприємницької діяльності;</w:t>
      </w:r>
    </w:p>
    <w:p w:rsidR="00035859" w:rsidRPr="0086605E" w:rsidRDefault="00035859" w:rsidP="00E42EE5">
      <w:pPr>
        <w:numPr>
          <w:ilvl w:val="0"/>
          <w:numId w:val="38"/>
        </w:numPr>
        <w:tabs>
          <w:tab w:val="clear" w:pos="1429"/>
          <w:tab w:val="num" w:pos="0"/>
          <w:tab w:val="left" w:pos="1080"/>
        </w:tabs>
        <w:spacing w:after="0" w:line="240" w:lineRule="auto"/>
        <w:ind w:left="0" w:firstLine="284"/>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надання методичної допомоги аудиторським фірмам (розробка і за</w:t>
      </w:r>
      <w:r w:rsidRPr="0086605E">
        <w:rPr>
          <w:rFonts w:ascii="Times New Roman" w:eastAsia="Calibri" w:hAnsi="Times New Roman" w:cs="Times New Roman"/>
          <w:sz w:val="20"/>
          <w:szCs w:val="20"/>
          <w:lang w:val="uk-UA"/>
        </w:rPr>
        <w:softHyphen/>
        <w:t>твердження нормативів, положень щодо сертифікації тощо);</w:t>
      </w:r>
    </w:p>
    <w:p w:rsidR="00035859" w:rsidRPr="0086605E" w:rsidRDefault="00035859" w:rsidP="00E42EE5">
      <w:pPr>
        <w:numPr>
          <w:ilvl w:val="0"/>
          <w:numId w:val="38"/>
        </w:numPr>
        <w:tabs>
          <w:tab w:val="clear" w:pos="1429"/>
          <w:tab w:val="num" w:pos="0"/>
          <w:tab w:val="left" w:pos="1080"/>
        </w:tabs>
        <w:spacing w:after="0" w:line="240" w:lineRule="auto"/>
        <w:ind w:left="0" w:firstLine="284"/>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надання суб'єктам підприємницької діяльності методичної допомоги з питань обліку, аналізу, контролю;</w:t>
      </w:r>
    </w:p>
    <w:p w:rsidR="00035859" w:rsidRPr="0086605E" w:rsidRDefault="00035859" w:rsidP="00E42EE5">
      <w:pPr>
        <w:numPr>
          <w:ilvl w:val="0"/>
          <w:numId w:val="38"/>
        </w:numPr>
        <w:tabs>
          <w:tab w:val="clear" w:pos="1429"/>
          <w:tab w:val="num" w:pos="0"/>
          <w:tab w:val="left" w:pos="1080"/>
        </w:tabs>
        <w:spacing w:after="0" w:line="240" w:lineRule="auto"/>
        <w:ind w:left="0" w:firstLine="284"/>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підготовка та підвищення кваліфікаційного рівня аудиторів тощо.</w:t>
      </w:r>
      <w:r w:rsidRPr="0086605E">
        <w:rPr>
          <w:rFonts w:ascii="Times New Roman" w:eastAsia="Calibri" w:hAnsi="Times New Roman" w:cs="Times New Roman"/>
          <w:sz w:val="20"/>
          <w:szCs w:val="20"/>
          <w:lang w:val="uk-UA"/>
        </w:rPr>
        <w:br/>
      </w:r>
    </w:p>
    <w:p w:rsidR="00035859" w:rsidRDefault="00035859" w:rsidP="0086605E">
      <w:pPr>
        <w:tabs>
          <w:tab w:val="left" w:pos="1080"/>
        </w:tabs>
        <w:spacing w:after="0"/>
        <w:jc w:val="both"/>
        <w:rPr>
          <w:rFonts w:ascii="Times New Roman" w:eastAsia="Calibri" w:hAnsi="Times New Roman" w:cs="Times New Roman"/>
          <w:sz w:val="20"/>
          <w:szCs w:val="20"/>
          <w:lang w:val="en-US"/>
        </w:rPr>
      </w:pPr>
    </w:p>
    <w:p w:rsidR="0086605E" w:rsidRDefault="0086605E" w:rsidP="0086605E">
      <w:pPr>
        <w:tabs>
          <w:tab w:val="left" w:pos="1080"/>
        </w:tabs>
        <w:spacing w:after="0"/>
        <w:jc w:val="both"/>
        <w:rPr>
          <w:rFonts w:ascii="Times New Roman" w:eastAsia="Calibri" w:hAnsi="Times New Roman" w:cs="Times New Roman"/>
          <w:sz w:val="20"/>
          <w:szCs w:val="20"/>
          <w:lang w:val="en-US"/>
        </w:rPr>
      </w:pPr>
    </w:p>
    <w:p w:rsidR="0086605E" w:rsidRPr="0086605E" w:rsidRDefault="0086605E" w:rsidP="0086605E">
      <w:pPr>
        <w:tabs>
          <w:tab w:val="left" w:pos="1080"/>
        </w:tabs>
        <w:spacing w:after="0"/>
        <w:jc w:val="both"/>
        <w:rPr>
          <w:rFonts w:ascii="Times New Roman" w:eastAsia="Calibri" w:hAnsi="Times New Roman" w:cs="Times New Roman"/>
          <w:sz w:val="20"/>
          <w:szCs w:val="20"/>
          <w:lang w:val="en-US"/>
        </w:rPr>
      </w:pPr>
    </w:p>
    <w:p w:rsidR="00035859" w:rsidRPr="0086605E" w:rsidRDefault="00035859" w:rsidP="00E42EE5">
      <w:pPr>
        <w:numPr>
          <w:ilvl w:val="0"/>
          <w:numId w:val="41"/>
        </w:numPr>
        <w:tabs>
          <w:tab w:val="left" w:pos="900"/>
          <w:tab w:val="left" w:pos="1080"/>
        </w:tabs>
        <w:spacing w:after="0" w:line="240" w:lineRule="auto"/>
        <w:jc w:val="center"/>
        <w:rPr>
          <w:rFonts w:ascii="Times New Roman" w:eastAsia="Calibri" w:hAnsi="Times New Roman" w:cs="Times New Roman"/>
          <w:b/>
          <w:sz w:val="20"/>
          <w:szCs w:val="20"/>
        </w:rPr>
      </w:pPr>
      <w:r w:rsidRPr="0086605E">
        <w:rPr>
          <w:rFonts w:ascii="Times New Roman" w:eastAsia="Calibri" w:hAnsi="Times New Roman" w:cs="Times New Roman"/>
          <w:b/>
          <w:sz w:val="20"/>
          <w:szCs w:val="20"/>
          <w:lang w:val="uk-UA"/>
        </w:rPr>
        <w:lastRenderedPageBreak/>
        <w:t>Сутність та необхідність незалежного аудита</w:t>
      </w:r>
    </w:p>
    <w:p w:rsidR="00035859" w:rsidRPr="0086605E" w:rsidRDefault="00035859" w:rsidP="0086605E">
      <w:pPr>
        <w:tabs>
          <w:tab w:val="left" w:pos="900"/>
          <w:tab w:val="left" w:pos="1080"/>
        </w:tabs>
        <w:spacing w:after="0"/>
        <w:rPr>
          <w:rFonts w:ascii="Times New Roman" w:eastAsia="Calibri" w:hAnsi="Times New Roman" w:cs="Times New Roman"/>
          <w:b/>
          <w:sz w:val="20"/>
          <w:szCs w:val="20"/>
          <w:lang w:val="uk-UA"/>
        </w:rPr>
      </w:pP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Фінансово-господарський контроль діяльності підприємств при ринко</w:t>
      </w:r>
      <w:r w:rsidRPr="0086605E">
        <w:rPr>
          <w:rFonts w:ascii="Times New Roman" w:eastAsia="Times New Roman" w:hAnsi="Times New Roman" w:cs="Times New Roman"/>
          <w:sz w:val="20"/>
          <w:szCs w:val="20"/>
          <w:lang w:val="uk-UA" w:eastAsia="ru-RU"/>
        </w:rPr>
        <w:softHyphen/>
        <w:t>вих відносинах і різних формах власності наповнюється іншим змістом. Ви</w:t>
      </w:r>
      <w:r w:rsidRPr="0086605E">
        <w:rPr>
          <w:rFonts w:ascii="Times New Roman" w:eastAsia="Times New Roman" w:hAnsi="Times New Roman" w:cs="Times New Roman"/>
          <w:sz w:val="20"/>
          <w:szCs w:val="20"/>
          <w:lang w:val="uk-UA" w:eastAsia="ru-RU"/>
        </w:rPr>
        <w:softHyphen/>
        <w:t>никла нова форма фінансово-господарського контролю – аудиторський кон</w:t>
      </w:r>
      <w:r w:rsidRPr="0086605E">
        <w:rPr>
          <w:rFonts w:ascii="Times New Roman" w:eastAsia="Times New Roman" w:hAnsi="Times New Roman" w:cs="Times New Roman"/>
          <w:sz w:val="20"/>
          <w:szCs w:val="20"/>
          <w:lang w:val="uk-UA" w:eastAsia="ru-RU"/>
        </w:rPr>
        <w:softHyphen/>
        <w:t>троль.</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 xml:space="preserve"> В умовах ринку підприємства, кредитні установи, інші господарюючі об'єкти вступають у договірні відносини по використанню майна, коштів, проведенню комерційних операцій і інвестицій. Довірчість цих відносин по</w:t>
      </w:r>
      <w:r w:rsidRPr="0086605E">
        <w:rPr>
          <w:rFonts w:ascii="Times New Roman" w:eastAsia="Times New Roman" w:hAnsi="Times New Roman" w:cs="Times New Roman"/>
          <w:sz w:val="20"/>
          <w:szCs w:val="20"/>
          <w:lang w:val="uk-UA" w:eastAsia="ru-RU"/>
        </w:rPr>
        <w:softHyphen/>
        <w:t>винна підкріплюватися можливістю для всіх учасників угод одержувати й використати фінансову інформацію. Достовірність інформації підтверджу</w:t>
      </w:r>
      <w:r w:rsidRPr="0086605E">
        <w:rPr>
          <w:rFonts w:ascii="Times New Roman" w:eastAsia="Times New Roman" w:hAnsi="Times New Roman" w:cs="Times New Roman"/>
          <w:sz w:val="20"/>
          <w:szCs w:val="20"/>
          <w:lang w:val="uk-UA" w:eastAsia="ru-RU"/>
        </w:rPr>
        <w:softHyphen/>
        <w:t>ється незалежним аудитором.</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Поява й розвиток аудита в сучасних умовах переходу до ринку обумов</w:t>
      </w:r>
      <w:r w:rsidRPr="0086605E">
        <w:rPr>
          <w:rFonts w:ascii="Times New Roman" w:eastAsia="Times New Roman" w:hAnsi="Times New Roman" w:cs="Times New Roman"/>
          <w:sz w:val="20"/>
          <w:szCs w:val="20"/>
          <w:lang w:val="uk-UA" w:eastAsia="ru-RU"/>
        </w:rPr>
        <w:softHyphen/>
        <w:t>лено наступним:</w:t>
      </w:r>
    </w:p>
    <w:p w:rsidR="00035859" w:rsidRPr="0086605E" w:rsidRDefault="00035859" w:rsidP="00E42EE5">
      <w:pPr>
        <w:widowControl w:val="0"/>
        <w:numPr>
          <w:ilvl w:val="0"/>
          <w:numId w:val="42"/>
        </w:numPr>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відмиранням неефективного відомчого контролю;</w:t>
      </w:r>
    </w:p>
    <w:p w:rsidR="00035859" w:rsidRPr="0086605E" w:rsidRDefault="00035859" w:rsidP="00E42EE5">
      <w:pPr>
        <w:widowControl w:val="0"/>
        <w:numPr>
          <w:ilvl w:val="0"/>
          <w:numId w:val="43"/>
        </w:numPr>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наявністю підприємств нових форм власності, для яких немає по</w:t>
      </w:r>
      <w:r w:rsidRPr="0086605E">
        <w:rPr>
          <w:rFonts w:ascii="Times New Roman" w:eastAsia="Times New Roman" w:hAnsi="Times New Roman" w:cs="Times New Roman"/>
          <w:sz w:val="20"/>
          <w:szCs w:val="20"/>
          <w:lang w:val="uk-UA" w:eastAsia="ru-RU"/>
        </w:rPr>
        <w:softHyphen/>
        <w:t>няття "вищестояща організація", що здійснює контроль за їхньою діяльністю;</w:t>
      </w:r>
    </w:p>
    <w:p w:rsidR="00035859" w:rsidRPr="0086605E" w:rsidRDefault="00035859" w:rsidP="00E42EE5">
      <w:pPr>
        <w:widowControl w:val="0"/>
        <w:numPr>
          <w:ilvl w:val="0"/>
          <w:numId w:val="44"/>
        </w:numPr>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неможливістю загальнодержавних органів фінансового контролю охопити регулярними й глибокими перевірками всіх суб'єктів господарю</w:t>
      </w:r>
      <w:r w:rsidRPr="0086605E">
        <w:rPr>
          <w:rFonts w:ascii="Times New Roman" w:eastAsia="Times New Roman" w:hAnsi="Times New Roman" w:cs="Times New Roman"/>
          <w:sz w:val="20"/>
          <w:szCs w:val="20"/>
          <w:lang w:val="uk-UA" w:eastAsia="ru-RU"/>
        </w:rPr>
        <w:softHyphen/>
        <w:t>вання, що й покладається на аудиторські фірми.</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Власники, і насамперед колективні власники – акціонери, пайовики, а також кредитори, не мають змоги самостійно переконатися в тім, що всі чис</w:t>
      </w:r>
      <w:r w:rsidRPr="0086605E">
        <w:rPr>
          <w:rFonts w:ascii="Times New Roman" w:eastAsia="Calibri" w:hAnsi="Times New Roman" w:cs="Times New Roman"/>
          <w:sz w:val="20"/>
          <w:szCs w:val="20"/>
          <w:lang w:val="uk-UA"/>
        </w:rPr>
        <w:softHyphen/>
        <w:t>ленні операції підприємства, найчастіше дуже складні, законні й правильно відбиті у звітності, тому що звичайно не мають доступу до облікових записів, ні відповідного досвіду, і тому мають потребу в послугах аудиторів.</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Незалежне підтвердження інформації про результати діяльності під</w:t>
      </w:r>
      <w:r w:rsidRPr="0086605E">
        <w:rPr>
          <w:rFonts w:ascii="Times New Roman" w:eastAsia="Calibri" w:hAnsi="Times New Roman" w:cs="Times New Roman"/>
          <w:sz w:val="20"/>
          <w:szCs w:val="20"/>
          <w:lang w:val="uk-UA"/>
        </w:rPr>
        <w:softHyphen/>
        <w:t>приємств і дотримання ними законодавства необхідно державі для прийняття рішень у галузі економіки й оподатковування.</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Аудиторські перевірки необхідні державним органом, судам, прокуро</w:t>
      </w:r>
      <w:r w:rsidRPr="0086605E">
        <w:rPr>
          <w:rFonts w:ascii="Times New Roman" w:eastAsia="Calibri" w:hAnsi="Times New Roman" w:cs="Times New Roman"/>
          <w:sz w:val="20"/>
          <w:szCs w:val="20"/>
          <w:lang w:val="uk-UA"/>
        </w:rPr>
        <w:softHyphen/>
        <w:t>рам і слідчим для підтвердження достовірності фінансової звітності, що їх цікавить.</w:t>
      </w:r>
    </w:p>
    <w:p w:rsidR="00035859"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en-US"/>
        </w:rPr>
      </w:pPr>
      <w:r w:rsidRPr="0086605E">
        <w:rPr>
          <w:rFonts w:ascii="Times New Roman" w:eastAsia="Calibri" w:hAnsi="Times New Roman" w:cs="Times New Roman"/>
          <w:sz w:val="20"/>
          <w:szCs w:val="20"/>
          <w:lang w:val="uk-UA"/>
        </w:rPr>
        <w:t>Потреба в послугах аудитора виникла у зв'язку з певними обставинами (рис. 9.1).</w:t>
      </w:r>
    </w:p>
    <w:p w:rsidR="0086605E" w:rsidRP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en-US"/>
        </w:rPr>
      </w:pPr>
    </w:p>
    <w:p w:rsidR="00035859" w:rsidRPr="0086605E" w:rsidRDefault="0086605E"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Times New Roman"/>
          <w:sz w:val="28"/>
          <w:szCs w:val="28"/>
          <w:lang w:val="en-US"/>
        </w:rPr>
      </w:pPr>
      <w:r>
        <w:rPr>
          <w:rFonts w:ascii="Calibri" w:eastAsia="Calibri" w:hAnsi="Calibri" w:cs="Times New Roman"/>
          <w:noProof/>
          <w:sz w:val="28"/>
          <w:szCs w:val="28"/>
          <w:lang w:eastAsia="ru-RU"/>
        </w:rPr>
        <w:drawing>
          <wp:inline distT="0" distB="0" distL="0" distR="0" wp14:anchorId="51D6D760">
            <wp:extent cx="6343650" cy="2733675"/>
            <wp:effectExtent l="0" t="0" r="0" b="952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43650" cy="2733675"/>
                    </a:xfrm>
                    <a:prstGeom prst="rect">
                      <a:avLst/>
                    </a:prstGeom>
                    <a:noFill/>
                  </pic:spPr>
                </pic:pic>
              </a:graphicData>
            </a:graphic>
          </wp:inline>
        </w:drawing>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Times New Roman"/>
          <w:i/>
        </w:rPr>
      </w:pPr>
      <w:r w:rsidRPr="00035859">
        <w:rPr>
          <w:rFonts w:ascii="Calibri" w:eastAsia="Calibri" w:hAnsi="Calibri" w:cs="Times New Roman"/>
          <w:i/>
          <w:u w:val="single"/>
          <w:lang w:val="uk-UA"/>
        </w:rPr>
        <w:t>Рис. 9.1.</w:t>
      </w:r>
      <w:r w:rsidRPr="00035859">
        <w:rPr>
          <w:rFonts w:ascii="Calibri" w:eastAsia="Calibri" w:hAnsi="Calibri" w:cs="Times New Roman"/>
          <w:i/>
          <w:lang w:val="uk-UA"/>
        </w:rPr>
        <w:t xml:space="preserve"> Обставини, які сприяли виникненн</w:t>
      </w:r>
      <w:r w:rsidR="0086605E">
        <w:rPr>
          <w:rFonts w:ascii="Calibri" w:eastAsia="Calibri" w:hAnsi="Calibri" w:cs="Times New Roman"/>
          <w:i/>
          <w:lang w:val="uk-UA"/>
        </w:rPr>
        <w:t>ю потреби в послугах аудиторів.</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0"/>
          <w:szCs w:val="20"/>
          <w:lang w:val="uk-UA"/>
        </w:rPr>
      </w:pPr>
      <w:r w:rsidRPr="0086605E">
        <w:rPr>
          <w:rFonts w:ascii="Times New Roman" w:eastAsia="Calibri" w:hAnsi="Times New Roman" w:cs="Times New Roman"/>
          <w:sz w:val="20"/>
          <w:szCs w:val="20"/>
          <w:lang w:val="uk-UA"/>
        </w:rPr>
        <w:t>Всі ці передумови привели до виникнення суспільної потреби в послу</w:t>
      </w:r>
      <w:r w:rsidRPr="0086605E">
        <w:rPr>
          <w:rFonts w:ascii="Times New Roman" w:eastAsia="Calibri" w:hAnsi="Times New Roman" w:cs="Times New Roman"/>
          <w:sz w:val="20"/>
          <w:szCs w:val="20"/>
          <w:lang w:val="uk-UA"/>
        </w:rPr>
        <w:softHyphen/>
        <w:t xml:space="preserve">гах незалежних експертів, що мають відповідну підготовку, кваліфікацію, досвід і дозвіл на право надання такого роду послуг. </w:t>
      </w:r>
    </w:p>
    <w:p w:rsidR="00035859" w:rsidRPr="0086605E" w:rsidRDefault="00035859" w:rsidP="000358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pacing w:val="-8"/>
          <w:sz w:val="20"/>
          <w:szCs w:val="20"/>
          <w:lang w:val="uk-UA" w:eastAsia="ru-RU"/>
        </w:rPr>
      </w:pPr>
      <w:r w:rsidRPr="0086605E">
        <w:rPr>
          <w:rFonts w:ascii="Times New Roman" w:eastAsia="Times New Roman" w:hAnsi="Times New Roman" w:cs="Times New Roman"/>
          <w:i/>
          <w:sz w:val="20"/>
          <w:szCs w:val="20"/>
          <w:lang w:val="uk-UA" w:eastAsia="ru-RU"/>
        </w:rPr>
        <w:t>Основною метою аудиторської діяльності</w:t>
      </w:r>
      <w:r w:rsidRPr="0086605E">
        <w:rPr>
          <w:rFonts w:ascii="Times New Roman" w:eastAsia="Times New Roman" w:hAnsi="Times New Roman" w:cs="Times New Roman"/>
          <w:sz w:val="20"/>
          <w:szCs w:val="20"/>
          <w:lang w:val="uk-UA" w:eastAsia="ru-RU"/>
        </w:rPr>
        <w:t xml:space="preserve"> </w:t>
      </w:r>
      <w:r w:rsidRPr="0086605E">
        <w:rPr>
          <w:rFonts w:ascii="Times New Roman" w:eastAsia="Times New Roman" w:hAnsi="Times New Roman" w:cs="Times New Roman"/>
          <w:spacing w:val="-8"/>
          <w:sz w:val="20"/>
          <w:szCs w:val="20"/>
          <w:lang w:val="uk-UA" w:eastAsia="ru-RU"/>
        </w:rPr>
        <w:t>є встановлення достовірності бухгалтерської (фінансової) звітності економічних суб'єктів і відповідності зроб</w:t>
      </w:r>
      <w:r w:rsidRPr="0086605E">
        <w:rPr>
          <w:rFonts w:ascii="Times New Roman" w:eastAsia="Times New Roman" w:hAnsi="Times New Roman" w:cs="Times New Roman"/>
          <w:spacing w:val="-8"/>
          <w:sz w:val="20"/>
          <w:szCs w:val="20"/>
          <w:lang w:val="uk-UA" w:eastAsia="ru-RU"/>
        </w:rPr>
        <w:softHyphen/>
        <w:t>лених ними фінансових і господарських операцій нормативним актам, що діють в Україні. Основні показники (утримування, обсяг і форми) прийнятої в Україні бу</w:t>
      </w:r>
      <w:r w:rsidRPr="0086605E">
        <w:rPr>
          <w:rFonts w:ascii="Times New Roman" w:eastAsia="Times New Roman" w:hAnsi="Times New Roman" w:cs="Times New Roman"/>
          <w:spacing w:val="-8"/>
          <w:sz w:val="20"/>
          <w:szCs w:val="20"/>
          <w:lang w:val="uk-UA" w:eastAsia="ru-RU"/>
        </w:rPr>
        <w:softHyphen/>
        <w:t>хгалтерської (фінансової) звітності економічних суб'єктів визначаються відповід</w:t>
      </w:r>
      <w:r w:rsidRPr="0086605E">
        <w:rPr>
          <w:rFonts w:ascii="Times New Roman" w:eastAsia="Times New Roman" w:hAnsi="Times New Roman" w:cs="Times New Roman"/>
          <w:spacing w:val="-8"/>
          <w:sz w:val="20"/>
          <w:szCs w:val="20"/>
          <w:lang w:val="uk-UA" w:eastAsia="ru-RU"/>
        </w:rPr>
        <w:softHyphen/>
        <w:t>ним законом України, нормативними актами Верховної Ради України, а в частині бухгалтерської (фінансової) звітності банків і кредитних установ – нормативними актами Національного банку України.</w:t>
      </w:r>
    </w:p>
    <w:p w:rsidR="00035859" w:rsidRPr="0086605E" w:rsidRDefault="00035859" w:rsidP="000358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 xml:space="preserve">Взагалі </w:t>
      </w:r>
      <w:r w:rsidRPr="0086605E">
        <w:rPr>
          <w:rFonts w:ascii="Times New Roman" w:eastAsia="Times New Roman" w:hAnsi="Times New Roman" w:cs="Times New Roman"/>
          <w:b/>
          <w:sz w:val="20"/>
          <w:szCs w:val="20"/>
          <w:u w:val="single"/>
          <w:lang w:val="uk-UA" w:eastAsia="ru-RU"/>
        </w:rPr>
        <w:t>аудит</w:t>
      </w:r>
      <w:r w:rsidRPr="0086605E">
        <w:rPr>
          <w:rFonts w:ascii="Times New Roman" w:eastAsia="Times New Roman" w:hAnsi="Times New Roman" w:cs="Times New Roman"/>
          <w:sz w:val="20"/>
          <w:szCs w:val="20"/>
          <w:lang w:val="uk-UA" w:eastAsia="ru-RU"/>
        </w:rPr>
        <w:t xml:space="preserve"> – це процес, за допомогою якого компетентний незалеж</w:t>
      </w:r>
      <w:r w:rsidRPr="0086605E">
        <w:rPr>
          <w:rFonts w:ascii="Times New Roman" w:eastAsia="Times New Roman" w:hAnsi="Times New Roman" w:cs="Times New Roman"/>
          <w:sz w:val="20"/>
          <w:szCs w:val="20"/>
          <w:lang w:val="uk-UA" w:eastAsia="ru-RU"/>
        </w:rPr>
        <w:softHyphen/>
        <w:t>ний працівник накопичує й оцінює інформацію, що піддається кількісній оцінці та стосується специфічної господарської системи, щоб визначити й виразити у своєму висновку ступінь відповідності цієї інформації встановле</w:t>
      </w:r>
      <w:r w:rsidRPr="0086605E">
        <w:rPr>
          <w:rFonts w:ascii="Times New Roman" w:eastAsia="Times New Roman" w:hAnsi="Times New Roman" w:cs="Times New Roman"/>
          <w:sz w:val="20"/>
          <w:szCs w:val="20"/>
          <w:lang w:val="uk-UA" w:eastAsia="ru-RU"/>
        </w:rPr>
        <w:softHyphen/>
        <w:t>ним критеріям</w:t>
      </w:r>
      <w:r w:rsidRPr="0086605E">
        <w:rPr>
          <w:rFonts w:ascii="Times New Roman" w:eastAsia="Times New Roman" w:hAnsi="Times New Roman" w:cs="Times New Roman"/>
          <w:b/>
          <w:sz w:val="20"/>
          <w:szCs w:val="20"/>
          <w:lang w:val="uk-UA" w:eastAsia="ru-RU"/>
        </w:rPr>
        <w:t>.</w:t>
      </w:r>
    </w:p>
    <w:p w:rsidR="00035859" w:rsidRPr="0086605E" w:rsidRDefault="00035859" w:rsidP="000358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І в теорії, і на практиці аудит розглядають як:</w:t>
      </w:r>
    </w:p>
    <w:p w:rsidR="00035859" w:rsidRPr="0086605E" w:rsidRDefault="00035859" w:rsidP="000358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 xml:space="preserve">а) </w:t>
      </w:r>
      <w:r w:rsidRPr="0086605E">
        <w:rPr>
          <w:rFonts w:ascii="Times New Roman" w:eastAsia="Times New Roman" w:hAnsi="Times New Roman" w:cs="Times New Roman"/>
          <w:i/>
          <w:sz w:val="20"/>
          <w:szCs w:val="20"/>
          <w:lang w:val="uk-UA" w:eastAsia="ru-RU"/>
        </w:rPr>
        <w:t xml:space="preserve">процес захисту інтересів власників, </w:t>
      </w:r>
      <w:r w:rsidRPr="0086605E">
        <w:rPr>
          <w:rFonts w:ascii="Times New Roman" w:eastAsia="Times New Roman" w:hAnsi="Times New Roman" w:cs="Times New Roman"/>
          <w:sz w:val="20"/>
          <w:szCs w:val="20"/>
          <w:lang w:val="uk-UA" w:eastAsia="ru-RU"/>
        </w:rPr>
        <w:t>більша частина яких не складає бухгалтерську звітність, але для яких є важливим, щоб вона не містила істот</w:t>
      </w:r>
      <w:r w:rsidRPr="0086605E">
        <w:rPr>
          <w:rFonts w:ascii="Times New Roman" w:eastAsia="Times New Roman" w:hAnsi="Times New Roman" w:cs="Times New Roman"/>
          <w:sz w:val="20"/>
          <w:szCs w:val="20"/>
          <w:lang w:val="uk-UA" w:eastAsia="ru-RU"/>
        </w:rPr>
        <w:softHyphen/>
        <w:t>них перекручувань, а тим більше зловживань з боку найнятої ними адмініст</w:t>
      </w:r>
      <w:r w:rsidRPr="0086605E">
        <w:rPr>
          <w:rFonts w:ascii="Times New Roman" w:eastAsia="Times New Roman" w:hAnsi="Times New Roman" w:cs="Times New Roman"/>
          <w:sz w:val="20"/>
          <w:szCs w:val="20"/>
          <w:lang w:val="uk-UA" w:eastAsia="ru-RU"/>
        </w:rPr>
        <w:softHyphen/>
        <w:t>рації;</w:t>
      </w:r>
    </w:p>
    <w:p w:rsidR="00035859" w:rsidRPr="0086605E" w:rsidRDefault="00035859" w:rsidP="000358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 xml:space="preserve">б) </w:t>
      </w:r>
      <w:r w:rsidRPr="0086605E">
        <w:rPr>
          <w:rFonts w:ascii="Times New Roman" w:eastAsia="Times New Roman" w:hAnsi="Times New Roman" w:cs="Times New Roman"/>
          <w:i/>
          <w:sz w:val="20"/>
          <w:szCs w:val="20"/>
          <w:lang w:val="uk-UA" w:eastAsia="ru-RU"/>
        </w:rPr>
        <w:t>процес зменшення до прийнятного рівня інформаційного ризику</w:t>
      </w:r>
      <w:r w:rsidRPr="0086605E">
        <w:rPr>
          <w:rFonts w:ascii="Times New Roman" w:eastAsia="Times New Roman" w:hAnsi="Times New Roman" w:cs="Times New Roman"/>
          <w:sz w:val="20"/>
          <w:szCs w:val="20"/>
          <w:lang w:val="uk-UA" w:eastAsia="ru-RU"/>
        </w:rPr>
        <w:t xml:space="preserve"> для інших користувачів такої звітності, </w:t>
      </w:r>
      <w:r w:rsidRPr="0086605E">
        <w:rPr>
          <w:rFonts w:ascii="Times New Roman" w:eastAsia="Times New Roman" w:hAnsi="Times New Roman" w:cs="Times New Roman"/>
          <w:sz w:val="20"/>
          <w:szCs w:val="20"/>
          <w:lang w:val="uk-UA" w:eastAsia="ru-RU"/>
        </w:rPr>
        <w:lastRenderedPageBreak/>
        <w:t>яка публікується різними економічними суб'єктами (хоча повне усунення інформаційного ризику за допомогою ау</w:t>
      </w:r>
      <w:r w:rsidRPr="0086605E">
        <w:rPr>
          <w:rFonts w:ascii="Times New Roman" w:eastAsia="Times New Roman" w:hAnsi="Times New Roman" w:cs="Times New Roman"/>
          <w:sz w:val="20"/>
          <w:szCs w:val="20"/>
          <w:lang w:val="uk-UA" w:eastAsia="ru-RU"/>
        </w:rPr>
        <w:softHyphen/>
        <w:t>дита неможливо й така ціль (завдання), якщо вона буде однозначно постав</w:t>
      </w:r>
      <w:r w:rsidRPr="0086605E">
        <w:rPr>
          <w:rFonts w:ascii="Times New Roman" w:eastAsia="Times New Roman" w:hAnsi="Times New Roman" w:cs="Times New Roman"/>
          <w:sz w:val="20"/>
          <w:szCs w:val="20"/>
          <w:lang w:val="uk-UA" w:eastAsia="ru-RU"/>
        </w:rPr>
        <w:softHyphen/>
        <w:t xml:space="preserve">лена перед аудиторами законодавцем,  просто нереальна). </w:t>
      </w:r>
    </w:p>
    <w:p w:rsidR="00035859" w:rsidRPr="0086605E" w:rsidRDefault="00035859" w:rsidP="000358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 xml:space="preserve">Виходячи з визначення аудита – </w:t>
      </w:r>
      <w:r w:rsidRPr="0086605E">
        <w:rPr>
          <w:rFonts w:ascii="Times New Roman" w:eastAsia="Times New Roman" w:hAnsi="Times New Roman" w:cs="Times New Roman"/>
          <w:i/>
          <w:sz w:val="20"/>
          <w:szCs w:val="20"/>
          <w:lang w:val="uk-UA" w:eastAsia="ru-RU"/>
        </w:rPr>
        <w:t>основним завданням</w:t>
      </w:r>
      <w:r w:rsidRPr="0086605E">
        <w:rPr>
          <w:rFonts w:ascii="Times New Roman" w:eastAsia="Times New Roman" w:hAnsi="Times New Roman" w:cs="Times New Roman"/>
          <w:sz w:val="20"/>
          <w:szCs w:val="20"/>
          <w:lang w:val="uk-UA" w:eastAsia="ru-RU"/>
        </w:rPr>
        <w:t xml:space="preserve"> аудиторської дія</w:t>
      </w:r>
      <w:r w:rsidRPr="0086605E">
        <w:rPr>
          <w:rFonts w:ascii="Times New Roman" w:eastAsia="Times New Roman" w:hAnsi="Times New Roman" w:cs="Times New Roman"/>
          <w:sz w:val="20"/>
          <w:szCs w:val="20"/>
          <w:lang w:val="uk-UA" w:eastAsia="ru-RU"/>
        </w:rPr>
        <w:softHyphen/>
        <w:t xml:space="preserve">льності є визначення достовірності звітності економічних суб'єктів. </w:t>
      </w:r>
    </w:p>
    <w:p w:rsidR="00035859" w:rsidRPr="0086605E" w:rsidRDefault="00035859" w:rsidP="000358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p>
    <w:p w:rsidR="00035859" w:rsidRPr="0086605E" w:rsidRDefault="00035859" w:rsidP="000358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p>
    <w:p w:rsidR="00035859" w:rsidRPr="0086605E" w:rsidRDefault="00035859" w:rsidP="00E42EE5">
      <w:pPr>
        <w:widowControl w:val="0"/>
        <w:numPr>
          <w:ilvl w:val="0"/>
          <w:numId w:val="41"/>
        </w:numPr>
        <w:snapToGrid w:val="0"/>
        <w:spacing w:after="0" w:line="240" w:lineRule="auto"/>
        <w:jc w:val="center"/>
        <w:rPr>
          <w:rFonts w:ascii="Times New Roman" w:eastAsia="Times New Roman" w:hAnsi="Times New Roman" w:cs="Times New Roman"/>
          <w:b/>
          <w:sz w:val="20"/>
          <w:szCs w:val="20"/>
          <w:lang w:val="uk-UA" w:eastAsia="ru-RU"/>
        </w:rPr>
      </w:pPr>
      <w:r w:rsidRPr="0086605E">
        <w:rPr>
          <w:rFonts w:ascii="Times New Roman" w:eastAsia="Times New Roman" w:hAnsi="Times New Roman" w:cs="Times New Roman"/>
          <w:b/>
          <w:sz w:val="20"/>
          <w:szCs w:val="20"/>
          <w:lang w:val="uk-UA" w:eastAsia="ru-RU"/>
        </w:rPr>
        <w:t>Міжнародні та національні стандарти аудиту</w:t>
      </w:r>
    </w:p>
    <w:p w:rsidR="00035859" w:rsidRPr="0086605E" w:rsidRDefault="00035859" w:rsidP="000358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0"/>
          <w:szCs w:val="20"/>
          <w:lang w:val="uk-UA" w:eastAsia="ru-RU"/>
        </w:rPr>
      </w:pPr>
    </w:p>
    <w:p w:rsidR="00035859" w:rsidRPr="0086605E" w:rsidRDefault="00035859" w:rsidP="000358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Аудит як форма інтелектуальної діяльності має певні особливості орга</w:t>
      </w:r>
      <w:r w:rsidRPr="0086605E">
        <w:rPr>
          <w:rFonts w:ascii="Times New Roman" w:eastAsia="Times New Roman" w:hAnsi="Times New Roman" w:cs="Times New Roman"/>
          <w:sz w:val="20"/>
          <w:szCs w:val="20"/>
          <w:lang w:val="uk-UA" w:eastAsia="ru-RU"/>
        </w:rPr>
        <w:softHyphen/>
        <w:t>нізації і методики проведення. Міжнародні асоціації бухгалтерів і аудиторів узагальнили досвід організації і методики обліку та аудиту в країнах з різ</w:t>
      </w:r>
      <w:r w:rsidRPr="0086605E">
        <w:rPr>
          <w:rFonts w:ascii="Times New Roman" w:eastAsia="Times New Roman" w:hAnsi="Times New Roman" w:cs="Times New Roman"/>
          <w:sz w:val="20"/>
          <w:szCs w:val="20"/>
          <w:lang w:val="uk-UA" w:eastAsia="ru-RU"/>
        </w:rPr>
        <w:softHyphen/>
        <w:t>ними формами власності і господарювання у вигляді міжнародних норм ау</w:t>
      </w:r>
      <w:r w:rsidRPr="0086605E">
        <w:rPr>
          <w:rFonts w:ascii="Times New Roman" w:eastAsia="Times New Roman" w:hAnsi="Times New Roman" w:cs="Times New Roman"/>
          <w:sz w:val="20"/>
          <w:szCs w:val="20"/>
          <w:lang w:val="uk-UA" w:eastAsia="ru-RU"/>
        </w:rPr>
        <w:softHyphen/>
        <w:t>диту (МНА), які певною мірою виконують функції стандартів з обліку і ау</w:t>
      </w:r>
      <w:r w:rsidRPr="0086605E">
        <w:rPr>
          <w:rFonts w:ascii="Times New Roman" w:eastAsia="Times New Roman" w:hAnsi="Times New Roman" w:cs="Times New Roman"/>
          <w:sz w:val="20"/>
          <w:szCs w:val="20"/>
          <w:lang w:val="uk-UA" w:eastAsia="ru-RU"/>
        </w:rPr>
        <w:softHyphen/>
        <w:t>диту.</w:t>
      </w:r>
    </w:p>
    <w:p w:rsidR="00035859" w:rsidRPr="0086605E" w:rsidRDefault="00035859" w:rsidP="000358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i/>
          <w:sz w:val="20"/>
          <w:szCs w:val="20"/>
          <w:lang w:val="uk-UA" w:eastAsia="ru-RU"/>
        </w:rPr>
        <w:t>Стандарти аудиту</w:t>
      </w:r>
      <w:r w:rsidRPr="0086605E">
        <w:rPr>
          <w:rFonts w:ascii="Times New Roman" w:eastAsia="Times New Roman" w:hAnsi="Times New Roman" w:cs="Times New Roman"/>
          <w:sz w:val="20"/>
          <w:szCs w:val="20"/>
          <w:lang w:val="uk-UA" w:eastAsia="ru-RU"/>
        </w:rPr>
        <w:t xml:space="preserve"> – це загальні керівні матеріали для допомоги ауди</w:t>
      </w:r>
      <w:r w:rsidRPr="0086605E">
        <w:rPr>
          <w:rFonts w:ascii="Times New Roman" w:eastAsia="Times New Roman" w:hAnsi="Times New Roman" w:cs="Times New Roman"/>
          <w:sz w:val="20"/>
          <w:szCs w:val="20"/>
          <w:lang w:val="uk-UA" w:eastAsia="ru-RU"/>
        </w:rPr>
        <w:softHyphen/>
        <w:t xml:space="preserve">торам у виконанні їх обов'язків з аудиту фінансової звітності. У них подано професійні вимоги до якості (компетентність, незалежність, об'єктивність) аудитора та аудиторських висновків і доказів (свідчень). </w:t>
      </w:r>
    </w:p>
    <w:p w:rsidR="00035859" w:rsidRPr="0086605E" w:rsidRDefault="00035859" w:rsidP="000358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i/>
          <w:sz w:val="20"/>
          <w:szCs w:val="20"/>
          <w:lang w:val="uk-UA" w:eastAsia="ru-RU"/>
        </w:rPr>
        <w:t>Метою</w:t>
      </w:r>
      <w:r w:rsidRPr="0086605E">
        <w:rPr>
          <w:rFonts w:ascii="Times New Roman" w:eastAsia="Times New Roman" w:hAnsi="Times New Roman" w:cs="Times New Roman"/>
          <w:sz w:val="20"/>
          <w:szCs w:val="20"/>
          <w:lang w:val="uk-UA" w:eastAsia="ru-RU"/>
        </w:rPr>
        <w:t xml:space="preserve"> стандартів аудиту є встановлення загальних правил аудиторсь</w:t>
      </w:r>
      <w:r w:rsidRPr="0086605E">
        <w:rPr>
          <w:rFonts w:ascii="Times New Roman" w:eastAsia="Times New Roman" w:hAnsi="Times New Roman" w:cs="Times New Roman"/>
          <w:sz w:val="20"/>
          <w:szCs w:val="20"/>
          <w:lang w:val="uk-UA" w:eastAsia="ru-RU"/>
        </w:rPr>
        <w:softHyphen/>
        <w:t>кої діяльності щодо організації і методики проведення. У практиці аудиту в Україні в перехідний період до ринкової економіки необхідно користуватися міжнародними і національними стандартами, нормативними документами з організації і методології бухгалтерського обліку і фінансово-господарського контролю, які застосовуються у вітчизняній практиці.</w:t>
      </w:r>
    </w:p>
    <w:p w:rsidR="00035859" w:rsidRPr="0086605E" w:rsidRDefault="00035859" w:rsidP="000358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Основні принципи і вимоги щодо розробки стандартів аудиту визначені міжнародними нормативами аудиту – 1 «Мета і основні принципи проведення аудиту» і 3 «Основні принципи регулювання аудиту». Останній унормовує принципи аудиторської професійної відповідальності, які необхідно застосо</w:t>
      </w:r>
      <w:r w:rsidRPr="0086605E">
        <w:rPr>
          <w:rFonts w:ascii="Times New Roman" w:eastAsia="Times New Roman" w:hAnsi="Times New Roman" w:cs="Times New Roman"/>
          <w:sz w:val="20"/>
          <w:szCs w:val="20"/>
          <w:lang w:val="uk-UA" w:eastAsia="ru-RU"/>
        </w:rPr>
        <w:softHyphen/>
        <w:t>вувати при виконанні будь-якого аудиту і враховувати при розробці конкрет</w:t>
      </w:r>
      <w:r w:rsidRPr="0086605E">
        <w:rPr>
          <w:rFonts w:ascii="Times New Roman" w:eastAsia="Times New Roman" w:hAnsi="Times New Roman" w:cs="Times New Roman"/>
          <w:sz w:val="20"/>
          <w:szCs w:val="20"/>
          <w:lang w:val="uk-UA" w:eastAsia="ru-RU"/>
        </w:rPr>
        <w:softHyphen/>
        <w:t>них стандартів аудиту.</w:t>
      </w:r>
    </w:p>
    <w:p w:rsidR="00035859" w:rsidRPr="0086605E" w:rsidRDefault="00035859" w:rsidP="000358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До основних принципів норм аудиту відносять (рис. 9.2).</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lang w:val="en-US" w:eastAsia="ru-RU"/>
        </w:rPr>
      </w:pPr>
    </w:p>
    <w:p w:rsidR="00035859" w:rsidRPr="00035859" w:rsidRDefault="0086605E"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21DAE166">
            <wp:extent cx="6215865" cy="2229492"/>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5865" cy="2229492"/>
                    </a:xfrm>
                    <a:prstGeom prst="rect">
                      <a:avLst/>
                    </a:prstGeom>
                    <a:noFill/>
                  </pic:spPr>
                </pic:pic>
              </a:graphicData>
            </a:graphic>
          </wp:inline>
        </w:drawing>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z w:val="28"/>
          <w:szCs w:val="28"/>
          <w:lang w:val="en-US" w:eastAsia="ru-RU"/>
        </w:rPr>
      </w:pPr>
    </w:p>
    <w:p w:rsidR="00035859" w:rsidRPr="00035859" w:rsidRDefault="00035859" w:rsidP="000358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center"/>
        <w:rPr>
          <w:rFonts w:ascii="Times New Roman" w:eastAsia="Times New Roman" w:hAnsi="Times New Roman" w:cs="Times New Roman"/>
          <w:i/>
          <w:sz w:val="24"/>
          <w:szCs w:val="24"/>
          <w:lang w:val="uk-UA" w:eastAsia="ru-RU"/>
        </w:rPr>
      </w:pPr>
      <w:r w:rsidRPr="00035859">
        <w:rPr>
          <w:rFonts w:ascii="Times New Roman" w:eastAsia="Times New Roman" w:hAnsi="Times New Roman" w:cs="Times New Roman"/>
          <w:i/>
          <w:sz w:val="24"/>
          <w:szCs w:val="24"/>
          <w:u w:val="single"/>
          <w:lang w:val="uk-UA" w:eastAsia="ru-RU"/>
        </w:rPr>
        <w:t>Рис. 9.2.</w:t>
      </w:r>
      <w:r w:rsidRPr="00035859">
        <w:rPr>
          <w:rFonts w:ascii="Times New Roman" w:eastAsia="Times New Roman" w:hAnsi="Times New Roman" w:cs="Times New Roman"/>
          <w:i/>
          <w:sz w:val="24"/>
          <w:szCs w:val="24"/>
          <w:lang w:val="uk-UA" w:eastAsia="ru-RU"/>
        </w:rPr>
        <w:t xml:space="preserve"> Основні принципи аудиту.</w:t>
      </w:r>
    </w:p>
    <w:p w:rsidR="00035859" w:rsidRPr="00035859" w:rsidRDefault="00035859" w:rsidP="000358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4"/>
          <w:szCs w:val="24"/>
          <w:lang w:val="uk-UA" w:eastAsia="ru-RU"/>
        </w:rPr>
      </w:pP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Кожний стандарт має визначити певну частину або сторону аудиторсь</w:t>
      </w:r>
      <w:r w:rsidRPr="0086605E">
        <w:rPr>
          <w:rFonts w:ascii="Times New Roman" w:eastAsia="Times New Roman" w:hAnsi="Times New Roman" w:cs="Times New Roman"/>
          <w:sz w:val="20"/>
          <w:szCs w:val="20"/>
          <w:lang w:val="uk-UA" w:eastAsia="ru-RU"/>
        </w:rPr>
        <w:softHyphen/>
        <w:t>кої роботи, повинен бути коротким і лаконічним, але з достатньою повнотою описувати вимоги до регулювання об'єкта стандарту.</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Міжнародні норми аудиту, розроблені і затверджені Міжнародною фе</w:t>
      </w:r>
      <w:r w:rsidRPr="0086605E">
        <w:rPr>
          <w:rFonts w:ascii="Times New Roman" w:eastAsia="Times New Roman" w:hAnsi="Times New Roman" w:cs="Times New Roman"/>
          <w:sz w:val="20"/>
          <w:szCs w:val="20"/>
          <w:lang w:val="uk-UA" w:eastAsia="ru-RU"/>
        </w:rPr>
        <w:softHyphen/>
        <w:t>дерацією бухгалтерів.</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Подані МНА мають єдину внутрішню структуру, до якої входять такі рубрики: вступ; мета аудиту; відповідальність за фінансові звіти; обсяг ау</w:t>
      </w:r>
      <w:r w:rsidRPr="0086605E">
        <w:rPr>
          <w:rFonts w:ascii="Times New Roman" w:eastAsia="Times New Roman" w:hAnsi="Times New Roman" w:cs="Times New Roman"/>
          <w:sz w:val="20"/>
          <w:szCs w:val="20"/>
          <w:lang w:val="uk-UA" w:eastAsia="ru-RU"/>
        </w:rPr>
        <w:softHyphen/>
        <w:t>диту; етика; планування; робота, виконана іншими аудиторами; документа</w:t>
      </w:r>
      <w:r w:rsidRPr="0086605E">
        <w:rPr>
          <w:rFonts w:ascii="Times New Roman" w:eastAsia="Times New Roman" w:hAnsi="Times New Roman" w:cs="Times New Roman"/>
          <w:sz w:val="20"/>
          <w:szCs w:val="20"/>
          <w:lang w:val="uk-UA" w:eastAsia="ru-RU"/>
        </w:rPr>
        <w:softHyphen/>
        <w:t>ція; очевидність аудиту; висновок і звіт.</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Стосовно МНА 1 «Мета і основні принципи проведення аудиту» роз</w:t>
      </w:r>
      <w:r w:rsidRPr="0086605E">
        <w:rPr>
          <w:rFonts w:ascii="Times New Roman" w:eastAsia="Times New Roman" w:hAnsi="Times New Roman" w:cs="Times New Roman"/>
          <w:sz w:val="20"/>
          <w:szCs w:val="20"/>
          <w:lang w:val="uk-UA" w:eastAsia="ru-RU"/>
        </w:rPr>
        <w:softHyphen/>
        <w:t>глянемо зміст кожної рубрики стандарту.</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Вступ – розглядається загальна мета аудиту та основні принципи, які є визначальними для професійної значущості аудиту і застосовуються при ау</w:t>
      </w:r>
      <w:r w:rsidRPr="0086605E">
        <w:rPr>
          <w:rFonts w:ascii="Times New Roman" w:eastAsia="Times New Roman" w:hAnsi="Times New Roman" w:cs="Times New Roman"/>
          <w:sz w:val="20"/>
          <w:szCs w:val="20"/>
          <w:lang w:val="uk-UA" w:eastAsia="ru-RU"/>
        </w:rPr>
        <w:softHyphen/>
        <w:t>диті фінансової звітності.</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Мета аудиту – встановити достовірність фінансової звітності.</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Відповідальність за фінансові звіти – визначається відповідальність за достовірність фінансової звітності управлінського апарату об'єкта. Це стосу</w:t>
      </w:r>
      <w:r w:rsidRPr="0086605E">
        <w:rPr>
          <w:rFonts w:ascii="Times New Roman" w:eastAsia="Times New Roman" w:hAnsi="Times New Roman" w:cs="Times New Roman"/>
          <w:sz w:val="20"/>
          <w:szCs w:val="20"/>
          <w:lang w:val="uk-UA" w:eastAsia="ru-RU"/>
        </w:rPr>
        <w:softHyphen/>
        <w:t>ється точності й адекватності бухгалтерського обліку і внутрішнього конт</w:t>
      </w:r>
      <w:r w:rsidRPr="0086605E">
        <w:rPr>
          <w:rFonts w:ascii="Times New Roman" w:eastAsia="Times New Roman" w:hAnsi="Times New Roman" w:cs="Times New Roman"/>
          <w:sz w:val="20"/>
          <w:szCs w:val="20"/>
          <w:lang w:val="uk-UA" w:eastAsia="ru-RU"/>
        </w:rPr>
        <w:softHyphen/>
        <w:t>ролю принципам облікової політики, спрямованої на захист активів і пасивів суб'єкта господарювання.</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Обсяг аудиту – інформація, необхідна для оцінки фінансової звітності. Для цього аудитору необхідно вивчити систему обліку і внутрішнього ау</w:t>
      </w:r>
      <w:r w:rsidRPr="0086605E">
        <w:rPr>
          <w:rFonts w:ascii="Times New Roman" w:eastAsia="Times New Roman" w:hAnsi="Times New Roman" w:cs="Times New Roman"/>
          <w:sz w:val="20"/>
          <w:szCs w:val="20"/>
          <w:lang w:val="uk-UA" w:eastAsia="ru-RU"/>
        </w:rPr>
        <w:softHyphen/>
        <w:t>диту, розібратися в оцінці ризиків контролю, що дасть змогу визначити типи потенційних помилок, фактори ризику, методи перевірки.</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Етика – вказується на потребу додержання основних правил етики про</w:t>
      </w:r>
      <w:r w:rsidRPr="0086605E">
        <w:rPr>
          <w:rFonts w:ascii="Times New Roman" w:eastAsia="Times New Roman" w:hAnsi="Times New Roman" w:cs="Times New Roman"/>
          <w:sz w:val="20"/>
          <w:szCs w:val="20"/>
          <w:lang w:val="uk-UA" w:eastAsia="ru-RU"/>
        </w:rPr>
        <w:softHyphen/>
        <w:t>фесійного аудитора, визначених Міжнародною федерацією бухгалтерів. Зок</w:t>
      </w:r>
      <w:r w:rsidRPr="0086605E">
        <w:rPr>
          <w:rFonts w:ascii="Times New Roman" w:eastAsia="Times New Roman" w:hAnsi="Times New Roman" w:cs="Times New Roman"/>
          <w:sz w:val="20"/>
          <w:szCs w:val="20"/>
          <w:lang w:val="uk-UA" w:eastAsia="ru-RU"/>
        </w:rPr>
        <w:softHyphen/>
        <w:t>рема, аудитор має бути прямолінійним і чесним, об'єктивним і не піддаватися тиску інших, тобто бути повністю незалежним. Аудитор повинен додержу</w:t>
      </w:r>
      <w:r w:rsidRPr="0086605E">
        <w:rPr>
          <w:rFonts w:ascii="Times New Roman" w:eastAsia="Times New Roman" w:hAnsi="Times New Roman" w:cs="Times New Roman"/>
          <w:sz w:val="20"/>
          <w:szCs w:val="20"/>
          <w:lang w:val="uk-UA" w:eastAsia="ru-RU"/>
        </w:rPr>
        <w:softHyphen/>
        <w:t xml:space="preserve">вати правил </w:t>
      </w:r>
      <w:r w:rsidRPr="0086605E">
        <w:rPr>
          <w:rFonts w:ascii="Times New Roman" w:eastAsia="Times New Roman" w:hAnsi="Times New Roman" w:cs="Times New Roman"/>
          <w:sz w:val="20"/>
          <w:szCs w:val="20"/>
          <w:lang w:val="uk-UA" w:eastAsia="ru-RU"/>
        </w:rPr>
        <w:lastRenderedPageBreak/>
        <w:t>конфіденційності, необхідної для надання професійних послуг. Правила етики також вимагають відповідності роботи аудитора технічним і професійним стандартам та нормативам бухгалтерського обліку і аудиту. Аудитор також має додержувати інструкцій клієнтів, якщо вони не супере</w:t>
      </w:r>
      <w:r w:rsidRPr="0086605E">
        <w:rPr>
          <w:rFonts w:ascii="Times New Roman" w:eastAsia="Times New Roman" w:hAnsi="Times New Roman" w:cs="Times New Roman"/>
          <w:sz w:val="20"/>
          <w:szCs w:val="20"/>
          <w:lang w:val="uk-UA" w:eastAsia="ru-RU"/>
        </w:rPr>
        <w:softHyphen/>
        <w:t>чать нормативно-правовим актам, що діють у країні.</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Планування – зазначається потреба планування роботи аудитора, про</w:t>
      </w:r>
      <w:r w:rsidRPr="0086605E">
        <w:rPr>
          <w:rFonts w:ascii="Times New Roman" w:eastAsia="Times New Roman" w:hAnsi="Times New Roman" w:cs="Times New Roman"/>
          <w:sz w:val="20"/>
          <w:szCs w:val="20"/>
          <w:lang w:val="uk-UA" w:eastAsia="ru-RU"/>
        </w:rPr>
        <w:softHyphen/>
        <w:t>ведення контрольних тестів, які дадуть змогу йому якісно виконати замов</w:t>
      </w:r>
      <w:r w:rsidRPr="0086605E">
        <w:rPr>
          <w:rFonts w:ascii="Times New Roman" w:eastAsia="Times New Roman" w:hAnsi="Times New Roman" w:cs="Times New Roman"/>
          <w:sz w:val="20"/>
          <w:szCs w:val="20"/>
          <w:lang w:val="uk-UA" w:eastAsia="ru-RU"/>
        </w:rPr>
        <w:softHyphen/>
        <w:t>лення клієнта. Планування необхідне для отримання інформації про бізнес клієнта, вивчення системи обліку і внутрішнього контролю; оцінки ступеня ризику, в тому числі ризику матеріальних втрат; розрахунку необхідного часу і обсягу аудиторської роботи.</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Робота, виконана іншими аудиторами – аудитор зобов'язаний переві</w:t>
      </w:r>
      <w:r w:rsidRPr="0086605E">
        <w:rPr>
          <w:rFonts w:ascii="Times New Roman" w:eastAsia="Times New Roman" w:hAnsi="Times New Roman" w:cs="Times New Roman"/>
          <w:sz w:val="20"/>
          <w:szCs w:val="20"/>
          <w:lang w:val="uk-UA" w:eastAsia="ru-RU"/>
        </w:rPr>
        <w:softHyphen/>
        <w:t>ряти ту частину роботи, яку доручив виконувати іншим фахівцям або ауди</w:t>
      </w:r>
      <w:r w:rsidRPr="0086605E">
        <w:rPr>
          <w:rFonts w:ascii="Times New Roman" w:eastAsia="Times New Roman" w:hAnsi="Times New Roman" w:cs="Times New Roman"/>
          <w:sz w:val="20"/>
          <w:szCs w:val="20"/>
          <w:lang w:val="uk-UA" w:eastAsia="ru-RU"/>
        </w:rPr>
        <w:softHyphen/>
        <w:t>торам, що підпорядковані йому. Якщо аудитор використовує результати ро</w:t>
      </w:r>
      <w:r w:rsidRPr="0086605E">
        <w:rPr>
          <w:rFonts w:ascii="Times New Roman" w:eastAsia="Times New Roman" w:hAnsi="Times New Roman" w:cs="Times New Roman"/>
          <w:sz w:val="20"/>
          <w:szCs w:val="20"/>
          <w:lang w:val="uk-UA" w:eastAsia="ru-RU"/>
        </w:rPr>
        <w:softHyphen/>
        <w:t>боти, виконаної іншими працівниками, то він повинен бути упевнений, що ця робота відповідає вимогам аудиту.</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Документація – робота аудитора має документуватися ним самим, що необхідно для оцінки її якості, своєчасності та відповідності стандартам бух</w:t>
      </w:r>
      <w:r w:rsidRPr="0086605E">
        <w:rPr>
          <w:rFonts w:ascii="Times New Roman" w:eastAsia="Times New Roman" w:hAnsi="Times New Roman" w:cs="Times New Roman"/>
          <w:sz w:val="20"/>
          <w:szCs w:val="20"/>
          <w:lang w:val="uk-UA" w:eastAsia="ru-RU"/>
        </w:rPr>
        <w:softHyphen/>
        <w:t>галтерського обліку й аудиту.</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Очевидність аудиту – для отримання показників ефективності бухгал</w:t>
      </w:r>
      <w:r w:rsidRPr="0086605E">
        <w:rPr>
          <w:rFonts w:ascii="Times New Roman" w:eastAsia="Times New Roman" w:hAnsi="Times New Roman" w:cs="Times New Roman"/>
          <w:sz w:val="20"/>
          <w:szCs w:val="20"/>
          <w:lang w:val="uk-UA" w:eastAsia="ru-RU"/>
        </w:rPr>
        <w:softHyphen/>
        <w:t>терського обліку і контролю господарських операцій вдаються до контроль</w:t>
      </w:r>
      <w:r w:rsidRPr="0086605E">
        <w:rPr>
          <w:rFonts w:ascii="Times New Roman" w:eastAsia="Times New Roman" w:hAnsi="Times New Roman" w:cs="Times New Roman"/>
          <w:sz w:val="20"/>
          <w:szCs w:val="20"/>
          <w:lang w:val="uk-UA" w:eastAsia="ru-RU"/>
        </w:rPr>
        <w:softHyphen/>
        <w:t>них тестів.</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Висновок і звіт – висновок аудитора має бути обґрунтованим фінансо</w:t>
      </w:r>
      <w:r w:rsidRPr="0086605E">
        <w:rPr>
          <w:rFonts w:ascii="Times New Roman" w:eastAsia="Times New Roman" w:hAnsi="Times New Roman" w:cs="Times New Roman"/>
          <w:sz w:val="20"/>
          <w:szCs w:val="20"/>
          <w:lang w:val="uk-UA" w:eastAsia="ru-RU"/>
        </w:rPr>
        <w:softHyphen/>
        <w:t>вою звітністю, до якої висуваються такі вимоги:</w:t>
      </w:r>
    </w:p>
    <w:p w:rsidR="00035859" w:rsidRPr="0086605E" w:rsidRDefault="00035859" w:rsidP="00E42EE5">
      <w:pPr>
        <w:widowControl w:val="0"/>
        <w:numPr>
          <w:ilvl w:val="1"/>
          <w:numId w:val="41"/>
        </w:numPr>
        <w:tabs>
          <w:tab w:val="num" w:pos="0"/>
          <w:tab w:val="left" w:pos="1080"/>
        </w:tabs>
        <w:snapToGrid w:val="0"/>
        <w:spacing w:after="0" w:line="240" w:lineRule="auto"/>
        <w:ind w:firstLine="720"/>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відповідність фінансової інформації вимогам достовірної звітності;</w:t>
      </w:r>
    </w:p>
    <w:p w:rsidR="00035859" w:rsidRPr="0086605E" w:rsidRDefault="00035859" w:rsidP="00E42EE5">
      <w:pPr>
        <w:widowControl w:val="0"/>
        <w:numPr>
          <w:ilvl w:val="1"/>
          <w:numId w:val="41"/>
        </w:numPr>
        <w:tabs>
          <w:tab w:val="num" w:pos="0"/>
          <w:tab w:val="left" w:pos="1080"/>
        </w:tabs>
        <w:snapToGrid w:val="0"/>
        <w:spacing w:after="0" w:line="240" w:lineRule="auto"/>
        <w:ind w:firstLine="720"/>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 xml:space="preserve">адекватність звітності даним бухгалтерського обліку. </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До звіту аудитора ставиться вимога висвітлення причин і наслідків ау</w:t>
      </w:r>
      <w:r w:rsidRPr="0086605E">
        <w:rPr>
          <w:rFonts w:ascii="Times New Roman" w:eastAsia="Times New Roman" w:hAnsi="Times New Roman" w:cs="Times New Roman"/>
          <w:sz w:val="20"/>
          <w:szCs w:val="20"/>
          <w:lang w:val="uk-UA" w:eastAsia="ru-RU"/>
        </w:rPr>
        <w:softHyphen/>
        <w:t>диторської перевірки фінансової звітності.</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Отже, в МНА викладають основні напрями аудиту, зокрема плану</w:t>
      </w:r>
      <w:r w:rsidRPr="0086605E">
        <w:rPr>
          <w:rFonts w:ascii="Times New Roman" w:eastAsia="Times New Roman" w:hAnsi="Times New Roman" w:cs="Times New Roman"/>
          <w:sz w:val="20"/>
          <w:szCs w:val="20"/>
          <w:lang w:val="uk-UA" w:eastAsia="ru-RU"/>
        </w:rPr>
        <w:softHyphen/>
        <w:t>вання, контроль, і фіксацію результатів виконаної роботи. При цьому зазна</w:t>
      </w:r>
      <w:r w:rsidRPr="0086605E">
        <w:rPr>
          <w:rFonts w:ascii="Times New Roman" w:eastAsia="Times New Roman" w:hAnsi="Times New Roman" w:cs="Times New Roman"/>
          <w:sz w:val="20"/>
          <w:szCs w:val="20"/>
          <w:lang w:val="uk-UA" w:eastAsia="ru-RU"/>
        </w:rPr>
        <w:softHyphen/>
        <w:t>чається, що аудитор має вивчити систему обліку і оцінити її придатність для складання достовірної звітності. Отримані аудитором дані повинні бути до</w:t>
      </w:r>
      <w:r w:rsidRPr="0086605E">
        <w:rPr>
          <w:rFonts w:ascii="Times New Roman" w:eastAsia="Times New Roman" w:hAnsi="Times New Roman" w:cs="Times New Roman"/>
          <w:sz w:val="20"/>
          <w:szCs w:val="20"/>
          <w:lang w:val="uk-UA" w:eastAsia="ru-RU"/>
        </w:rPr>
        <w:softHyphen/>
        <w:t>стовірними і достатніми для обґрунтування висновків з питань, поставлених на дослідження аудиту. Аудитор може не виконувати частину роботи у випа</w:t>
      </w:r>
      <w:r w:rsidRPr="0086605E">
        <w:rPr>
          <w:rFonts w:ascii="Times New Roman" w:eastAsia="Times New Roman" w:hAnsi="Times New Roman" w:cs="Times New Roman"/>
          <w:sz w:val="20"/>
          <w:szCs w:val="20"/>
          <w:lang w:val="uk-UA" w:eastAsia="ru-RU"/>
        </w:rPr>
        <w:softHyphen/>
        <w:t>дку, якщо він впевнений, що внутрішній контроль (аудит) на підприємстві доброякісний. Так, аудитор може використати дані інвентаризації матеріа</w:t>
      </w:r>
      <w:r w:rsidRPr="0086605E">
        <w:rPr>
          <w:rFonts w:ascii="Times New Roman" w:eastAsia="Times New Roman" w:hAnsi="Times New Roman" w:cs="Times New Roman"/>
          <w:sz w:val="20"/>
          <w:szCs w:val="20"/>
          <w:lang w:val="uk-UA" w:eastAsia="ru-RU"/>
        </w:rPr>
        <w:softHyphen/>
        <w:t>льно-виробничих запасів, перевірених ревізорами фірми, якщо він впевне</w:t>
      </w:r>
      <w:r w:rsidRPr="0086605E">
        <w:rPr>
          <w:rFonts w:ascii="Times New Roman" w:eastAsia="Times New Roman" w:hAnsi="Times New Roman" w:cs="Times New Roman"/>
          <w:sz w:val="20"/>
          <w:szCs w:val="20"/>
          <w:lang w:val="uk-UA" w:eastAsia="ru-RU"/>
        </w:rPr>
        <w:softHyphen/>
        <w:t>ний в якісному її проведенні та відображенні результатів у системі обліку і звітності.</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Аудиторська палата України з метою регламентування правил і по</w:t>
      </w:r>
      <w:r w:rsidRPr="0086605E">
        <w:rPr>
          <w:rFonts w:ascii="Times New Roman" w:eastAsia="Times New Roman" w:hAnsi="Times New Roman" w:cs="Times New Roman"/>
          <w:sz w:val="20"/>
          <w:szCs w:val="20"/>
          <w:lang w:val="uk-UA" w:eastAsia="ru-RU"/>
        </w:rPr>
        <w:softHyphen/>
        <w:t>рядку проведення аудиту та виконання аудиторських послуг розробляє і час</w:t>
      </w:r>
      <w:r w:rsidRPr="0086605E">
        <w:rPr>
          <w:rFonts w:ascii="Times New Roman" w:eastAsia="Times New Roman" w:hAnsi="Times New Roman" w:cs="Times New Roman"/>
          <w:sz w:val="20"/>
          <w:szCs w:val="20"/>
          <w:lang w:val="uk-UA" w:eastAsia="ru-RU"/>
        </w:rPr>
        <w:softHyphen/>
        <w:t>тково завершила складання національних стандартів аудиту. Ґрунтуються вони на законодавстві України про аудиторську діяльність і міжнародних но</w:t>
      </w:r>
      <w:r w:rsidRPr="0086605E">
        <w:rPr>
          <w:rFonts w:ascii="Times New Roman" w:eastAsia="Times New Roman" w:hAnsi="Times New Roman" w:cs="Times New Roman"/>
          <w:sz w:val="20"/>
          <w:szCs w:val="20"/>
          <w:lang w:val="uk-UA" w:eastAsia="ru-RU"/>
        </w:rPr>
        <w:softHyphen/>
        <w:t>рмах аудиту, а також професійній термінології, прийнятій у світовій прак</w:t>
      </w:r>
      <w:r w:rsidRPr="0086605E">
        <w:rPr>
          <w:rFonts w:ascii="Times New Roman" w:eastAsia="Times New Roman" w:hAnsi="Times New Roman" w:cs="Times New Roman"/>
          <w:sz w:val="20"/>
          <w:szCs w:val="20"/>
          <w:lang w:val="uk-UA" w:eastAsia="ru-RU"/>
        </w:rPr>
        <w:softHyphen/>
        <w:t>тиці.</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Правові й організаційні основи аудиторської діяльності н Україні регламен</w:t>
      </w:r>
      <w:r w:rsidRPr="0086605E">
        <w:rPr>
          <w:rFonts w:ascii="Times New Roman" w:eastAsia="Times New Roman" w:hAnsi="Times New Roman" w:cs="Times New Roman"/>
          <w:sz w:val="20"/>
          <w:szCs w:val="20"/>
          <w:lang w:val="uk-UA" w:eastAsia="ru-RU"/>
        </w:rPr>
        <w:softHyphen/>
        <w:t>туються законодавством, а також нормативними актами про сертифікацію фахівців з аудиту і ліцензування їхньої діяльності. З поданого орієнтовного переліку національних норм аудиту, їх змісту і використання при проведенні аудиторських робіт видно, що вони мають певну відмінність від МНА, обу</w:t>
      </w:r>
      <w:r w:rsidRPr="0086605E">
        <w:rPr>
          <w:rFonts w:ascii="Times New Roman" w:eastAsia="Times New Roman" w:hAnsi="Times New Roman" w:cs="Times New Roman"/>
          <w:sz w:val="20"/>
          <w:szCs w:val="20"/>
          <w:lang w:val="uk-UA" w:eastAsia="ru-RU"/>
        </w:rPr>
        <w:softHyphen/>
        <w:t>мовлену законодавством України та чинними нормативно-правовими актами з питань бухгалтерського обліку і звітності, фінансово-господарського конт</w:t>
      </w:r>
      <w:r w:rsidRPr="0086605E">
        <w:rPr>
          <w:rFonts w:ascii="Times New Roman" w:eastAsia="Times New Roman" w:hAnsi="Times New Roman" w:cs="Times New Roman"/>
          <w:sz w:val="20"/>
          <w:szCs w:val="20"/>
          <w:lang w:val="uk-UA" w:eastAsia="ru-RU"/>
        </w:rPr>
        <w:softHyphen/>
        <w:t>ролю і аудиту. Значна частина національних норм аудиту затверджена до за</w:t>
      </w:r>
      <w:r w:rsidRPr="0086605E">
        <w:rPr>
          <w:rFonts w:ascii="Times New Roman" w:eastAsia="Times New Roman" w:hAnsi="Times New Roman" w:cs="Times New Roman"/>
          <w:sz w:val="20"/>
          <w:szCs w:val="20"/>
          <w:lang w:val="uk-UA" w:eastAsia="ru-RU"/>
        </w:rPr>
        <w:softHyphen/>
        <w:t>стосування Аудиторською палатою України, інші - на стадії завершення роз</w:t>
      </w:r>
      <w:r w:rsidRPr="0086605E">
        <w:rPr>
          <w:rFonts w:ascii="Times New Roman" w:eastAsia="Times New Roman" w:hAnsi="Times New Roman" w:cs="Times New Roman"/>
          <w:sz w:val="20"/>
          <w:szCs w:val="20"/>
          <w:lang w:val="uk-UA" w:eastAsia="ru-RU"/>
        </w:rPr>
        <w:softHyphen/>
        <w:t>робки і апробації. За структурою побудови вони відповідають МНА, що сприяє використанню зарубіжного досвіду в аудиторській діяльності.</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Норми аудиту передбачають основні принципи виконання аудиторсь</w:t>
      </w:r>
      <w:r w:rsidRPr="0086605E">
        <w:rPr>
          <w:rFonts w:ascii="Times New Roman" w:eastAsia="Times New Roman" w:hAnsi="Times New Roman" w:cs="Times New Roman"/>
          <w:sz w:val="20"/>
          <w:szCs w:val="20"/>
          <w:lang w:val="uk-UA" w:eastAsia="ru-RU"/>
        </w:rPr>
        <w:softHyphen/>
        <w:t>ких робіт, але не є методиками чи інструкціями до застосування методичних прийомів та притаманних їм процедур аудиту. Норми аудиту не мають зако</w:t>
      </w:r>
      <w:r w:rsidRPr="0086605E">
        <w:rPr>
          <w:rFonts w:ascii="Times New Roman" w:eastAsia="Times New Roman" w:hAnsi="Times New Roman" w:cs="Times New Roman"/>
          <w:sz w:val="20"/>
          <w:szCs w:val="20"/>
          <w:lang w:val="uk-UA" w:eastAsia="ru-RU"/>
        </w:rPr>
        <w:softHyphen/>
        <w:t>нодавчого статусу, тому не є обов'язковими для застосування у практиці ау</w:t>
      </w:r>
      <w:r w:rsidRPr="0086605E">
        <w:rPr>
          <w:rFonts w:ascii="Times New Roman" w:eastAsia="Times New Roman" w:hAnsi="Times New Roman" w:cs="Times New Roman"/>
          <w:sz w:val="20"/>
          <w:szCs w:val="20"/>
          <w:lang w:val="uk-UA" w:eastAsia="ru-RU"/>
        </w:rPr>
        <w:softHyphen/>
        <w:t>диторської діяльності, хоч у міжнародному і вітчизняному аудиті цих норм здебільшого дотримуються. Разом з тим до норм аудиту розробляються кон</w:t>
      </w:r>
      <w:r w:rsidRPr="0086605E">
        <w:rPr>
          <w:rFonts w:ascii="Times New Roman" w:eastAsia="Times New Roman" w:hAnsi="Times New Roman" w:cs="Times New Roman"/>
          <w:sz w:val="20"/>
          <w:szCs w:val="20"/>
          <w:lang w:val="uk-UA" w:eastAsia="ru-RU"/>
        </w:rPr>
        <w:softHyphen/>
        <w:t>кретні методики, методичні рекомендації, які сприяють поглибленому дослі</w:t>
      </w:r>
      <w:r w:rsidRPr="0086605E">
        <w:rPr>
          <w:rFonts w:ascii="Times New Roman" w:eastAsia="Times New Roman" w:hAnsi="Times New Roman" w:cs="Times New Roman"/>
          <w:sz w:val="20"/>
          <w:szCs w:val="20"/>
          <w:lang w:val="uk-UA" w:eastAsia="ru-RU"/>
        </w:rPr>
        <w:softHyphen/>
        <w:t>дженню питань, поставлених на вирішення аудиту. Так, Аудиторська палата України, дотримуючись основних положень нормативу № 13 «Аудиторський висновок», затвердила методичні рекомендації до нього, які стосуються ви</w:t>
      </w:r>
      <w:r w:rsidRPr="0086605E">
        <w:rPr>
          <w:rFonts w:ascii="Times New Roman" w:eastAsia="Times New Roman" w:hAnsi="Times New Roman" w:cs="Times New Roman"/>
          <w:sz w:val="20"/>
          <w:szCs w:val="20"/>
          <w:lang w:val="uk-UA" w:eastAsia="ru-RU"/>
        </w:rPr>
        <w:softHyphen/>
        <w:t>мог до перевірки балансу та річної фінансової звітності суб'єкта підприємни</w:t>
      </w:r>
      <w:r w:rsidRPr="0086605E">
        <w:rPr>
          <w:rFonts w:ascii="Times New Roman" w:eastAsia="Times New Roman" w:hAnsi="Times New Roman" w:cs="Times New Roman"/>
          <w:sz w:val="20"/>
          <w:szCs w:val="20"/>
          <w:lang w:val="uk-UA" w:eastAsia="ru-RU"/>
        </w:rPr>
        <w:softHyphen/>
        <w:t>цької діяльності та складання аудиторського звіту і висновку аудитора. Ме</w:t>
      </w:r>
      <w:r w:rsidRPr="0086605E">
        <w:rPr>
          <w:rFonts w:ascii="Times New Roman" w:eastAsia="Times New Roman" w:hAnsi="Times New Roman" w:cs="Times New Roman"/>
          <w:sz w:val="20"/>
          <w:szCs w:val="20"/>
          <w:lang w:val="uk-UA" w:eastAsia="ru-RU"/>
        </w:rPr>
        <w:softHyphen/>
        <w:t>тодичними рекомендаціями розкривається зміст повноти перевірки первин</w:t>
      </w:r>
      <w:r w:rsidRPr="0086605E">
        <w:rPr>
          <w:rFonts w:ascii="Times New Roman" w:eastAsia="Times New Roman" w:hAnsi="Times New Roman" w:cs="Times New Roman"/>
          <w:sz w:val="20"/>
          <w:szCs w:val="20"/>
          <w:lang w:val="uk-UA" w:eastAsia="ru-RU"/>
        </w:rPr>
        <w:softHyphen/>
        <w:t>них документів аудитом, відображення їх у облікових регістрах; адекватність показників аналітичного і синтетичного бухгалтерського обліку, головної книги, балансу і фінансової звітності на певні звітні періоди, які правдиво ві</w:t>
      </w:r>
      <w:r w:rsidRPr="0086605E">
        <w:rPr>
          <w:rFonts w:ascii="Times New Roman" w:eastAsia="Times New Roman" w:hAnsi="Times New Roman" w:cs="Times New Roman"/>
          <w:sz w:val="20"/>
          <w:szCs w:val="20"/>
          <w:lang w:val="uk-UA" w:eastAsia="ru-RU"/>
        </w:rPr>
        <w:softHyphen/>
        <w:t>дображають фінансово-господарську діяльність суб'єкта підприємництва, по</w:t>
      </w:r>
      <w:r w:rsidRPr="0086605E">
        <w:rPr>
          <w:rFonts w:ascii="Times New Roman" w:eastAsia="Times New Roman" w:hAnsi="Times New Roman" w:cs="Times New Roman"/>
          <w:sz w:val="20"/>
          <w:szCs w:val="20"/>
          <w:lang w:val="uk-UA" w:eastAsia="ru-RU"/>
        </w:rPr>
        <w:softHyphen/>
        <w:t>вноту і своєчасність сплати державних і муніципальних податків, ліквідність і платоспроможність його, гарантії від банкрутства.</w:t>
      </w:r>
    </w:p>
    <w:p w:rsidR="00035859" w:rsidRPr="0086605E" w:rsidRDefault="00035859" w:rsidP="00866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Отже, застосування міжнародних і національних норм аудиту (стандар</w:t>
      </w:r>
      <w:r w:rsidRPr="0086605E">
        <w:rPr>
          <w:rFonts w:ascii="Times New Roman" w:eastAsia="Times New Roman" w:hAnsi="Times New Roman" w:cs="Times New Roman"/>
          <w:sz w:val="20"/>
          <w:szCs w:val="20"/>
          <w:lang w:val="uk-UA" w:eastAsia="ru-RU"/>
        </w:rPr>
        <w:softHyphen/>
        <w:t>тів) сприяє поліпшенню якості контролю та активізації діяльності суб'єктів підприємництва та достовірності відображення її в бухгалтерському обліку і звітності.</w:t>
      </w:r>
    </w:p>
    <w:p w:rsidR="00035859" w:rsidRPr="0086605E" w:rsidRDefault="00035859" w:rsidP="0086605E">
      <w:pPr>
        <w:tabs>
          <w:tab w:val="left" w:pos="900"/>
          <w:tab w:val="left" w:pos="1080"/>
        </w:tabs>
        <w:spacing w:after="0"/>
        <w:rPr>
          <w:rFonts w:ascii="Times New Roman" w:eastAsia="Calibri" w:hAnsi="Times New Roman" w:cs="Times New Roman"/>
          <w:b/>
          <w:sz w:val="20"/>
          <w:szCs w:val="20"/>
          <w:lang w:val="uk-UA"/>
        </w:rPr>
      </w:pPr>
    </w:p>
    <w:p w:rsidR="00035859" w:rsidRPr="0086605E" w:rsidRDefault="00035859" w:rsidP="0086605E">
      <w:pPr>
        <w:tabs>
          <w:tab w:val="left" w:pos="900"/>
          <w:tab w:val="left" w:pos="1080"/>
        </w:tabs>
        <w:spacing w:after="0"/>
        <w:rPr>
          <w:rFonts w:ascii="Times New Roman" w:eastAsia="Calibri" w:hAnsi="Times New Roman" w:cs="Times New Roman"/>
          <w:b/>
          <w:sz w:val="20"/>
          <w:szCs w:val="20"/>
          <w:lang w:val="uk-UA"/>
        </w:rPr>
      </w:pPr>
    </w:p>
    <w:p w:rsidR="00035859" w:rsidRPr="0086605E" w:rsidRDefault="00035859" w:rsidP="00E42EE5">
      <w:pPr>
        <w:numPr>
          <w:ilvl w:val="0"/>
          <w:numId w:val="41"/>
        </w:numPr>
        <w:tabs>
          <w:tab w:val="left" w:pos="900"/>
          <w:tab w:val="left" w:pos="1080"/>
        </w:tabs>
        <w:spacing w:after="0" w:line="240" w:lineRule="auto"/>
        <w:jc w:val="center"/>
        <w:rPr>
          <w:rFonts w:ascii="Times New Roman" w:eastAsia="Calibri" w:hAnsi="Times New Roman" w:cs="Times New Roman"/>
          <w:b/>
          <w:sz w:val="20"/>
          <w:szCs w:val="20"/>
        </w:rPr>
      </w:pPr>
      <w:r w:rsidRPr="0086605E">
        <w:rPr>
          <w:rFonts w:ascii="Times New Roman" w:eastAsia="Calibri" w:hAnsi="Times New Roman" w:cs="Times New Roman"/>
          <w:b/>
          <w:bCs/>
          <w:sz w:val="20"/>
          <w:szCs w:val="20"/>
          <w:lang w:val="uk-UA"/>
        </w:rPr>
        <w:t>Порядок проведення незалежних аудиторських перевірок</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0"/>
          <w:szCs w:val="20"/>
          <w:lang w:eastAsia="ru-RU"/>
        </w:rPr>
      </w:pP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Кожна аудиторська перевірка складається з етапів і частин, які  нази</w:t>
      </w:r>
      <w:r w:rsidRPr="0086605E">
        <w:rPr>
          <w:rFonts w:ascii="Times New Roman" w:eastAsia="Times New Roman" w:hAnsi="Times New Roman" w:cs="Times New Roman"/>
          <w:sz w:val="20"/>
          <w:szCs w:val="20"/>
          <w:lang w:val="uk-UA" w:eastAsia="ru-RU"/>
        </w:rPr>
        <w:softHyphen/>
        <w:t xml:space="preserve">ваються стадіями. Можна виділити такі  стадії: </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 xml:space="preserve"> 1) дослідницька, тобто вивчаються особливості підприємства, його організація, структура, продукція і послуги підприємства. Вивчаються пер</w:t>
      </w:r>
      <w:r w:rsidRPr="0086605E">
        <w:rPr>
          <w:rFonts w:ascii="Times New Roman" w:eastAsia="Times New Roman" w:hAnsi="Times New Roman" w:cs="Times New Roman"/>
          <w:sz w:val="20"/>
          <w:szCs w:val="20"/>
          <w:lang w:val="uk-UA" w:eastAsia="ru-RU"/>
        </w:rPr>
        <w:softHyphen/>
        <w:t>спективи  розвитку підприємства. Вивчається система обліково-аналітичного процесу на підприємстві. Виробляється загальний підхід до проведення ау</w:t>
      </w:r>
      <w:r w:rsidRPr="0086605E">
        <w:rPr>
          <w:rFonts w:ascii="Times New Roman" w:eastAsia="Times New Roman" w:hAnsi="Times New Roman" w:cs="Times New Roman"/>
          <w:sz w:val="20"/>
          <w:szCs w:val="20"/>
          <w:lang w:val="uk-UA" w:eastAsia="ru-RU"/>
        </w:rPr>
        <w:softHyphen/>
        <w:t xml:space="preserve">диту, виділяються </w:t>
      </w:r>
      <w:r w:rsidRPr="0086605E">
        <w:rPr>
          <w:rFonts w:ascii="Times New Roman" w:eastAsia="Times New Roman" w:hAnsi="Times New Roman" w:cs="Times New Roman"/>
          <w:sz w:val="20"/>
          <w:szCs w:val="20"/>
          <w:lang w:val="uk-UA" w:eastAsia="ru-RU"/>
        </w:rPr>
        <w:lastRenderedPageBreak/>
        <w:t>проблемні напрямки аудиту, оцінюється ступінь руху, складається  попередній варіант програми аудиторської перевірки, визнача</w:t>
      </w:r>
      <w:r w:rsidRPr="0086605E">
        <w:rPr>
          <w:rFonts w:ascii="Times New Roman" w:eastAsia="Times New Roman" w:hAnsi="Times New Roman" w:cs="Times New Roman"/>
          <w:sz w:val="20"/>
          <w:szCs w:val="20"/>
          <w:lang w:val="uk-UA" w:eastAsia="ru-RU"/>
        </w:rPr>
        <w:softHyphen/>
        <w:t>ються обсяги робіт і  призначення  конкретних виконавців;</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2) підготовчо-узгоджувальна стадія – узгоджується замовником програма перевірки, обсяг робіт, термін проведення, форма представлення ау</w:t>
      </w:r>
      <w:r w:rsidRPr="0086605E">
        <w:rPr>
          <w:rFonts w:ascii="Times New Roman" w:eastAsia="Times New Roman" w:hAnsi="Times New Roman" w:cs="Times New Roman"/>
          <w:sz w:val="20"/>
          <w:szCs w:val="20"/>
          <w:lang w:val="uk-UA" w:eastAsia="ru-RU"/>
        </w:rPr>
        <w:softHyphen/>
        <w:t>диту, також узгоджується з клієнтом рівень відповідальності аудиторської фірми, визначається вартість аудиторських послуг. Закріплюється всі ці домовленості договором (угодою). Після цього готується необхідна норма</w:t>
      </w:r>
      <w:r w:rsidRPr="0086605E">
        <w:rPr>
          <w:rFonts w:ascii="Times New Roman" w:eastAsia="Times New Roman" w:hAnsi="Times New Roman" w:cs="Times New Roman"/>
          <w:sz w:val="20"/>
          <w:szCs w:val="20"/>
          <w:lang w:val="uk-UA" w:eastAsia="ru-RU"/>
        </w:rPr>
        <w:softHyphen/>
        <w:t>тивно-правова база для перевірки;</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3) основна стадія - проводиться аудит (аудиторські послуги) і  нотується підсумкова аудиторська документація;</w:t>
      </w:r>
    </w:p>
    <w:p w:rsidR="00035859" w:rsidRPr="0086605E"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4) заключна стадія - обговорюється додаткова документація, що  передається замовнику і надається аудиторський висновок.</w:t>
      </w:r>
    </w:p>
    <w:p w:rsidR="00035859" w:rsidRDefault="00035859"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en-US" w:eastAsia="ru-RU"/>
        </w:rPr>
      </w:pPr>
      <w:r w:rsidRPr="0086605E">
        <w:rPr>
          <w:rFonts w:ascii="Times New Roman" w:eastAsia="Times New Roman" w:hAnsi="Times New Roman" w:cs="Times New Roman"/>
          <w:sz w:val="20"/>
          <w:szCs w:val="20"/>
          <w:lang w:val="uk-UA" w:eastAsia="ru-RU"/>
        </w:rPr>
        <w:t>Порядок проведення аудиту можна поділити на 6 етапів (рис. 9.3).</w:t>
      </w:r>
    </w:p>
    <w:p w:rsidR="0086605E" w:rsidRPr="0086605E" w:rsidRDefault="0086605E" w:rsidP="00866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en-US" w:eastAsia="ru-RU"/>
        </w:rPr>
      </w:pPr>
    </w:p>
    <w:p w:rsidR="00035859" w:rsidRPr="0086605E" w:rsidRDefault="0086605E" w:rsidP="0086605E">
      <w:pPr>
        <w:tabs>
          <w:tab w:val="left" w:pos="916"/>
          <w:tab w:val="left" w:pos="1080"/>
        </w:tabs>
        <w:jc w:val="center"/>
        <w:rPr>
          <w:rFonts w:ascii="Calibri" w:eastAsia="Calibri" w:hAnsi="Calibri" w:cs="Times New Roman"/>
          <w:b/>
          <w:sz w:val="32"/>
          <w:szCs w:val="32"/>
          <w:lang w:val="en-US"/>
        </w:rPr>
      </w:pPr>
      <w:r>
        <w:rPr>
          <w:rFonts w:ascii="Calibri" w:eastAsia="Calibri" w:hAnsi="Calibri" w:cs="Times New Roman"/>
          <w:b/>
          <w:noProof/>
          <w:sz w:val="32"/>
          <w:szCs w:val="32"/>
          <w:lang w:eastAsia="ru-RU"/>
        </w:rPr>
        <w:drawing>
          <wp:inline distT="0" distB="0" distL="0" distR="0" wp14:anchorId="3E93C3FC" wp14:editId="45D2749C">
            <wp:extent cx="6048375" cy="4429125"/>
            <wp:effectExtent l="0" t="0" r="9525"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8375" cy="4429125"/>
                    </a:xfrm>
                    <a:prstGeom prst="rect">
                      <a:avLst/>
                    </a:prstGeom>
                    <a:noFill/>
                  </pic:spPr>
                </pic:pic>
              </a:graphicData>
            </a:graphic>
          </wp:inline>
        </w:drawing>
      </w: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s="Times New Roman"/>
          <w:bCs/>
          <w:i/>
          <w:sz w:val="24"/>
          <w:szCs w:val="24"/>
          <w:lang w:val="uk-UA" w:eastAsia="ru-RU"/>
        </w:rPr>
      </w:pPr>
      <w:r w:rsidRPr="00035859">
        <w:rPr>
          <w:rFonts w:ascii="Times New Roman" w:eastAsia="Times New Roman" w:hAnsi="Times New Roman" w:cs="Times New Roman"/>
          <w:bCs/>
          <w:i/>
          <w:sz w:val="24"/>
          <w:szCs w:val="24"/>
          <w:u w:val="single"/>
          <w:lang w:val="uk-UA" w:eastAsia="ru-RU"/>
        </w:rPr>
        <w:t>Рис. 9.3.</w:t>
      </w:r>
      <w:r w:rsidRPr="00035859">
        <w:rPr>
          <w:rFonts w:ascii="Times New Roman" w:eastAsia="Times New Roman" w:hAnsi="Times New Roman" w:cs="Times New Roman"/>
          <w:bCs/>
          <w:i/>
          <w:sz w:val="24"/>
          <w:szCs w:val="24"/>
          <w:lang w:val="uk-UA" w:eastAsia="ru-RU"/>
        </w:rPr>
        <w:t xml:space="preserve"> Етапи проведення аудиту.</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Перед тим, як приступити безпосередньо до проведення перевірки ау</w:t>
      </w:r>
      <w:r w:rsidRPr="0086605E">
        <w:rPr>
          <w:rFonts w:ascii="Times New Roman" w:eastAsia="Times New Roman" w:hAnsi="Times New Roman" w:cs="Times New Roman"/>
          <w:sz w:val="20"/>
          <w:szCs w:val="20"/>
          <w:lang w:val="uk-UA" w:eastAsia="ru-RU"/>
        </w:rPr>
        <w:softHyphen/>
        <w:t>дитор планує її проведення, а для цього він повинен скласти загальну уяву про стан справ на підприємстві. Аудитор планує роботу таким чином, щоб забезпечити:</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а) одержання необхідної інформації про стан бухгалтерського обліку об'єкта, що перевіряється;</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б) визначення змісту, часу проведення й обсягу контрольних процедур, що підлягають виконанню.</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У плані аудиторської перевірки повинні бути відбиті :</w:t>
      </w:r>
    </w:p>
    <w:p w:rsidR="00035859" w:rsidRPr="0086605E" w:rsidRDefault="00035859" w:rsidP="00E42EE5">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обсяг виконуваних робіт;</w:t>
      </w:r>
    </w:p>
    <w:p w:rsidR="00035859" w:rsidRPr="0086605E" w:rsidRDefault="00035859" w:rsidP="00E42EE5">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терміни проведення і тривалість робіт;</w:t>
      </w:r>
    </w:p>
    <w:p w:rsidR="00035859" w:rsidRPr="0086605E" w:rsidRDefault="00035859" w:rsidP="00E42EE5">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способи і прийоми, застосовувані аудитором.</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 xml:space="preserve">При цьому аудитор може обговорити план аудиторської перевірки  з керівництвом і персоналом об'єкта, що перевіряється, що дозволяє підвищити дієвість проведеного аудиту і скоординувати аудиторські процедури з діяльністю органів керування об'єкта, що перевіряється. </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У зв'язку з тим, що аудиторська перевірка (на малому і середньому об`єкті) обмежена в середньому двома тижнями, та чітке планування і коор</w:t>
      </w:r>
      <w:r w:rsidRPr="0086605E">
        <w:rPr>
          <w:rFonts w:ascii="Times New Roman" w:eastAsia="Times New Roman" w:hAnsi="Times New Roman" w:cs="Times New Roman"/>
          <w:sz w:val="20"/>
          <w:szCs w:val="20"/>
          <w:lang w:val="uk-UA" w:eastAsia="ru-RU"/>
        </w:rPr>
        <w:softHyphen/>
        <w:t>динація дій усіх учасників перевірки в обов`язковому порядку підлягають письмової фіксації. У плані аудиторської перевірки необхідно передбачити схему перевірки за кожною ділянкою бухгалтерського обліку:</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1. Що підлягає перевірці:</w:t>
      </w:r>
    </w:p>
    <w:p w:rsidR="00035859" w:rsidRPr="0086605E" w:rsidRDefault="00035859" w:rsidP="00E42EE5">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наявність і оформлення первинних документів по ділянці обліку;</w:t>
      </w:r>
    </w:p>
    <w:p w:rsidR="00035859" w:rsidRPr="0086605E" w:rsidRDefault="00035859" w:rsidP="00E42EE5">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відображення господарських операцій у бухгалтерському обліку,</w:t>
      </w:r>
    </w:p>
    <w:p w:rsidR="00035859" w:rsidRPr="0086605E" w:rsidRDefault="00035859" w:rsidP="00E42EE5">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оподатковування.</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lastRenderedPageBreak/>
        <w:t>2. Задачі аудиту:</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  перевірка правильності відображення  в  бухгалтерському  й  у податковому обліку господарських операцій,</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 встановлення вірогідності фінансової  звітності  даним  первинного обліку.</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3. Виявлення помилок і розбіжностей між даними обліку й звітності.</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4. Формулювання висновків і рекомендацій для висновку аудитору.</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Після формування плану аудиторської перевірки й уточнення термінів  і виконавців, починається власне аудиторська перевірка.</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Спочатку перевіряється організація системи внутрішнього обліку – від результатів цієї перевірки залежить висновок про відсутність системи внутрішнього  контролю, на підставі  чого аудитором може  бути  видане не</w:t>
      </w:r>
      <w:r w:rsidRPr="0086605E">
        <w:rPr>
          <w:rFonts w:ascii="Times New Roman" w:eastAsia="Times New Roman" w:hAnsi="Times New Roman" w:cs="Times New Roman"/>
          <w:sz w:val="20"/>
          <w:szCs w:val="20"/>
          <w:lang w:val="uk-UA" w:eastAsia="ru-RU"/>
        </w:rPr>
        <w:softHyphen/>
        <w:t>гативний аудиторський висновок, що передбачено нормативними докумен</w:t>
      </w:r>
      <w:r w:rsidRPr="0086605E">
        <w:rPr>
          <w:rFonts w:ascii="Times New Roman" w:eastAsia="Times New Roman" w:hAnsi="Times New Roman" w:cs="Times New Roman"/>
          <w:sz w:val="20"/>
          <w:szCs w:val="20"/>
          <w:lang w:val="uk-UA" w:eastAsia="ru-RU"/>
        </w:rPr>
        <w:softHyphen/>
        <w:t>тами.</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При перевірці ефективності системи внутрішнього контролю зважується тактична задача: чи досить здійснювати обмежену (вибіркову)  перевірку, чи потрібна суцільна перевірка.</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Аудиторська перевірка проводиться за формою і змістом.</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При перевірці первинних документів за формою варто визначити дот</w:t>
      </w:r>
      <w:r w:rsidRPr="0086605E">
        <w:rPr>
          <w:rFonts w:ascii="Times New Roman" w:eastAsia="Times New Roman" w:hAnsi="Times New Roman" w:cs="Times New Roman"/>
          <w:sz w:val="20"/>
          <w:szCs w:val="20"/>
          <w:lang w:val="uk-UA" w:eastAsia="ru-RU"/>
        </w:rPr>
        <w:softHyphen/>
        <w:t xml:space="preserve">римання нормативно-правових актів у процесі відображення господарських операцій у первинних документах. При цьому перевіряється правильність оформлення документації, її повнота і комплектність. </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При перевірці первинних документів по змісту здійснюється критичний аналіз змісту документів: відповідність характеру відображеної господарсь</w:t>
      </w:r>
      <w:r w:rsidRPr="0086605E">
        <w:rPr>
          <w:rFonts w:ascii="Times New Roman" w:eastAsia="Times New Roman" w:hAnsi="Times New Roman" w:cs="Times New Roman"/>
          <w:sz w:val="20"/>
          <w:szCs w:val="20"/>
          <w:lang w:val="uk-UA" w:eastAsia="ru-RU"/>
        </w:rPr>
        <w:softHyphen/>
        <w:t>кої операції, достатність інформаційного відображення, обґрунтованість, не</w:t>
      </w:r>
      <w:r w:rsidRPr="0086605E">
        <w:rPr>
          <w:rFonts w:ascii="Times New Roman" w:eastAsia="Times New Roman" w:hAnsi="Times New Roman" w:cs="Times New Roman"/>
          <w:sz w:val="20"/>
          <w:szCs w:val="20"/>
          <w:lang w:val="uk-UA" w:eastAsia="ru-RU"/>
        </w:rPr>
        <w:softHyphen/>
        <w:t>суперечливість.</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При перевірці первинної документації і відображення господарських операцій у бухгалтерському обліку і звітності аудитор повинен виходити з наступних вимог:</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035859" w:rsidRPr="00035859"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47"/>
              </w:numPr>
              <w:tabs>
                <w:tab w:val="clear" w:pos="1429"/>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4"/>
                <w:szCs w:val="24"/>
                <w:lang w:val="uk-UA" w:eastAsia="ru-RU"/>
              </w:rPr>
            </w:pPr>
            <w:r w:rsidRPr="00035859">
              <w:rPr>
                <w:rFonts w:ascii="Times New Roman" w:eastAsia="Times New Roman" w:hAnsi="Times New Roman" w:cs="Times New Roman"/>
                <w:sz w:val="24"/>
                <w:szCs w:val="24"/>
                <w:lang w:val="uk-UA" w:eastAsia="ru-RU"/>
              </w:rPr>
              <w:t>дотримання протягом звітного року прийнятої облікової політики відображення окре</w:t>
            </w:r>
            <w:r w:rsidRPr="00035859">
              <w:rPr>
                <w:rFonts w:ascii="Times New Roman" w:eastAsia="Times New Roman" w:hAnsi="Times New Roman" w:cs="Times New Roman"/>
                <w:sz w:val="24"/>
                <w:szCs w:val="24"/>
                <w:lang w:val="uk-UA" w:eastAsia="ru-RU"/>
              </w:rPr>
              <w:softHyphen/>
              <w:t>мих господарських операцій і оцінки майна й зобов`язань;</w:t>
            </w:r>
          </w:p>
        </w:tc>
      </w:tr>
      <w:tr w:rsidR="00035859" w:rsidRPr="00035859"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47"/>
              </w:numPr>
              <w:tabs>
                <w:tab w:val="clear" w:pos="1429"/>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4"/>
                <w:szCs w:val="24"/>
                <w:lang w:val="uk-UA" w:eastAsia="ru-RU"/>
              </w:rPr>
            </w:pPr>
            <w:r w:rsidRPr="00035859">
              <w:rPr>
                <w:rFonts w:ascii="Times New Roman" w:eastAsia="Times New Roman" w:hAnsi="Times New Roman" w:cs="Times New Roman"/>
                <w:sz w:val="24"/>
                <w:szCs w:val="24"/>
                <w:lang w:val="uk-UA" w:eastAsia="ru-RU"/>
              </w:rPr>
              <w:t>повнота відображення в обліку за звітний період усіх господарських операцій, здійснених у цьому періоді;</w:t>
            </w:r>
          </w:p>
        </w:tc>
      </w:tr>
      <w:tr w:rsidR="00035859" w:rsidRPr="00035859"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47"/>
              </w:numPr>
              <w:tabs>
                <w:tab w:val="clear" w:pos="1429"/>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4"/>
                <w:szCs w:val="24"/>
                <w:lang w:val="uk-UA" w:eastAsia="ru-RU"/>
              </w:rPr>
            </w:pPr>
            <w:r w:rsidRPr="00035859">
              <w:rPr>
                <w:rFonts w:ascii="Times New Roman" w:eastAsia="Times New Roman" w:hAnsi="Times New Roman" w:cs="Times New Roman"/>
                <w:sz w:val="24"/>
                <w:szCs w:val="24"/>
                <w:lang w:val="uk-UA" w:eastAsia="ru-RU"/>
              </w:rPr>
              <w:t>правильність віднесення доходів і витрат до звітних періодів;</w:t>
            </w:r>
          </w:p>
        </w:tc>
      </w:tr>
      <w:tr w:rsidR="00035859" w:rsidRPr="00035859"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47"/>
              </w:numPr>
              <w:tabs>
                <w:tab w:val="clear" w:pos="1429"/>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4"/>
                <w:szCs w:val="24"/>
                <w:lang w:val="uk-UA" w:eastAsia="ru-RU"/>
              </w:rPr>
            </w:pPr>
            <w:r w:rsidRPr="00035859">
              <w:rPr>
                <w:rFonts w:ascii="Times New Roman" w:eastAsia="Times New Roman" w:hAnsi="Times New Roman" w:cs="Times New Roman"/>
                <w:sz w:val="24"/>
                <w:szCs w:val="24"/>
                <w:lang w:val="uk-UA" w:eastAsia="ru-RU"/>
              </w:rPr>
              <w:t>розмежування в обліку поточних витрат на  виробництво і довгострокові інвестиції (капітальні вкладення у оборотні активи);</w:t>
            </w:r>
          </w:p>
        </w:tc>
      </w:tr>
      <w:tr w:rsidR="00035859" w:rsidRPr="00035859"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47"/>
              </w:numPr>
              <w:tabs>
                <w:tab w:val="clear" w:pos="1429"/>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4"/>
                <w:szCs w:val="24"/>
                <w:lang w:val="uk-UA" w:eastAsia="ru-RU"/>
              </w:rPr>
            </w:pPr>
            <w:r w:rsidRPr="00035859">
              <w:rPr>
                <w:rFonts w:ascii="Times New Roman" w:eastAsia="Times New Roman" w:hAnsi="Times New Roman" w:cs="Times New Roman"/>
                <w:sz w:val="24"/>
                <w:szCs w:val="24"/>
                <w:lang w:val="uk-UA" w:eastAsia="ru-RU"/>
              </w:rPr>
              <w:t>тотожність даних аналітичного обліку оборотам і залишкам по рахунках синтетич</w:t>
            </w:r>
            <w:r w:rsidRPr="00035859">
              <w:rPr>
                <w:rFonts w:ascii="Times New Roman" w:eastAsia="Times New Roman" w:hAnsi="Times New Roman" w:cs="Times New Roman"/>
                <w:sz w:val="24"/>
                <w:szCs w:val="24"/>
                <w:lang w:val="uk-UA" w:eastAsia="ru-RU"/>
              </w:rPr>
              <w:softHyphen/>
              <w:t>ного обліку на перше число кожного місяця;</w:t>
            </w:r>
          </w:p>
        </w:tc>
      </w:tr>
      <w:tr w:rsidR="00035859" w:rsidRPr="00035859"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47"/>
              </w:numPr>
              <w:tabs>
                <w:tab w:val="clear" w:pos="1429"/>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4"/>
                <w:szCs w:val="24"/>
                <w:lang w:val="uk-UA" w:eastAsia="ru-RU"/>
              </w:rPr>
            </w:pPr>
            <w:r w:rsidRPr="00035859">
              <w:rPr>
                <w:rFonts w:ascii="Times New Roman" w:eastAsia="Times New Roman" w:hAnsi="Times New Roman" w:cs="Times New Roman"/>
                <w:sz w:val="24"/>
                <w:szCs w:val="24"/>
                <w:lang w:val="uk-UA" w:eastAsia="ru-RU"/>
              </w:rPr>
              <w:t>правильність оцінки майна і господарських операцій;</w:t>
            </w:r>
          </w:p>
        </w:tc>
      </w:tr>
      <w:tr w:rsidR="00035859" w:rsidRPr="00035859"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47"/>
              </w:numPr>
              <w:tabs>
                <w:tab w:val="clear" w:pos="1429"/>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4"/>
                <w:szCs w:val="24"/>
                <w:lang w:val="uk-UA" w:eastAsia="ru-RU"/>
              </w:rPr>
            </w:pPr>
            <w:r w:rsidRPr="00035859">
              <w:rPr>
                <w:rFonts w:ascii="Times New Roman" w:eastAsia="Times New Roman" w:hAnsi="Times New Roman" w:cs="Times New Roman"/>
                <w:sz w:val="24"/>
                <w:szCs w:val="24"/>
                <w:lang w:val="uk-UA" w:eastAsia="ru-RU"/>
              </w:rPr>
              <w:t>правильність і обґрунтованість створення фондів і резервів;</w:t>
            </w:r>
          </w:p>
        </w:tc>
      </w:tr>
      <w:tr w:rsidR="00035859" w:rsidRPr="00035859"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035859" w:rsidRDefault="00035859" w:rsidP="00E42EE5">
            <w:pPr>
              <w:numPr>
                <w:ilvl w:val="0"/>
                <w:numId w:val="47"/>
              </w:numPr>
              <w:tabs>
                <w:tab w:val="clear" w:pos="1429"/>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4"/>
                <w:szCs w:val="24"/>
                <w:lang w:val="uk-UA" w:eastAsia="ru-RU"/>
              </w:rPr>
            </w:pPr>
            <w:r w:rsidRPr="00035859">
              <w:rPr>
                <w:rFonts w:ascii="Times New Roman" w:eastAsia="Times New Roman" w:hAnsi="Times New Roman" w:cs="Times New Roman"/>
                <w:sz w:val="24"/>
                <w:szCs w:val="24"/>
                <w:lang w:val="uk-UA" w:eastAsia="ru-RU"/>
              </w:rPr>
              <w:t>правильність своєчасність сплати податків і зборів  в бюджет.</w:t>
            </w:r>
          </w:p>
        </w:tc>
      </w:tr>
    </w:tbl>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0"/>
          <w:szCs w:val="20"/>
          <w:lang w:val="uk-UA" w:eastAsia="ru-RU"/>
        </w:rPr>
      </w:pP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При документальній перевірці особлива  увага приділяється правиль</w:t>
      </w:r>
      <w:r w:rsidRPr="0086605E">
        <w:rPr>
          <w:rFonts w:ascii="Times New Roman" w:eastAsia="Times New Roman" w:hAnsi="Times New Roman" w:cs="Times New Roman"/>
          <w:sz w:val="20"/>
          <w:szCs w:val="20"/>
          <w:lang w:val="uk-UA" w:eastAsia="ru-RU"/>
        </w:rPr>
        <w:softHyphen/>
        <w:t>ності оформлення всіх первинних документів, на підставі яких і здійсню</w:t>
      </w:r>
      <w:r w:rsidRPr="0086605E">
        <w:rPr>
          <w:rFonts w:ascii="Times New Roman" w:eastAsia="Times New Roman" w:hAnsi="Times New Roman" w:cs="Times New Roman"/>
          <w:sz w:val="20"/>
          <w:szCs w:val="20"/>
          <w:lang w:val="uk-UA" w:eastAsia="ru-RU"/>
        </w:rPr>
        <w:softHyphen/>
        <w:t>ються записи в  регістрах  бухгалтерського обліку (наявність усіх необхідних реквізитів).</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Аудиторській перевірці підлягають усі ділянки бухгалтерського обліку організації, а також усі всі підрозділи, у яких формується адміністративно-господарська інформація (кадрові,  планові, складські та інші служби).</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lang w:val="uk-UA" w:eastAsia="ru-RU"/>
        </w:rPr>
      </w:pPr>
      <w:r w:rsidRPr="0086605E">
        <w:rPr>
          <w:rFonts w:ascii="Times New Roman" w:eastAsia="Times New Roman" w:hAnsi="Times New Roman" w:cs="Times New Roman"/>
          <w:sz w:val="20"/>
          <w:szCs w:val="20"/>
          <w:lang w:val="uk-UA" w:eastAsia="ru-RU"/>
        </w:rPr>
        <w:t>По завершенні перевірки узагальнюються й  аналізуються всі отримані результати, на підставі яких формується висновок аудитора.</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Аудиторський висновок – це офіційний документ, засвідчений підпи</w:t>
      </w:r>
      <w:r w:rsidRPr="0086605E">
        <w:rPr>
          <w:rFonts w:ascii="Times New Roman" w:eastAsia="Times New Roman" w:hAnsi="Times New Roman" w:cs="Times New Roman"/>
          <w:color w:val="000000"/>
          <w:sz w:val="20"/>
          <w:szCs w:val="20"/>
          <w:lang w:val="uk-UA" w:eastAsia="ru-RU"/>
        </w:rPr>
        <w:softHyphen/>
        <w:t>сом та печаткою аудитора, аудиторської фірми, який складається у встанов</w:t>
      </w:r>
      <w:r w:rsidRPr="0086605E">
        <w:rPr>
          <w:rFonts w:ascii="Times New Roman" w:eastAsia="Times New Roman" w:hAnsi="Times New Roman" w:cs="Times New Roman"/>
          <w:color w:val="000000"/>
          <w:sz w:val="20"/>
          <w:szCs w:val="20"/>
          <w:lang w:val="uk-UA" w:eastAsia="ru-RU"/>
        </w:rPr>
        <w:softHyphen/>
        <w:t>леному порядку і містить в собі висновок стосовно достовірності звітності, повноти і відповідності чинному законодавству та встановленим нормативам бухгалтерського обліку фінансово-господарської діяльності.</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Виділяють п'ять видів аудиторських висновків.</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 xml:space="preserve">1. </w:t>
      </w:r>
      <w:r w:rsidRPr="0086605E">
        <w:rPr>
          <w:rFonts w:ascii="Times New Roman" w:eastAsia="Times New Roman" w:hAnsi="Times New Roman" w:cs="Times New Roman"/>
          <w:i/>
          <w:color w:val="000000"/>
          <w:sz w:val="20"/>
          <w:szCs w:val="20"/>
          <w:lang w:val="uk-UA" w:eastAsia="ru-RU"/>
        </w:rPr>
        <w:t>Безумовно позитивний висновок</w:t>
      </w:r>
      <w:r w:rsidRPr="0086605E">
        <w:rPr>
          <w:rFonts w:ascii="Times New Roman" w:eastAsia="Times New Roman" w:hAnsi="Times New Roman" w:cs="Times New Roman"/>
          <w:color w:val="000000"/>
          <w:sz w:val="20"/>
          <w:szCs w:val="20"/>
          <w:lang w:val="uk-UA" w:eastAsia="ru-RU"/>
        </w:rPr>
        <w:t xml:space="preserve"> складається, якщо виконано умови, наведені у рис. 9.4.</w:t>
      </w: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jc w:val="both"/>
        <w:rPr>
          <w:rFonts w:ascii="Times New Roman" w:eastAsia="Times New Roman" w:hAnsi="Times New Roman" w:cs="Times New Roman"/>
          <w:color w:val="000000"/>
          <w:sz w:val="28"/>
          <w:szCs w:val="28"/>
          <w:lang w:val="uk-UA" w:eastAsia="ru-RU"/>
        </w:rPr>
      </w:pPr>
    </w:p>
    <w:p w:rsidR="0086605E" w:rsidRDefault="0086605E"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Times New Roman"/>
          <w:i/>
          <w:color w:val="000000"/>
          <w:u w:val="single"/>
          <w:lang w:val="en-US"/>
        </w:rPr>
      </w:pPr>
    </w:p>
    <w:p w:rsidR="0086605E" w:rsidRDefault="0086605E"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Times New Roman"/>
          <w:i/>
          <w:color w:val="000000"/>
          <w:u w:val="single"/>
          <w:lang w:val="en-US"/>
        </w:rPr>
      </w:pPr>
      <w:r w:rsidRPr="0086605E">
        <w:lastRenderedPageBreak/>
        <w:drawing>
          <wp:inline distT="0" distB="0" distL="0" distR="0">
            <wp:extent cx="6472467" cy="3616504"/>
            <wp:effectExtent l="0" t="0" r="508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2948" cy="3616773"/>
                    </a:xfrm>
                    <a:prstGeom prst="rect">
                      <a:avLst/>
                    </a:prstGeom>
                    <a:noFill/>
                    <a:ln>
                      <a:noFill/>
                    </a:ln>
                  </pic:spPr>
                </pic:pic>
              </a:graphicData>
            </a:graphic>
          </wp:inline>
        </w:drawing>
      </w: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Times New Roman"/>
          <w:b/>
          <w:i/>
          <w:sz w:val="24"/>
          <w:szCs w:val="24"/>
          <w:lang w:val="uk-UA"/>
        </w:rPr>
      </w:pPr>
      <w:r w:rsidRPr="00035859">
        <w:rPr>
          <w:rFonts w:ascii="Calibri" w:eastAsia="Calibri" w:hAnsi="Calibri" w:cs="Times New Roman"/>
          <w:i/>
          <w:color w:val="000000"/>
          <w:u w:val="single"/>
          <w:lang w:val="uk-UA"/>
        </w:rPr>
        <w:t>Рис. 9.4.</w:t>
      </w:r>
      <w:r w:rsidRPr="00035859">
        <w:rPr>
          <w:rFonts w:ascii="Calibri" w:eastAsia="Calibri" w:hAnsi="Calibri" w:cs="Times New Roman"/>
          <w:i/>
          <w:color w:val="000000"/>
          <w:lang w:val="uk-UA"/>
        </w:rPr>
        <w:t xml:space="preserve"> </w:t>
      </w:r>
      <w:r w:rsidRPr="00035859">
        <w:rPr>
          <w:rFonts w:ascii="Calibri" w:eastAsia="Calibri" w:hAnsi="Calibri" w:cs="Times New Roman"/>
          <w:i/>
          <w:lang w:val="uk-UA"/>
        </w:rPr>
        <w:t>Умови за яких складається безумовно позитивний висновок.</w:t>
      </w: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8"/>
          <w:szCs w:val="28"/>
          <w:lang w:val="uk-UA" w:eastAsia="ru-RU"/>
        </w:rPr>
      </w:pP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 xml:space="preserve">2. </w:t>
      </w:r>
      <w:r w:rsidRPr="0086605E">
        <w:rPr>
          <w:rFonts w:ascii="Times New Roman" w:eastAsia="Times New Roman" w:hAnsi="Times New Roman" w:cs="Times New Roman"/>
          <w:i/>
          <w:color w:val="000000"/>
          <w:sz w:val="20"/>
          <w:szCs w:val="20"/>
          <w:lang w:val="uk-UA" w:eastAsia="ru-RU"/>
        </w:rPr>
        <w:t>Позитивний висновок з застереженням</w:t>
      </w:r>
      <w:r w:rsidRPr="0086605E">
        <w:rPr>
          <w:rFonts w:ascii="Times New Roman" w:eastAsia="Times New Roman" w:hAnsi="Times New Roman" w:cs="Times New Roman"/>
          <w:color w:val="000000"/>
          <w:sz w:val="20"/>
          <w:szCs w:val="20"/>
          <w:lang w:val="uk-UA" w:eastAsia="ru-RU"/>
        </w:rPr>
        <w:t xml:space="preserve"> (є фундаментальна непевність). У зв'я</w:t>
      </w:r>
      <w:r w:rsidRPr="0086605E">
        <w:rPr>
          <w:rFonts w:ascii="Times New Roman" w:eastAsia="Times New Roman" w:hAnsi="Times New Roman" w:cs="Times New Roman"/>
          <w:color w:val="000000"/>
          <w:sz w:val="20"/>
          <w:szCs w:val="20"/>
          <w:lang w:val="uk-UA" w:eastAsia="ru-RU"/>
        </w:rPr>
        <w:softHyphen/>
        <w:t>зку з неможливістю перевірки окремих фактів аудитор не може висловити свою думку щодо вказаних моментів, але вони мають обмежений вплив на стан справ у цілому і не перекручують дійсний фінансовий стан. Аудитор вважає можливим підтвердити, що за винятком згаданих обмежень надана інформація свідчить про відповідність господарської діяльності чинному за</w:t>
      </w:r>
      <w:r w:rsidRPr="0086605E">
        <w:rPr>
          <w:rFonts w:ascii="Times New Roman" w:eastAsia="Times New Roman" w:hAnsi="Times New Roman" w:cs="Times New Roman"/>
          <w:color w:val="000000"/>
          <w:sz w:val="20"/>
          <w:szCs w:val="20"/>
          <w:lang w:val="uk-UA" w:eastAsia="ru-RU"/>
        </w:rPr>
        <w:softHyphen/>
        <w:t>конодавству. Система обліку відповідає законодавчо-нормативним вимогам. Фінансова звітність складена на підставі достовірних даних і в цілому досто</w:t>
      </w:r>
      <w:r w:rsidRPr="0086605E">
        <w:rPr>
          <w:rFonts w:ascii="Times New Roman" w:eastAsia="Times New Roman" w:hAnsi="Times New Roman" w:cs="Times New Roman"/>
          <w:color w:val="000000"/>
          <w:sz w:val="20"/>
          <w:szCs w:val="20"/>
          <w:lang w:val="uk-UA" w:eastAsia="ru-RU"/>
        </w:rPr>
        <w:softHyphen/>
        <w:t>вірно відображає фактичний фінансовий стан.</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 xml:space="preserve">3. </w:t>
      </w:r>
      <w:r w:rsidRPr="0086605E">
        <w:rPr>
          <w:rFonts w:ascii="Times New Roman" w:eastAsia="Times New Roman" w:hAnsi="Times New Roman" w:cs="Times New Roman"/>
          <w:i/>
          <w:color w:val="000000"/>
          <w:sz w:val="20"/>
          <w:szCs w:val="20"/>
          <w:lang w:val="uk-UA" w:eastAsia="ru-RU"/>
        </w:rPr>
        <w:t>Умовно-позитивний висновок</w:t>
      </w:r>
      <w:r w:rsidRPr="0086605E">
        <w:rPr>
          <w:rFonts w:ascii="Times New Roman" w:eastAsia="Times New Roman" w:hAnsi="Times New Roman" w:cs="Times New Roman"/>
          <w:color w:val="000000"/>
          <w:sz w:val="20"/>
          <w:szCs w:val="20"/>
          <w:lang w:val="uk-UA" w:eastAsia="ru-RU"/>
        </w:rPr>
        <w:t xml:space="preserve"> (є фундаментальна незгода). Основні причини фундаментальної непевності – значні обмеження в обсязі аудиторсь</w:t>
      </w:r>
      <w:r w:rsidRPr="0086605E">
        <w:rPr>
          <w:rFonts w:ascii="Times New Roman" w:eastAsia="Times New Roman" w:hAnsi="Times New Roman" w:cs="Times New Roman"/>
          <w:color w:val="000000"/>
          <w:sz w:val="20"/>
          <w:szCs w:val="20"/>
          <w:lang w:val="uk-UA" w:eastAsia="ru-RU"/>
        </w:rPr>
        <w:softHyphen/>
        <w:t>кої роботи у зв'язку з тим, що аудитор не може одержати всю необхідну ін</w:t>
      </w:r>
      <w:r w:rsidRPr="0086605E">
        <w:rPr>
          <w:rFonts w:ascii="Times New Roman" w:eastAsia="Times New Roman" w:hAnsi="Times New Roman" w:cs="Times New Roman"/>
          <w:color w:val="000000"/>
          <w:sz w:val="20"/>
          <w:szCs w:val="20"/>
          <w:lang w:val="uk-UA" w:eastAsia="ru-RU"/>
        </w:rPr>
        <w:softHyphen/>
        <w:t>формацію й пояснення (через незадовільний стан обліку) і не може виконати всі необхідні аудиторські процедури (через обмеження у часі перевірки, що диктуються клієнтом).</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Причини незгоди такі:</w:t>
      </w:r>
    </w:p>
    <w:p w:rsidR="00035859" w:rsidRPr="0086605E" w:rsidRDefault="00035859" w:rsidP="00E42EE5">
      <w:pPr>
        <w:numPr>
          <w:ilvl w:val="0"/>
          <w:numId w:val="48"/>
        </w:numPr>
        <w:tabs>
          <w:tab w:val="clear" w:pos="1429"/>
          <w:tab w:val="num" w:pos="0"/>
          <w:tab w:val="left" w:pos="1080"/>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неприйнятність системи обліку або порядку проведення облікових операцій;</w:t>
      </w:r>
    </w:p>
    <w:p w:rsidR="00035859" w:rsidRPr="0086605E" w:rsidRDefault="00035859" w:rsidP="00E42EE5">
      <w:pPr>
        <w:numPr>
          <w:ilvl w:val="0"/>
          <w:numId w:val="48"/>
        </w:numPr>
        <w:tabs>
          <w:tab w:val="clear" w:pos="1429"/>
          <w:tab w:val="num" w:pos="0"/>
          <w:tab w:val="left" w:pos="1080"/>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фундаментальна незгода з повнотою відображення фактів у обліку і звітності;</w:t>
      </w:r>
    </w:p>
    <w:p w:rsidR="00035859" w:rsidRPr="0086605E" w:rsidRDefault="00035859" w:rsidP="00E42EE5">
      <w:pPr>
        <w:numPr>
          <w:ilvl w:val="0"/>
          <w:numId w:val="48"/>
        </w:numPr>
        <w:tabs>
          <w:tab w:val="clear" w:pos="1429"/>
          <w:tab w:val="num" w:pos="0"/>
          <w:tab w:val="left" w:pos="1080"/>
        </w:tabs>
        <w:spacing w:after="0" w:line="240" w:lineRule="auto"/>
        <w:ind w:left="0" w:firstLine="284"/>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невідповідність порядку оформлення або здійснення господарських операцій чинному законодавству.</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Непевність чи незгода вважаються фундаментальними у випадку, коли вплив факторів на фінансову інформацію настільки значний, що це може сут</w:t>
      </w:r>
      <w:r w:rsidRPr="0086605E">
        <w:rPr>
          <w:rFonts w:ascii="Times New Roman" w:eastAsia="Times New Roman" w:hAnsi="Times New Roman" w:cs="Times New Roman"/>
          <w:color w:val="000000"/>
          <w:sz w:val="20"/>
          <w:szCs w:val="20"/>
          <w:lang w:val="uk-UA" w:eastAsia="ru-RU"/>
        </w:rPr>
        <w:softHyphen/>
        <w:t>тєво змінити дійсний стан справ.</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Наявність фундаментальної незгоди може зумовити негативний ауди</w:t>
      </w:r>
      <w:r w:rsidRPr="0086605E">
        <w:rPr>
          <w:rFonts w:ascii="Times New Roman" w:eastAsia="Times New Roman" w:hAnsi="Times New Roman" w:cs="Times New Roman"/>
          <w:color w:val="000000"/>
          <w:sz w:val="20"/>
          <w:szCs w:val="20"/>
          <w:lang w:val="uk-UA" w:eastAsia="ru-RU"/>
        </w:rPr>
        <w:softHyphen/>
        <w:t>торський висновок. Наявність фундаментальної непевності може стати при</w:t>
      </w:r>
      <w:r w:rsidRPr="0086605E">
        <w:rPr>
          <w:rFonts w:ascii="Times New Roman" w:eastAsia="Times New Roman" w:hAnsi="Times New Roman" w:cs="Times New Roman"/>
          <w:color w:val="000000"/>
          <w:sz w:val="20"/>
          <w:szCs w:val="20"/>
          <w:lang w:val="uk-UA" w:eastAsia="ru-RU"/>
        </w:rPr>
        <w:softHyphen/>
        <w:t>чиною відмови від надання аудиторського висновку.</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 xml:space="preserve">4. </w:t>
      </w:r>
      <w:r w:rsidRPr="0086605E">
        <w:rPr>
          <w:rFonts w:ascii="Times New Roman" w:eastAsia="Times New Roman" w:hAnsi="Times New Roman" w:cs="Times New Roman"/>
          <w:i/>
          <w:color w:val="000000"/>
          <w:sz w:val="20"/>
          <w:szCs w:val="20"/>
          <w:lang w:val="uk-UA" w:eastAsia="ru-RU"/>
        </w:rPr>
        <w:t>Негативний висновок</w:t>
      </w:r>
      <w:r w:rsidRPr="0086605E">
        <w:rPr>
          <w:rFonts w:ascii="Times New Roman" w:eastAsia="Times New Roman" w:hAnsi="Times New Roman" w:cs="Times New Roman"/>
          <w:color w:val="000000"/>
          <w:sz w:val="20"/>
          <w:szCs w:val="20"/>
          <w:lang w:val="uk-UA" w:eastAsia="ru-RU"/>
        </w:rPr>
        <w:t>. Аудитом встановлені порушення. Допущені порушення викривляють реальний стан справ у цілому (в основному). При</w:t>
      </w:r>
      <w:r w:rsidRPr="0086605E">
        <w:rPr>
          <w:rFonts w:ascii="Times New Roman" w:eastAsia="Times New Roman" w:hAnsi="Times New Roman" w:cs="Times New Roman"/>
          <w:color w:val="000000"/>
          <w:sz w:val="20"/>
          <w:szCs w:val="20"/>
          <w:lang w:val="uk-UA" w:eastAsia="ru-RU"/>
        </w:rPr>
        <w:softHyphen/>
        <w:t>йнята система обліку не відповідає законодавчим і нормативним вимогам. Дані фінансової звітності не відповідають обліковим даним. Таким чином, дані бухгалтерського обліку і фінансової звітності не дають достовірного уявлення про дійсний фінансовий стан.</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5</w:t>
      </w:r>
      <w:r w:rsidRPr="0086605E">
        <w:rPr>
          <w:rFonts w:ascii="Times New Roman" w:eastAsia="Times New Roman" w:hAnsi="Times New Roman" w:cs="Times New Roman"/>
          <w:i/>
          <w:color w:val="000000"/>
          <w:sz w:val="20"/>
          <w:szCs w:val="20"/>
          <w:lang w:val="uk-UA" w:eastAsia="ru-RU"/>
        </w:rPr>
        <w:t>. Відмова від надання висновку.</w:t>
      </w:r>
      <w:r w:rsidRPr="0086605E">
        <w:rPr>
          <w:rFonts w:ascii="Times New Roman" w:eastAsia="Times New Roman" w:hAnsi="Times New Roman" w:cs="Times New Roman"/>
          <w:color w:val="000000"/>
          <w:sz w:val="20"/>
          <w:szCs w:val="20"/>
          <w:lang w:val="uk-UA" w:eastAsia="ru-RU"/>
        </w:rPr>
        <w:t xml:space="preserve"> У зв'язку з неможливістю перевірити факти аудитор не може висловити думку щодо вказаних моментів. Представ</w:t>
      </w:r>
      <w:r w:rsidRPr="0086605E">
        <w:rPr>
          <w:rFonts w:ascii="Times New Roman" w:eastAsia="Times New Roman" w:hAnsi="Times New Roman" w:cs="Times New Roman"/>
          <w:color w:val="000000"/>
          <w:sz w:val="20"/>
          <w:szCs w:val="20"/>
          <w:lang w:val="uk-UA" w:eastAsia="ru-RU"/>
        </w:rPr>
        <w:softHyphen/>
        <w:t>лені моменти суттєво впливають на дійсний стан справ у цілому. У зв'язку з відсутністю достатніх аудиторських свідчень аудитор не може видати об'єк</w:t>
      </w:r>
      <w:r w:rsidRPr="0086605E">
        <w:rPr>
          <w:rFonts w:ascii="Times New Roman" w:eastAsia="Times New Roman" w:hAnsi="Times New Roman" w:cs="Times New Roman"/>
          <w:color w:val="000000"/>
          <w:sz w:val="20"/>
          <w:szCs w:val="20"/>
          <w:lang w:val="uk-UA" w:eastAsia="ru-RU"/>
        </w:rPr>
        <w:softHyphen/>
        <w:t>тивний аудиторський висновок. Коли складається негативний висновок або дається відмова від надання висновку, то можуть наводитись аргументи, якими керувався аудитор під час підготовки таких видів висновків, які відрі</w:t>
      </w:r>
      <w:r w:rsidRPr="0086605E">
        <w:rPr>
          <w:rFonts w:ascii="Times New Roman" w:eastAsia="Times New Roman" w:hAnsi="Times New Roman" w:cs="Times New Roman"/>
          <w:color w:val="000000"/>
          <w:sz w:val="20"/>
          <w:szCs w:val="20"/>
          <w:lang w:val="uk-UA" w:eastAsia="ru-RU"/>
        </w:rPr>
        <w:softHyphen/>
        <w:t>зняються від позитивного.</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Відповідно до Нормативу № 26 «Аудиторський висновок», основними елементами аудиторського висновку є:</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1. Заголовок.</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2. Розділ, у якому йдеться про замовника аудиторського висновку.</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3. Вступний розділ (посилання на підставу для надання послуг, на стандарти, що застосовував аудитор, номери сертифікатів задіяних у перевірці аудиторів, номер свідоцтва про внесення до Реєстру Аудиторської палати України тощо).</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lastRenderedPageBreak/>
        <w:t>4. Посилання на відповідальність управлінського персоналу за фінансові звіти.</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5. Посилання на відповідальність аудитора.</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6. Висновок аудитора про перевірену звітність.</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7. Адреса аудиторської фірми.</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 xml:space="preserve">8. Дата аудиторського висновку. </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9. Підпис аудиторського висновку.</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10. Печатка аудиторської фірми.</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Аудиторський висновок складається у довільній формі. Заголовок ау</w:t>
      </w:r>
      <w:r w:rsidRPr="0086605E">
        <w:rPr>
          <w:rFonts w:ascii="Times New Roman" w:eastAsia="Times New Roman" w:hAnsi="Times New Roman" w:cs="Times New Roman"/>
          <w:color w:val="000000"/>
          <w:sz w:val="20"/>
          <w:szCs w:val="20"/>
          <w:lang w:val="uk-UA" w:eastAsia="ru-RU"/>
        </w:rPr>
        <w:softHyphen/>
        <w:t>диторського висновку містить запис про те, що аудиторську перевірку здійс</w:t>
      </w:r>
      <w:r w:rsidRPr="0086605E">
        <w:rPr>
          <w:rFonts w:ascii="Times New Roman" w:eastAsia="Times New Roman" w:hAnsi="Times New Roman" w:cs="Times New Roman"/>
          <w:color w:val="000000"/>
          <w:sz w:val="20"/>
          <w:szCs w:val="20"/>
          <w:lang w:val="uk-UA" w:eastAsia="ru-RU"/>
        </w:rPr>
        <w:softHyphen/>
        <w:t>нює незалежний аудитор (аудитори), та назву фірми або аудитора, який про</w:t>
      </w:r>
      <w:r w:rsidRPr="0086605E">
        <w:rPr>
          <w:rFonts w:ascii="Times New Roman" w:eastAsia="Times New Roman" w:hAnsi="Times New Roman" w:cs="Times New Roman"/>
          <w:color w:val="000000"/>
          <w:sz w:val="20"/>
          <w:szCs w:val="20"/>
          <w:lang w:val="uk-UA" w:eastAsia="ru-RU"/>
        </w:rPr>
        <w:softHyphen/>
        <w:t>водив аудит. Це є свідченням того, що під час аудиту не було жодних при</w:t>
      </w:r>
      <w:r w:rsidRPr="0086605E">
        <w:rPr>
          <w:rFonts w:ascii="Times New Roman" w:eastAsia="Times New Roman" w:hAnsi="Times New Roman" w:cs="Times New Roman"/>
          <w:color w:val="000000"/>
          <w:sz w:val="20"/>
          <w:szCs w:val="20"/>
          <w:lang w:val="uk-UA" w:eastAsia="ru-RU"/>
        </w:rPr>
        <w:softHyphen/>
        <w:t>чин, які могли б призвести до порушення принципу незалежності перевірки. Незалежність міркувань аудитора – обов'язкова вимога об'єктивності ауди</w:t>
      </w:r>
      <w:r w:rsidRPr="0086605E">
        <w:rPr>
          <w:rFonts w:ascii="Times New Roman" w:eastAsia="Times New Roman" w:hAnsi="Times New Roman" w:cs="Times New Roman"/>
          <w:color w:val="000000"/>
          <w:sz w:val="20"/>
          <w:szCs w:val="20"/>
          <w:lang w:val="uk-UA" w:eastAsia="ru-RU"/>
        </w:rPr>
        <w:softHyphen/>
        <w:t>торського дослідження. Якщо цю умову порушено, аудитор не має права ро</w:t>
      </w:r>
      <w:r w:rsidRPr="0086605E">
        <w:rPr>
          <w:rFonts w:ascii="Times New Roman" w:eastAsia="Times New Roman" w:hAnsi="Times New Roman" w:cs="Times New Roman"/>
          <w:color w:val="000000"/>
          <w:sz w:val="20"/>
          <w:szCs w:val="20"/>
          <w:lang w:val="uk-UA" w:eastAsia="ru-RU"/>
        </w:rPr>
        <w:softHyphen/>
        <w:t>бити висновок про перевірену звітність, зібрана інформація не є достатньою і доказовою.</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В аудиторському висновку має бути чітко визначено, кому він адресу</w:t>
      </w:r>
      <w:r w:rsidRPr="0086605E">
        <w:rPr>
          <w:rFonts w:ascii="Times New Roman" w:eastAsia="Times New Roman" w:hAnsi="Times New Roman" w:cs="Times New Roman"/>
          <w:color w:val="000000"/>
          <w:sz w:val="20"/>
          <w:szCs w:val="20"/>
          <w:lang w:val="uk-UA" w:eastAsia="ru-RU"/>
        </w:rPr>
        <w:softHyphen/>
        <w:t>ється, та споживач інформації, яка наведена в аудиторському висновку. В ау</w:t>
      </w:r>
      <w:r w:rsidRPr="0086605E">
        <w:rPr>
          <w:rFonts w:ascii="Times New Roman" w:eastAsia="Times New Roman" w:hAnsi="Times New Roman" w:cs="Times New Roman"/>
          <w:color w:val="000000"/>
          <w:sz w:val="20"/>
          <w:szCs w:val="20"/>
          <w:lang w:val="uk-UA" w:eastAsia="ru-RU"/>
        </w:rPr>
        <w:softHyphen/>
        <w:t>диторському висновку треба зазначити, що відповідальність за складання зві</w:t>
      </w:r>
      <w:r w:rsidRPr="0086605E">
        <w:rPr>
          <w:rFonts w:ascii="Times New Roman" w:eastAsia="Times New Roman" w:hAnsi="Times New Roman" w:cs="Times New Roman"/>
          <w:color w:val="000000"/>
          <w:sz w:val="20"/>
          <w:szCs w:val="20"/>
          <w:lang w:val="uk-UA" w:eastAsia="ru-RU"/>
        </w:rPr>
        <w:softHyphen/>
        <w:t>тності покладається на керівництво підприємства, яке перевіряється, а також вказати на відповідальність аудитора за аудиторський висновок, який має бути обґрунтований за результатами проведеної перевірки.</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Аудиторський висновок має містити зауваження про те, що перевірку було сплановано, підготовлено з достатньою впевненістю у тому, що звіт</w:t>
      </w:r>
      <w:r w:rsidRPr="0086605E">
        <w:rPr>
          <w:rFonts w:ascii="Times New Roman" w:eastAsia="Times New Roman" w:hAnsi="Times New Roman" w:cs="Times New Roman"/>
          <w:color w:val="000000"/>
          <w:sz w:val="20"/>
          <w:szCs w:val="20"/>
          <w:lang w:val="uk-UA" w:eastAsia="ru-RU"/>
        </w:rPr>
        <w:softHyphen/>
        <w:t>ність не містить у собі суттєвих помилок. Під час аудиторської перевірки ау</w:t>
      </w:r>
      <w:r w:rsidRPr="0086605E">
        <w:rPr>
          <w:rFonts w:ascii="Times New Roman" w:eastAsia="Times New Roman" w:hAnsi="Times New Roman" w:cs="Times New Roman"/>
          <w:color w:val="000000"/>
          <w:sz w:val="20"/>
          <w:szCs w:val="20"/>
          <w:lang w:val="uk-UA" w:eastAsia="ru-RU"/>
        </w:rPr>
        <w:softHyphen/>
        <w:t>дитор повинен оцінювати викривлення та невідповідності в облікових систе</w:t>
      </w:r>
      <w:r w:rsidRPr="0086605E">
        <w:rPr>
          <w:rFonts w:ascii="Times New Roman" w:eastAsia="Times New Roman" w:hAnsi="Times New Roman" w:cs="Times New Roman"/>
          <w:color w:val="000000"/>
          <w:sz w:val="20"/>
          <w:szCs w:val="20"/>
          <w:lang w:val="uk-UA" w:eastAsia="ru-RU"/>
        </w:rPr>
        <w:softHyphen/>
        <w:t>мах підприємства, їх суттєвість, визначити чи можуть вони настільки змінити звітність, що це впливатиме на економічні рішення її користувачів.</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Суттєвість залежить від абсолютного розміру позиції, або погрішності, оці</w:t>
      </w:r>
      <w:r w:rsidRPr="0086605E">
        <w:rPr>
          <w:rFonts w:ascii="Times New Roman" w:eastAsia="Times New Roman" w:hAnsi="Times New Roman" w:cs="Times New Roman"/>
          <w:color w:val="000000"/>
          <w:sz w:val="20"/>
          <w:szCs w:val="20"/>
          <w:lang w:val="uk-UA" w:eastAsia="ru-RU"/>
        </w:rPr>
        <w:softHyphen/>
        <w:t>нюваної аудиторам з урахуванням конкретних обставин. Аудиторський ви</w:t>
      </w:r>
      <w:r w:rsidRPr="0086605E">
        <w:rPr>
          <w:rFonts w:ascii="Times New Roman" w:eastAsia="Times New Roman" w:hAnsi="Times New Roman" w:cs="Times New Roman"/>
          <w:color w:val="000000"/>
          <w:sz w:val="20"/>
          <w:szCs w:val="20"/>
          <w:lang w:val="uk-UA" w:eastAsia="ru-RU"/>
        </w:rPr>
        <w:softHyphen/>
        <w:t>сновок повинен містити також відомості щодо:</w:t>
      </w:r>
    </w:p>
    <w:p w:rsidR="00035859" w:rsidRPr="0086605E" w:rsidRDefault="00035859" w:rsidP="00E42EE5">
      <w:pPr>
        <w:numPr>
          <w:ilvl w:val="0"/>
          <w:numId w:val="49"/>
        </w:numPr>
        <w:tabs>
          <w:tab w:val="clear" w:pos="1429"/>
          <w:tab w:val="num" w:pos="0"/>
          <w:tab w:val="left" w:pos="1080"/>
        </w:tabs>
        <w:spacing w:after="0" w:line="240" w:lineRule="auto"/>
        <w:ind w:left="0" w:firstLine="142"/>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використання аудитором конкретних тестів під час перевірки інфор</w:t>
      </w:r>
      <w:r w:rsidRPr="0086605E">
        <w:rPr>
          <w:rFonts w:ascii="Times New Roman" w:eastAsia="Times New Roman" w:hAnsi="Times New Roman" w:cs="Times New Roman"/>
          <w:color w:val="000000"/>
          <w:sz w:val="20"/>
          <w:szCs w:val="20"/>
          <w:lang w:val="uk-UA" w:eastAsia="ru-RU"/>
        </w:rPr>
        <w:softHyphen/>
        <w:t>мації, що підтверджує цифровий матеріал, покладений в основу поданої звіт</w:t>
      </w:r>
      <w:r w:rsidRPr="0086605E">
        <w:rPr>
          <w:rFonts w:ascii="Times New Roman" w:eastAsia="Times New Roman" w:hAnsi="Times New Roman" w:cs="Times New Roman"/>
          <w:color w:val="000000"/>
          <w:sz w:val="20"/>
          <w:szCs w:val="20"/>
          <w:lang w:val="uk-UA" w:eastAsia="ru-RU"/>
        </w:rPr>
        <w:softHyphen/>
        <w:t>ності;</w:t>
      </w:r>
    </w:p>
    <w:p w:rsidR="00035859" w:rsidRPr="0086605E" w:rsidRDefault="00035859" w:rsidP="00E42EE5">
      <w:pPr>
        <w:numPr>
          <w:ilvl w:val="0"/>
          <w:numId w:val="49"/>
        </w:numPr>
        <w:tabs>
          <w:tab w:val="clear" w:pos="1429"/>
          <w:tab w:val="num" w:pos="0"/>
          <w:tab w:val="left" w:pos="1080"/>
        </w:tabs>
        <w:spacing w:after="0" w:line="240" w:lineRule="auto"/>
        <w:ind w:left="0" w:firstLine="142"/>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методології обліку, яка використовувалася керівництвом під час підго</w:t>
      </w:r>
      <w:r w:rsidRPr="0086605E">
        <w:rPr>
          <w:rFonts w:ascii="Times New Roman" w:eastAsia="Times New Roman" w:hAnsi="Times New Roman" w:cs="Times New Roman"/>
          <w:color w:val="000000"/>
          <w:sz w:val="20"/>
          <w:szCs w:val="20"/>
          <w:lang w:val="uk-UA" w:eastAsia="ru-RU"/>
        </w:rPr>
        <w:softHyphen/>
        <w:t>товки звітності та подання фінансових звітів у цілому;</w:t>
      </w:r>
    </w:p>
    <w:p w:rsidR="00035859" w:rsidRPr="0086605E" w:rsidRDefault="00035859" w:rsidP="00E42EE5">
      <w:pPr>
        <w:numPr>
          <w:ilvl w:val="0"/>
          <w:numId w:val="49"/>
        </w:numPr>
        <w:tabs>
          <w:tab w:val="clear" w:pos="1429"/>
          <w:tab w:val="num" w:pos="0"/>
          <w:tab w:val="left" w:pos="1080"/>
        </w:tabs>
        <w:spacing w:after="0" w:line="240" w:lineRule="auto"/>
        <w:ind w:left="0" w:firstLine="142"/>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 xml:space="preserve">масштабу перевірки. </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Аудитор повинен підготувати чіткий висновок про перевірену звіт</w:t>
      </w:r>
      <w:r w:rsidRPr="0086605E">
        <w:rPr>
          <w:rFonts w:ascii="Times New Roman" w:eastAsia="Times New Roman" w:hAnsi="Times New Roman" w:cs="Times New Roman"/>
          <w:color w:val="000000"/>
          <w:sz w:val="20"/>
          <w:szCs w:val="20"/>
          <w:lang w:val="uk-UA" w:eastAsia="ru-RU"/>
        </w:rPr>
        <w:softHyphen/>
        <w:t>ність, забезпечити відповідність її у всіх суттєвих аспектах інструкціям про порядок складання звітності та принципам обліку, що діють в Україні.</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Датою аудиторського висновку є день завершення аудиторської переві</w:t>
      </w:r>
      <w:r w:rsidRPr="0086605E">
        <w:rPr>
          <w:rFonts w:ascii="Times New Roman" w:eastAsia="Times New Roman" w:hAnsi="Times New Roman" w:cs="Times New Roman"/>
          <w:color w:val="000000"/>
          <w:sz w:val="20"/>
          <w:szCs w:val="20"/>
          <w:lang w:val="uk-UA" w:eastAsia="ru-RU"/>
        </w:rPr>
        <w:softHyphen/>
        <w:t>рки. У цей день аудитор зобов'язаний доповісти про результати перевірки ке</w:t>
      </w:r>
      <w:r w:rsidRPr="0086605E">
        <w:rPr>
          <w:rFonts w:ascii="Times New Roman" w:eastAsia="Times New Roman" w:hAnsi="Times New Roman" w:cs="Times New Roman"/>
          <w:color w:val="000000"/>
          <w:sz w:val="20"/>
          <w:szCs w:val="20"/>
          <w:lang w:val="uk-UA" w:eastAsia="ru-RU"/>
        </w:rPr>
        <w:softHyphen/>
        <w:t>рівництву підприємства, що перевіряється. Тільки після підписання керівни</w:t>
      </w:r>
      <w:r w:rsidRPr="0086605E">
        <w:rPr>
          <w:rFonts w:ascii="Times New Roman" w:eastAsia="Times New Roman" w:hAnsi="Times New Roman" w:cs="Times New Roman"/>
          <w:color w:val="000000"/>
          <w:sz w:val="20"/>
          <w:szCs w:val="20"/>
          <w:lang w:val="uk-UA" w:eastAsia="ru-RU"/>
        </w:rPr>
        <w:softHyphen/>
        <w:t>цтвом звітів, що додаються до аудиторського висновку, і підтвердження їх своїм підписом він проставляє дату аудиторського висновку. Адреса ауди</w:t>
      </w:r>
      <w:r w:rsidRPr="0086605E">
        <w:rPr>
          <w:rFonts w:ascii="Times New Roman" w:eastAsia="Times New Roman" w:hAnsi="Times New Roman" w:cs="Times New Roman"/>
          <w:color w:val="000000"/>
          <w:sz w:val="20"/>
          <w:szCs w:val="20"/>
          <w:lang w:val="uk-UA" w:eastAsia="ru-RU"/>
        </w:rPr>
        <w:softHyphen/>
        <w:t>торської фірми. В аудиторському висновку слід зазначити адресу (місцезна</w:t>
      </w:r>
      <w:r w:rsidRPr="0086605E">
        <w:rPr>
          <w:rFonts w:ascii="Times New Roman" w:eastAsia="Times New Roman" w:hAnsi="Times New Roman" w:cs="Times New Roman"/>
          <w:color w:val="000000"/>
          <w:sz w:val="20"/>
          <w:szCs w:val="20"/>
          <w:lang w:val="uk-UA" w:eastAsia="ru-RU"/>
        </w:rPr>
        <w:softHyphen/>
        <w:t>ходження) аудиторської фірми або юридичну адресу, а також номер і свідоц</w:t>
      </w:r>
      <w:r w:rsidRPr="0086605E">
        <w:rPr>
          <w:rFonts w:ascii="Times New Roman" w:eastAsia="Times New Roman" w:hAnsi="Times New Roman" w:cs="Times New Roman"/>
          <w:color w:val="000000"/>
          <w:sz w:val="20"/>
          <w:szCs w:val="20"/>
          <w:lang w:val="uk-UA" w:eastAsia="ru-RU"/>
        </w:rPr>
        <w:softHyphen/>
        <w:t>тво про включення в Реєстр Аудиторською палатою України.</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Аудиторський висновок підписує від імені аудиторської фірми її дире</w:t>
      </w:r>
      <w:r w:rsidRPr="0086605E">
        <w:rPr>
          <w:rFonts w:ascii="Times New Roman" w:eastAsia="Times New Roman" w:hAnsi="Times New Roman" w:cs="Times New Roman"/>
          <w:color w:val="000000"/>
          <w:sz w:val="20"/>
          <w:szCs w:val="20"/>
          <w:lang w:val="uk-UA" w:eastAsia="ru-RU"/>
        </w:rPr>
        <w:softHyphen/>
        <w:t>ктор або аудитор, який має на це відповідні повноваження.</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Після підписання аудиторського висновку і вручення примірників кліє</w:t>
      </w:r>
      <w:r w:rsidRPr="0086605E">
        <w:rPr>
          <w:rFonts w:ascii="Times New Roman" w:eastAsia="Times New Roman" w:hAnsi="Times New Roman" w:cs="Times New Roman"/>
          <w:color w:val="000000"/>
          <w:sz w:val="20"/>
          <w:szCs w:val="20"/>
          <w:lang w:val="uk-UA" w:eastAsia="ru-RU"/>
        </w:rPr>
        <w:softHyphen/>
        <w:t>нту аудитор повинен попередити його про відповідальність за несвоєчасне подання аудиторського висновку до відповідних органів у разі проведення обов'язкового аудиту.</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center"/>
        <w:rPr>
          <w:rFonts w:ascii="Times New Roman" w:eastAsia="Times New Roman" w:hAnsi="Times New Roman" w:cs="Times New Roman"/>
          <w:b/>
          <w:bCs/>
          <w:sz w:val="20"/>
          <w:szCs w:val="20"/>
          <w:lang w:val="uk-UA" w:eastAsia="ru-RU"/>
        </w:rPr>
      </w:pP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center"/>
        <w:rPr>
          <w:rFonts w:ascii="Times New Roman" w:eastAsia="Times New Roman" w:hAnsi="Times New Roman" w:cs="Times New Roman"/>
          <w:b/>
          <w:bCs/>
          <w:color w:val="000000"/>
          <w:sz w:val="20"/>
          <w:szCs w:val="20"/>
          <w:lang w:val="uk-UA" w:eastAsia="ru-RU"/>
        </w:rPr>
      </w:pPr>
      <w:r w:rsidRPr="0086605E">
        <w:rPr>
          <w:rFonts w:ascii="Times New Roman" w:eastAsia="Times New Roman" w:hAnsi="Times New Roman" w:cs="Times New Roman"/>
          <w:b/>
          <w:bCs/>
          <w:color w:val="000000"/>
          <w:sz w:val="20"/>
          <w:szCs w:val="20"/>
          <w:lang w:val="uk-UA" w:eastAsia="ru-RU"/>
        </w:rPr>
        <w:t>4. Методи перевірки фінансової звітності</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center"/>
        <w:rPr>
          <w:rFonts w:ascii="Times New Roman" w:eastAsia="Times New Roman" w:hAnsi="Times New Roman" w:cs="Times New Roman"/>
          <w:color w:val="000000"/>
          <w:sz w:val="20"/>
          <w:szCs w:val="20"/>
          <w:lang w:val="uk-UA" w:eastAsia="ru-RU"/>
        </w:rPr>
      </w:pP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Однією з найважливіших перевіряючих процедур є оцінювання фінан</w:t>
      </w:r>
      <w:r w:rsidRPr="0086605E">
        <w:rPr>
          <w:rFonts w:ascii="Times New Roman" w:eastAsia="Times New Roman" w:hAnsi="Times New Roman" w:cs="Times New Roman"/>
          <w:color w:val="000000"/>
          <w:sz w:val="20"/>
          <w:szCs w:val="20"/>
          <w:lang w:val="uk-UA" w:eastAsia="ru-RU"/>
        </w:rPr>
        <w:softHyphen/>
        <w:t>сової звітності підприємства. При цьому перевіряючий керується Законом України «Про бухгалтерський облік та фінансову звітність в Україні» від 16 липня 1999 р. №996-ХIV та такими нормативними документами:</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 П(С)БО 1 «Загальні вимоги до фінансової звітності»;</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 П(С)БО 2 «Баланс»;</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 П(С)БО 3 «Звіт про фінансові результати»;</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 П(С)БО 4 «Звіт про рух грошових коштів»;</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 П(С)БО 5 «Звіт про власний капітал»;</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 П(С)БО 6 «Виправлення помилок і зміни у фінансових звітах». Кон</w:t>
      </w:r>
      <w:r w:rsidRPr="0086605E">
        <w:rPr>
          <w:rFonts w:ascii="Times New Roman" w:eastAsia="Times New Roman" w:hAnsi="Times New Roman" w:cs="Times New Roman"/>
          <w:color w:val="000000"/>
          <w:sz w:val="20"/>
          <w:szCs w:val="20"/>
          <w:lang w:val="uk-UA" w:eastAsia="ru-RU"/>
        </w:rPr>
        <w:softHyphen/>
        <w:t>тролер, керуючись нормативними актами, перевіряє правильність оцінки ста</w:t>
      </w:r>
      <w:r w:rsidRPr="0086605E">
        <w:rPr>
          <w:rFonts w:ascii="Times New Roman" w:eastAsia="Times New Roman" w:hAnsi="Times New Roman" w:cs="Times New Roman"/>
          <w:color w:val="000000"/>
          <w:sz w:val="20"/>
          <w:szCs w:val="20"/>
          <w:lang w:val="uk-UA" w:eastAsia="ru-RU"/>
        </w:rPr>
        <w:softHyphen/>
        <w:t>тей балансу та фінансової звітності.</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Насамперед він оцінює використання необоротних активів, зокре</w:t>
      </w:r>
      <w:r w:rsidRPr="0086605E">
        <w:rPr>
          <w:rFonts w:ascii="Times New Roman" w:eastAsia="Times New Roman" w:hAnsi="Times New Roman" w:cs="Times New Roman"/>
          <w:color w:val="000000"/>
          <w:sz w:val="20"/>
          <w:szCs w:val="20"/>
          <w:lang w:val="uk-UA" w:eastAsia="ru-RU"/>
        </w:rPr>
        <w:softHyphen/>
        <w:t>ма ос</w:t>
      </w:r>
      <w:r w:rsidRPr="0086605E">
        <w:rPr>
          <w:rFonts w:ascii="Times New Roman" w:eastAsia="Times New Roman" w:hAnsi="Times New Roman" w:cs="Times New Roman"/>
          <w:color w:val="000000"/>
          <w:sz w:val="20"/>
          <w:szCs w:val="20"/>
          <w:lang w:val="uk-UA" w:eastAsia="ru-RU"/>
        </w:rPr>
        <w:softHyphen/>
        <w:t>новних засобів як сукупності матеріальних активів, що підприє</w:t>
      </w:r>
      <w:r w:rsidRPr="0086605E">
        <w:rPr>
          <w:rFonts w:ascii="Times New Roman" w:eastAsia="Times New Roman" w:hAnsi="Times New Roman" w:cs="Times New Roman"/>
          <w:color w:val="000000"/>
          <w:sz w:val="20"/>
          <w:szCs w:val="20"/>
          <w:lang w:val="uk-UA" w:eastAsia="ru-RU"/>
        </w:rPr>
        <w:softHyphen/>
        <w:t>мство утримує з метою використання їх у процесі виробництва або постачання товарів і послуг, або надання в оренду, що діють більше одного року як у сфері виробництва, так і в невиробничій сфері. До них належать також капітальні вкладення у багаторічні насадження, у поліпшення земель (іригаційні, меліоративні та інші роботи) і в орен</w:t>
      </w:r>
      <w:r w:rsidRPr="0086605E">
        <w:rPr>
          <w:rFonts w:ascii="Times New Roman" w:eastAsia="Times New Roman" w:hAnsi="Times New Roman" w:cs="Times New Roman"/>
          <w:color w:val="000000"/>
          <w:sz w:val="20"/>
          <w:szCs w:val="20"/>
          <w:lang w:val="uk-UA" w:eastAsia="ru-RU"/>
        </w:rPr>
        <w:softHyphen/>
        <w:t>довані будівлі, споруди, об</w:t>
      </w:r>
      <w:r w:rsidRPr="0086605E">
        <w:rPr>
          <w:rFonts w:ascii="Times New Roman" w:eastAsia="Times New Roman" w:hAnsi="Times New Roman" w:cs="Times New Roman"/>
          <w:color w:val="000000"/>
          <w:sz w:val="20"/>
          <w:szCs w:val="20"/>
          <w:lang w:val="uk-UA" w:eastAsia="ru-RU"/>
        </w:rPr>
        <w:softHyphen/>
        <w:t>ладнання.</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 xml:space="preserve">Фінансові вкладення (внески до статутного капіталу, придбання цінних паперів, облігацій тощо) підприємства оцінюють у балансі за фактичними витратами. Величину таких витрат і їх фінансування контролер перевіряє за даними рахунків 102 «Капітальні витрати на поліпшення землі», 50 «Довгострокові </w:t>
      </w:r>
      <w:r w:rsidRPr="0086605E">
        <w:rPr>
          <w:rFonts w:ascii="Times New Roman" w:eastAsia="Times New Roman" w:hAnsi="Times New Roman" w:cs="Times New Roman"/>
          <w:color w:val="000000"/>
          <w:sz w:val="20"/>
          <w:szCs w:val="20"/>
          <w:lang w:val="uk-UA" w:eastAsia="ru-RU"/>
        </w:rPr>
        <w:lastRenderedPageBreak/>
        <w:t>позики», 501 «Довгострокові кредити банків», 53 «Довгострокові зобов'язання з оренди» тощо. Контролер перевіряє правильність відображення їх у балансі, інших формах фінансової звітності.</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Використання нематеріальних активів контролюється за да</w:t>
      </w:r>
      <w:r w:rsidRPr="0086605E">
        <w:rPr>
          <w:rFonts w:ascii="Times New Roman" w:eastAsia="Times New Roman" w:hAnsi="Times New Roman" w:cs="Times New Roman"/>
          <w:color w:val="000000"/>
          <w:sz w:val="20"/>
          <w:szCs w:val="20"/>
          <w:lang w:val="uk-UA" w:eastAsia="ru-RU"/>
        </w:rPr>
        <w:softHyphen/>
        <w:t>ними ра</w:t>
      </w:r>
      <w:r w:rsidRPr="0086605E">
        <w:rPr>
          <w:rFonts w:ascii="Times New Roman" w:eastAsia="Times New Roman" w:hAnsi="Times New Roman" w:cs="Times New Roman"/>
          <w:color w:val="000000"/>
          <w:sz w:val="20"/>
          <w:szCs w:val="20"/>
          <w:lang w:val="uk-UA" w:eastAsia="ru-RU"/>
        </w:rPr>
        <w:softHyphen/>
        <w:t>хунка 12 «Нематеріальні активи». Перевіряючий з'ясовує, як ви</w:t>
      </w:r>
      <w:r w:rsidRPr="0086605E">
        <w:rPr>
          <w:rFonts w:ascii="Times New Roman" w:eastAsia="Times New Roman" w:hAnsi="Times New Roman" w:cs="Times New Roman"/>
          <w:color w:val="000000"/>
          <w:sz w:val="20"/>
          <w:szCs w:val="20"/>
          <w:lang w:val="uk-UA" w:eastAsia="ru-RU"/>
        </w:rPr>
        <w:softHyphen/>
        <w:t>користову</w:t>
      </w:r>
      <w:r w:rsidRPr="0086605E">
        <w:rPr>
          <w:rFonts w:ascii="Times New Roman" w:eastAsia="Times New Roman" w:hAnsi="Times New Roman" w:cs="Times New Roman"/>
          <w:color w:val="000000"/>
          <w:sz w:val="20"/>
          <w:szCs w:val="20"/>
          <w:lang w:val="uk-UA" w:eastAsia="ru-RU"/>
        </w:rPr>
        <w:softHyphen/>
        <w:t>ються підприємством права користування природними ресурсами, авторські та суміжні з ними права.</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Запаси, зокрема сировину і матеріали, паливо, запасні частини відоб</w:t>
      </w:r>
      <w:r w:rsidRPr="0086605E">
        <w:rPr>
          <w:rFonts w:ascii="Times New Roman" w:eastAsia="Times New Roman" w:hAnsi="Times New Roman" w:cs="Times New Roman"/>
          <w:color w:val="000000"/>
          <w:sz w:val="20"/>
          <w:szCs w:val="20"/>
          <w:lang w:val="uk-UA" w:eastAsia="ru-RU"/>
        </w:rPr>
        <w:softHyphen/>
        <w:t>ражають в обліку за фактичною собівартістю. Якщо на підприємствах для технологічних та експлуатаційних потреб, для вироблення енергії та опа</w:t>
      </w:r>
      <w:r w:rsidRPr="0086605E">
        <w:rPr>
          <w:rFonts w:ascii="Times New Roman" w:eastAsia="Times New Roman" w:hAnsi="Times New Roman" w:cs="Times New Roman"/>
          <w:color w:val="000000"/>
          <w:sz w:val="20"/>
          <w:szCs w:val="20"/>
          <w:lang w:val="uk-UA" w:eastAsia="ru-RU"/>
        </w:rPr>
        <w:softHyphen/>
        <w:t>лення будівель створюються запаси газу (у газосховищах), то їх облік ве</w:t>
      </w:r>
      <w:r w:rsidRPr="0086605E">
        <w:rPr>
          <w:rFonts w:ascii="Times New Roman" w:eastAsia="Times New Roman" w:hAnsi="Times New Roman" w:cs="Times New Roman"/>
          <w:color w:val="000000"/>
          <w:sz w:val="20"/>
          <w:szCs w:val="20"/>
          <w:lang w:val="uk-UA" w:eastAsia="ru-RU"/>
        </w:rPr>
        <w:softHyphen/>
        <w:t>деться на рахунку 203 «Паливо».</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Розрахунки з дебіторами і кредиторами, постачальниками і покуп</w:t>
      </w:r>
      <w:r w:rsidRPr="0086605E">
        <w:rPr>
          <w:rFonts w:ascii="Times New Roman" w:eastAsia="Times New Roman" w:hAnsi="Times New Roman" w:cs="Times New Roman"/>
          <w:color w:val="000000"/>
          <w:sz w:val="20"/>
          <w:szCs w:val="20"/>
          <w:lang w:val="uk-UA" w:eastAsia="ru-RU"/>
        </w:rPr>
        <w:softHyphen/>
        <w:t>цями у балансі та іншій фінансовій звітності показують у сумах, попередньо звірених і відображених відповідними актами звірок. Перевіряючий перевіряє їх достовірність за даними рахунка 36 «Розра</w:t>
      </w:r>
      <w:r w:rsidRPr="0086605E">
        <w:rPr>
          <w:rFonts w:ascii="Times New Roman" w:eastAsia="Times New Roman" w:hAnsi="Times New Roman" w:cs="Times New Roman"/>
          <w:color w:val="000000"/>
          <w:sz w:val="20"/>
          <w:szCs w:val="20"/>
          <w:lang w:val="uk-UA" w:eastAsia="ru-RU"/>
        </w:rPr>
        <w:softHyphen/>
        <w:t>хунки з покупцями та замовниками», 37 «Розрахунки з різними де</w:t>
      </w:r>
      <w:r w:rsidRPr="0086605E">
        <w:rPr>
          <w:rFonts w:ascii="Times New Roman" w:eastAsia="Times New Roman" w:hAnsi="Times New Roman" w:cs="Times New Roman"/>
          <w:color w:val="000000"/>
          <w:sz w:val="20"/>
          <w:szCs w:val="20"/>
          <w:lang w:val="uk-UA" w:eastAsia="ru-RU"/>
        </w:rPr>
        <w:softHyphen/>
        <w:t>біторами», 63 «Розрахунки з по</w:t>
      </w:r>
      <w:r w:rsidRPr="0086605E">
        <w:rPr>
          <w:rFonts w:ascii="Times New Roman" w:eastAsia="Times New Roman" w:hAnsi="Times New Roman" w:cs="Times New Roman"/>
          <w:color w:val="000000"/>
          <w:sz w:val="20"/>
          <w:szCs w:val="20"/>
          <w:lang w:val="uk-UA" w:eastAsia="ru-RU"/>
        </w:rPr>
        <w:softHyphen/>
        <w:t>стачальниками та підрядниками», 374 «Розрахунки за претензіями» та ін.</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Чистий прибуток (збиток) від реалізації продукції (робіт, по</w:t>
      </w:r>
      <w:r w:rsidRPr="0086605E">
        <w:rPr>
          <w:rFonts w:ascii="Times New Roman" w:eastAsia="Times New Roman" w:hAnsi="Times New Roman" w:cs="Times New Roman"/>
          <w:color w:val="000000"/>
          <w:sz w:val="20"/>
          <w:szCs w:val="20"/>
          <w:lang w:val="uk-UA" w:eastAsia="ru-RU"/>
        </w:rPr>
        <w:softHyphen/>
        <w:t>слуг), товарів визначається як різниця між виручкою від реалізації в цінах продажу без податку на додану вартість, акцизного збору, інших вирахувань з доходу, собівартості реалізованої продукції, адмі</w:t>
      </w:r>
      <w:r w:rsidRPr="0086605E">
        <w:rPr>
          <w:rFonts w:ascii="Times New Roman" w:eastAsia="Times New Roman" w:hAnsi="Times New Roman" w:cs="Times New Roman"/>
          <w:color w:val="000000"/>
          <w:sz w:val="20"/>
          <w:szCs w:val="20"/>
          <w:lang w:val="uk-UA" w:eastAsia="ru-RU"/>
        </w:rPr>
        <w:softHyphen/>
        <w:t xml:space="preserve">ністративних витрат, </w:t>
      </w:r>
      <w:proofErr w:type="spellStart"/>
      <w:r w:rsidRPr="0086605E">
        <w:rPr>
          <w:rFonts w:ascii="Times New Roman" w:eastAsia="Times New Roman" w:hAnsi="Times New Roman" w:cs="Times New Roman"/>
          <w:color w:val="000000"/>
          <w:sz w:val="20"/>
          <w:szCs w:val="20"/>
          <w:lang w:val="uk-UA" w:eastAsia="ru-RU"/>
        </w:rPr>
        <w:t>витрат</w:t>
      </w:r>
      <w:proofErr w:type="spellEnd"/>
      <w:r w:rsidRPr="0086605E">
        <w:rPr>
          <w:rFonts w:ascii="Times New Roman" w:eastAsia="Times New Roman" w:hAnsi="Times New Roman" w:cs="Times New Roman"/>
          <w:color w:val="000000"/>
          <w:sz w:val="20"/>
          <w:szCs w:val="20"/>
          <w:lang w:val="uk-UA" w:eastAsia="ru-RU"/>
        </w:rPr>
        <w:t xml:space="preserve"> на збут, інших операційних витрат, фінан</w:t>
      </w:r>
      <w:r w:rsidRPr="0086605E">
        <w:rPr>
          <w:rFonts w:ascii="Times New Roman" w:eastAsia="Times New Roman" w:hAnsi="Times New Roman" w:cs="Times New Roman"/>
          <w:color w:val="000000"/>
          <w:sz w:val="20"/>
          <w:szCs w:val="20"/>
          <w:lang w:val="uk-UA" w:eastAsia="ru-RU"/>
        </w:rPr>
        <w:softHyphen/>
        <w:t>сових витрат, втрат від участі в капіталі, по</w:t>
      </w:r>
      <w:r w:rsidRPr="0086605E">
        <w:rPr>
          <w:rFonts w:ascii="Times New Roman" w:eastAsia="Times New Roman" w:hAnsi="Times New Roman" w:cs="Times New Roman"/>
          <w:color w:val="000000"/>
          <w:sz w:val="20"/>
          <w:szCs w:val="20"/>
          <w:lang w:val="uk-UA" w:eastAsia="ru-RU"/>
        </w:rPr>
        <w:softHyphen/>
        <w:t>датку на прибуток від звичайної діяльності, надзвичайних витрат та податку з надзвичай</w:t>
      </w:r>
      <w:r w:rsidRPr="0086605E">
        <w:rPr>
          <w:rFonts w:ascii="Times New Roman" w:eastAsia="Times New Roman" w:hAnsi="Times New Roman" w:cs="Times New Roman"/>
          <w:color w:val="000000"/>
          <w:sz w:val="20"/>
          <w:szCs w:val="20"/>
          <w:lang w:val="uk-UA" w:eastAsia="ru-RU"/>
        </w:rPr>
        <w:softHyphen/>
        <w:t>ного прибутку.</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Контролер перевіряє правильність відображення прибутку (збитку) у балансі й звіті про фінансові результати.</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Отже, усі статті балансу мають бути підтверджені матеріалами інвентаризації, що проводиться щороку станом на 1 жовтня. Перевіряючий перевіряє правильність оформлення матеріалів інвентаризації та відображення на рахунках бухгалтерського обліку й у звітності.</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За результатами такої перевірки перевіряючий може зробити висновки про достовірність балансу, реальність статей інших форм фінансової звітності.</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Оцінка фінансової звітності та своєчасності її подання у керівні інстанції і відповідним державним органам (податковій адміні</w:t>
      </w:r>
      <w:r w:rsidRPr="0086605E">
        <w:rPr>
          <w:rFonts w:ascii="Times New Roman" w:eastAsia="Times New Roman" w:hAnsi="Times New Roman" w:cs="Times New Roman"/>
          <w:color w:val="000000"/>
          <w:sz w:val="20"/>
          <w:szCs w:val="20"/>
          <w:lang w:val="uk-UA" w:eastAsia="ru-RU"/>
        </w:rPr>
        <w:softHyphen/>
        <w:t>страції, стати</w:t>
      </w:r>
      <w:r w:rsidRPr="0086605E">
        <w:rPr>
          <w:rFonts w:ascii="Times New Roman" w:eastAsia="Times New Roman" w:hAnsi="Times New Roman" w:cs="Times New Roman"/>
          <w:color w:val="000000"/>
          <w:sz w:val="20"/>
          <w:szCs w:val="20"/>
          <w:lang w:val="uk-UA" w:eastAsia="ru-RU"/>
        </w:rPr>
        <w:softHyphen/>
        <w:t>стичним органам, установам банку) здійснюється на підставі чинного зако</w:t>
      </w:r>
      <w:r w:rsidRPr="0086605E">
        <w:rPr>
          <w:rFonts w:ascii="Times New Roman" w:eastAsia="Times New Roman" w:hAnsi="Times New Roman" w:cs="Times New Roman"/>
          <w:color w:val="000000"/>
          <w:sz w:val="20"/>
          <w:szCs w:val="20"/>
          <w:lang w:val="uk-UA" w:eastAsia="ru-RU"/>
        </w:rPr>
        <w:softHyphen/>
        <w:t>нодавства. Перевіряючи звітність, перевіряючий визначає повноту і взаємозв'язок (ув'язку) між даними балансу, фінансової звітності. Якщо є відхилення між даними звітних форм фінансової звітності, керівництво підприємства вносить відповідні корективи.</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Переконавшись у правильності й достовірності фінансової звітності, перевіряючий підтверджує правильність її складання.</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Фінансові звіти вміщують статті, склад і зміст яких визначають</w:t>
      </w:r>
      <w:r w:rsidRPr="0086605E">
        <w:rPr>
          <w:rFonts w:ascii="Times New Roman" w:eastAsia="Times New Roman" w:hAnsi="Times New Roman" w:cs="Times New Roman"/>
          <w:color w:val="000000"/>
          <w:sz w:val="20"/>
          <w:szCs w:val="20"/>
          <w:lang w:val="uk-UA" w:eastAsia="ru-RU"/>
        </w:rPr>
        <w:softHyphen/>
        <w:t>ся відповідними положеннями (стандартами). До річного бухгалтер</w:t>
      </w:r>
      <w:r w:rsidRPr="0086605E">
        <w:rPr>
          <w:rFonts w:ascii="Times New Roman" w:eastAsia="Times New Roman" w:hAnsi="Times New Roman" w:cs="Times New Roman"/>
          <w:color w:val="000000"/>
          <w:sz w:val="20"/>
          <w:szCs w:val="20"/>
          <w:lang w:val="uk-UA" w:eastAsia="ru-RU"/>
        </w:rPr>
        <w:softHyphen/>
        <w:t>ського звіту обов'язково додається пояснювальна записка (примітки), в якій викладаються основні фактори, що вплинули у звітному році на підсумки діяльності підприємства, де крім фінансового стану ви</w:t>
      </w:r>
      <w:r w:rsidRPr="0086605E">
        <w:rPr>
          <w:rFonts w:ascii="Times New Roman" w:eastAsia="Times New Roman" w:hAnsi="Times New Roman" w:cs="Times New Roman"/>
          <w:color w:val="000000"/>
          <w:sz w:val="20"/>
          <w:szCs w:val="20"/>
          <w:lang w:val="uk-UA" w:eastAsia="ru-RU"/>
        </w:rPr>
        <w:softHyphen/>
        <w:t>світлюється перспектива роз</w:t>
      </w:r>
      <w:r w:rsidRPr="0086605E">
        <w:rPr>
          <w:rFonts w:ascii="Times New Roman" w:eastAsia="Times New Roman" w:hAnsi="Times New Roman" w:cs="Times New Roman"/>
          <w:color w:val="000000"/>
          <w:sz w:val="20"/>
          <w:szCs w:val="20"/>
          <w:lang w:val="uk-UA" w:eastAsia="ru-RU"/>
        </w:rPr>
        <w:softHyphen/>
        <w:t>витку підприємства. Звіт про фінансові результати показує результати фінансово-господарської діяльності за період з початку звітного року. Відмінною особливістю нової звітності є відсутність у ній планових показників або нормативів.</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Бухгалтерська фінансова звітність є єдиною. Звіти підприємств і організацій усіх галузей господарювання складаються за єдиними критеріями, фінансові відносини – універсальні. Галузеві особливості відображають у статистичній звітності. Підприємства, що перебува</w:t>
      </w:r>
      <w:r w:rsidRPr="0086605E">
        <w:rPr>
          <w:rFonts w:ascii="Times New Roman" w:eastAsia="Times New Roman" w:hAnsi="Times New Roman" w:cs="Times New Roman"/>
          <w:color w:val="000000"/>
          <w:sz w:val="20"/>
          <w:szCs w:val="20"/>
          <w:lang w:val="uk-UA" w:eastAsia="ru-RU"/>
        </w:rPr>
        <w:softHyphen/>
        <w:t>ють на госпрозрахунку, мають самостійний баланс і є юридичними особами, у тому числі й спільні підприємства.</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Коефіцієнт оборотності активів показує, наскільки ефек</w:t>
      </w:r>
      <w:r w:rsidRPr="0086605E">
        <w:rPr>
          <w:rFonts w:ascii="Times New Roman" w:eastAsia="Times New Roman" w:hAnsi="Times New Roman" w:cs="Times New Roman"/>
          <w:color w:val="000000"/>
          <w:sz w:val="20"/>
          <w:szCs w:val="20"/>
          <w:lang w:val="uk-UA" w:eastAsia="ru-RU"/>
        </w:rPr>
        <w:softHyphen/>
        <w:t>тивно викори</w:t>
      </w:r>
      <w:r w:rsidRPr="0086605E">
        <w:rPr>
          <w:rFonts w:ascii="Times New Roman" w:eastAsia="Times New Roman" w:hAnsi="Times New Roman" w:cs="Times New Roman"/>
          <w:color w:val="000000"/>
          <w:sz w:val="20"/>
          <w:szCs w:val="20"/>
          <w:lang w:val="uk-UA" w:eastAsia="ru-RU"/>
        </w:rPr>
        <w:softHyphen/>
        <w:t>стовуються активи з погляду обсягу реалізації, тому що показує, скільки гри</w:t>
      </w:r>
      <w:r w:rsidRPr="0086605E">
        <w:rPr>
          <w:rFonts w:ascii="Times New Roman" w:eastAsia="Times New Roman" w:hAnsi="Times New Roman" w:cs="Times New Roman"/>
          <w:color w:val="000000"/>
          <w:sz w:val="20"/>
          <w:szCs w:val="20"/>
          <w:lang w:val="uk-UA" w:eastAsia="ru-RU"/>
        </w:rPr>
        <w:softHyphen/>
        <w:t>вень реалізації припадає на кожну гривню, вкла</w:t>
      </w:r>
      <w:r w:rsidRPr="0086605E">
        <w:rPr>
          <w:rFonts w:ascii="Times New Roman" w:eastAsia="Times New Roman" w:hAnsi="Times New Roman" w:cs="Times New Roman"/>
          <w:color w:val="000000"/>
          <w:sz w:val="20"/>
          <w:szCs w:val="20"/>
          <w:lang w:val="uk-UA" w:eastAsia="ru-RU"/>
        </w:rPr>
        <w:softHyphen/>
        <w:t>дену в активи підприємства; іншими словами, скільки разів за звітний період активи обернулися у процесі реалізації продукції. Чим ви</w:t>
      </w:r>
      <w:r w:rsidRPr="0086605E">
        <w:rPr>
          <w:rFonts w:ascii="Times New Roman" w:eastAsia="Times New Roman" w:hAnsi="Times New Roman" w:cs="Times New Roman"/>
          <w:color w:val="000000"/>
          <w:sz w:val="20"/>
          <w:szCs w:val="20"/>
          <w:lang w:val="uk-UA" w:eastAsia="ru-RU"/>
        </w:rPr>
        <w:softHyphen/>
        <w:t>щий оборот, тим ефективніше використовуються активи.</w:t>
      </w:r>
    </w:p>
    <w:p w:rsidR="00035859" w:rsidRPr="0086605E"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86605E">
        <w:rPr>
          <w:rFonts w:ascii="Times New Roman" w:eastAsia="Times New Roman" w:hAnsi="Times New Roman" w:cs="Times New Roman"/>
          <w:color w:val="000000"/>
          <w:sz w:val="20"/>
          <w:szCs w:val="20"/>
          <w:lang w:val="uk-UA" w:eastAsia="ru-RU"/>
        </w:rPr>
        <w:t>Коефіцієнт визначається як відношення чистої реалізації до се</w:t>
      </w:r>
      <w:r w:rsidRPr="0086605E">
        <w:rPr>
          <w:rFonts w:ascii="Times New Roman" w:eastAsia="Times New Roman" w:hAnsi="Times New Roman" w:cs="Times New Roman"/>
          <w:color w:val="000000"/>
          <w:sz w:val="20"/>
          <w:szCs w:val="20"/>
          <w:lang w:val="uk-UA" w:eastAsia="ru-RU"/>
        </w:rPr>
        <w:softHyphen/>
        <w:t>редньорічної вартості активів.</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jc w:val="both"/>
        <w:rPr>
          <w:rFonts w:ascii="Times New Roman" w:eastAsia="Times New Roman" w:hAnsi="Times New Roman" w:cs="Times New Roman"/>
          <w:color w:val="000000"/>
          <w:sz w:val="28"/>
          <w:szCs w:val="28"/>
          <w:lang w:val="en-US" w:eastAsia="ru-RU"/>
        </w:rPr>
      </w:pPr>
    </w:p>
    <w:p w:rsidR="00035859" w:rsidRPr="00E42EE5"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E42EE5">
        <w:rPr>
          <w:rFonts w:ascii="Times New Roman" w:eastAsia="Times New Roman" w:hAnsi="Times New Roman" w:cs="Times New Roman"/>
          <w:color w:val="000000"/>
          <w:sz w:val="20"/>
          <w:szCs w:val="20"/>
          <w:lang w:val="uk-UA" w:eastAsia="ru-RU"/>
        </w:rPr>
        <w:t>Розраховуючи рентабельність, слід визначити відношення прибутку до таких показників: рівня продажу, активів, власного капіталу. Для розрахунку цих показників використовують:</w:t>
      </w:r>
    </w:p>
    <w:p w:rsidR="00035859" w:rsidRPr="00E42EE5"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E42EE5">
        <w:rPr>
          <w:rFonts w:ascii="Times New Roman" w:eastAsia="Times New Roman" w:hAnsi="Times New Roman" w:cs="Times New Roman"/>
          <w:color w:val="000000"/>
          <w:sz w:val="20"/>
          <w:szCs w:val="20"/>
          <w:lang w:val="uk-UA" w:eastAsia="ru-RU"/>
        </w:rPr>
        <w:t>• чистий прибуток, який визначається як балансовий прибуток за вира</w:t>
      </w:r>
      <w:r w:rsidRPr="00E42EE5">
        <w:rPr>
          <w:rFonts w:ascii="Times New Roman" w:eastAsia="Times New Roman" w:hAnsi="Times New Roman" w:cs="Times New Roman"/>
          <w:color w:val="000000"/>
          <w:sz w:val="20"/>
          <w:szCs w:val="20"/>
          <w:lang w:val="uk-UA" w:eastAsia="ru-RU"/>
        </w:rPr>
        <w:softHyphen/>
        <w:t>хуванням платежів до бюджету (ряд. 220 ф. № 2);</w:t>
      </w:r>
    </w:p>
    <w:p w:rsidR="00035859" w:rsidRPr="00E42EE5"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E42EE5">
        <w:rPr>
          <w:rFonts w:ascii="Times New Roman" w:eastAsia="Times New Roman" w:hAnsi="Times New Roman" w:cs="Times New Roman"/>
          <w:color w:val="000000"/>
          <w:sz w:val="20"/>
          <w:szCs w:val="20"/>
          <w:lang w:val="uk-UA" w:eastAsia="ru-RU"/>
        </w:rPr>
        <w:t>• чисту реалізацію, яка визначається як виручка від реалізації без ура</w:t>
      </w:r>
      <w:r w:rsidRPr="00E42EE5">
        <w:rPr>
          <w:rFonts w:ascii="Times New Roman" w:eastAsia="Times New Roman" w:hAnsi="Times New Roman" w:cs="Times New Roman"/>
          <w:color w:val="000000"/>
          <w:sz w:val="20"/>
          <w:szCs w:val="20"/>
          <w:lang w:val="uk-UA" w:eastAsia="ru-RU"/>
        </w:rPr>
        <w:softHyphen/>
        <w:t>хування ПДВ, акцизного збору та інших вирахувань з доходу (ряд. 035 ф. № 2).</w:t>
      </w:r>
    </w:p>
    <w:p w:rsidR="00035859" w:rsidRPr="00E42EE5"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E42EE5">
        <w:rPr>
          <w:rFonts w:ascii="Times New Roman" w:eastAsia="Times New Roman" w:hAnsi="Times New Roman" w:cs="Times New Roman"/>
          <w:color w:val="000000"/>
          <w:sz w:val="20"/>
          <w:szCs w:val="20"/>
          <w:lang w:val="uk-UA" w:eastAsia="ru-RU"/>
        </w:rPr>
        <w:t>Показники рентабельності такі.</w:t>
      </w:r>
    </w:p>
    <w:p w:rsidR="00035859" w:rsidRPr="00E42EE5"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E42EE5">
        <w:rPr>
          <w:rFonts w:ascii="Times New Roman" w:eastAsia="Times New Roman" w:hAnsi="Times New Roman" w:cs="Times New Roman"/>
          <w:color w:val="000000"/>
          <w:sz w:val="20"/>
          <w:szCs w:val="20"/>
          <w:lang w:val="uk-UA" w:eastAsia="ru-RU"/>
        </w:rPr>
        <w:t>1. Рентабельність продажу (або коефіцієнт "прибуток / про</w:t>
      </w:r>
      <w:r w:rsidRPr="00E42EE5">
        <w:rPr>
          <w:rFonts w:ascii="Times New Roman" w:eastAsia="Times New Roman" w:hAnsi="Times New Roman" w:cs="Times New Roman"/>
          <w:color w:val="000000"/>
          <w:sz w:val="20"/>
          <w:szCs w:val="20"/>
          <w:lang w:val="uk-UA" w:eastAsia="ru-RU"/>
        </w:rPr>
        <w:softHyphen/>
        <w:t xml:space="preserve">даж" (англ. </w:t>
      </w:r>
      <w:proofErr w:type="spellStart"/>
      <w:r w:rsidRPr="00E42EE5">
        <w:rPr>
          <w:rFonts w:ascii="Times New Roman" w:eastAsia="Times New Roman" w:hAnsi="Times New Roman" w:cs="Times New Roman"/>
          <w:color w:val="000000"/>
          <w:sz w:val="20"/>
          <w:szCs w:val="20"/>
          <w:lang w:val="uk-UA" w:eastAsia="ru-RU"/>
        </w:rPr>
        <w:t>Profit</w:t>
      </w:r>
      <w:proofErr w:type="spellEnd"/>
      <w:r w:rsidRPr="00E42EE5">
        <w:rPr>
          <w:rFonts w:ascii="Times New Roman" w:eastAsia="Times New Roman" w:hAnsi="Times New Roman" w:cs="Times New Roman"/>
          <w:color w:val="000000"/>
          <w:sz w:val="20"/>
          <w:szCs w:val="20"/>
          <w:lang w:val="uk-UA" w:eastAsia="ru-RU"/>
        </w:rPr>
        <w:t xml:space="preserve"> </w:t>
      </w:r>
      <w:proofErr w:type="spellStart"/>
      <w:r w:rsidRPr="00E42EE5">
        <w:rPr>
          <w:rFonts w:ascii="Times New Roman" w:eastAsia="Times New Roman" w:hAnsi="Times New Roman" w:cs="Times New Roman"/>
          <w:color w:val="000000"/>
          <w:sz w:val="20"/>
          <w:szCs w:val="20"/>
          <w:lang w:val="uk-UA" w:eastAsia="ru-RU"/>
        </w:rPr>
        <w:t>margin</w:t>
      </w:r>
      <w:proofErr w:type="spellEnd"/>
      <w:r w:rsidRPr="00E42EE5">
        <w:rPr>
          <w:rFonts w:ascii="Times New Roman" w:eastAsia="Times New Roman" w:hAnsi="Times New Roman" w:cs="Times New Roman"/>
          <w:color w:val="000000"/>
          <w:sz w:val="20"/>
          <w:szCs w:val="20"/>
          <w:lang w:val="uk-UA" w:eastAsia="ru-RU"/>
        </w:rPr>
        <w:t>) — норма чистого прибутку). Він показує, який прибуток з однієї гривні продажу отримало підприємство.</w:t>
      </w:r>
    </w:p>
    <w:p w:rsid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en-US" w:eastAsia="ru-RU"/>
        </w:rPr>
      </w:pPr>
    </w:p>
    <w:p w:rsidR="00E42EE5" w:rsidRPr="00E42EE5" w:rsidRDefault="00E42EE5"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en-US" w:eastAsia="ru-RU"/>
        </w:rPr>
      </w:pPr>
    </w:p>
    <w:p w:rsidR="00035859" w:rsidRPr="00E42EE5"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E42EE5">
        <w:rPr>
          <w:rFonts w:ascii="Times New Roman" w:eastAsia="Times New Roman" w:hAnsi="Times New Roman" w:cs="Times New Roman"/>
          <w:color w:val="000000"/>
          <w:sz w:val="20"/>
          <w:szCs w:val="20"/>
          <w:lang w:val="uk-UA" w:eastAsia="ru-RU"/>
        </w:rPr>
        <w:t>2. Рентабельність активів (інша назва – коефіцієнт «прибу</w:t>
      </w:r>
      <w:r w:rsidRPr="00E42EE5">
        <w:rPr>
          <w:rFonts w:ascii="Times New Roman" w:eastAsia="Times New Roman" w:hAnsi="Times New Roman" w:cs="Times New Roman"/>
          <w:color w:val="000000"/>
          <w:sz w:val="20"/>
          <w:szCs w:val="20"/>
          <w:lang w:val="uk-UA" w:eastAsia="ru-RU"/>
        </w:rPr>
        <w:softHyphen/>
        <w:t>ток/актив») характеризує, наскільки ефективно підприємство вико</w:t>
      </w:r>
      <w:r w:rsidRPr="00E42EE5">
        <w:rPr>
          <w:rFonts w:ascii="Times New Roman" w:eastAsia="Times New Roman" w:hAnsi="Times New Roman" w:cs="Times New Roman"/>
          <w:color w:val="000000"/>
          <w:sz w:val="20"/>
          <w:szCs w:val="20"/>
          <w:lang w:val="uk-UA" w:eastAsia="ru-RU"/>
        </w:rPr>
        <w:softHyphen/>
        <w:t>ристовує свої активи для отримання прибутку, тобто показує, який прибуток приносить кожна гривня, вкладена в активи підприємства. Визначається як відношення чис</w:t>
      </w:r>
      <w:r w:rsidRPr="00E42EE5">
        <w:rPr>
          <w:rFonts w:ascii="Times New Roman" w:eastAsia="Times New Roman" w:hAnsi="Times New Roman" w:cs="Times New Roman"/>
          <w:color w:val="000000"/>
          <w:sz w:val="20"/>
          <w:szCs w:val="20"/>
          <w:lang w:val="uk-UA" w:eastAsia="ru-RU"/>
        </w:rPr>
        <w:softHyphen/>
        <w:t>того прибутку до середньорічної вар</w:t>
      </w:r>
      <w:r w:rsidRPr="00E42EE5">
        <w:rPr>
          <w:rFonts w:ascii="Times New Roman" w:eastAsia="Times New Roman" w:hAnsi="Times New Roman" w:cs="Times New Roman"/>
          <w:color w:val="000000"/>
          <w:sz w:val="20"/>
          <w:szCs w:val="20"/>
          <w:lang w:val="uk-UA" w:eastAsia="ru-RU"/>
        </w:rPr>
        <w:softHyphen/>
        <w:t>тості активів.</w:t>
      </w:r>
    </w:p>
    <w:p w:rsidR="00035859" w:rsidRPr="00E42EE5"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en-US" w:eastAsia="ru-RU"/>
        </w:rPr>
      </w:pPr>
    </w:p>
    <w:p w:rsidR="00035859" w:rsidRPr="00E42EE5"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p>
    <w:p w:rsidR="00035859" w:rsidRPr="00E42EE5"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E42EE5">
        <w:rPr>
          <w:rFonts w:ascii="Times New Roman" w:eastAsia="Times New Roman" w:hAnsi="Times New Roman" w:cs="Times New Roman"/>
          <w:color w:val="000000"/>
          <w:sz w:val="20"/>
          <w:szCs w:val="20"/>
          <w:lang w:val="uk-UA" w:eastAsia="ru-RU"/>
        </w:rPr>
        <w:lastRenderedPageBreak/>
        <w:t>3. Рентабельність капіталу (Інша назва цього показника – коефіцієнт «прибуток / капітал») характеризує ефективність вико</w:t>
      </w:r>
      <w:r w:rsidRPr="00E42EE5">
        <w:rPr>
          <w:rFonts w:ascii="Times New Roman" w:eastAsia="Times New Roman" w:hAnsi="Times New Roman" w:cs="Times New Roman"/>
          <w:color w:val="000000"/>
          <w:sz w:val="20"/>
          <w:szCs w:val="20"/>
          <w:lang w:val="uk-UA" w:eastAsia="ru-RU"/>
        </w:rPr>
        <w:softHyphen/>
        <w:t>ристання підприємством власного капіталу. Цей показник визна</w:t>
      </w:r>
      <w:r w:rsidRPr="00E42EE5">
        <w:rPr>
          <w:rFonts w:ascii="Times New Roman" w:eastAsia="Times New Roman" w:hAnsi="Times New Roman" w:cs="Times New Roman"/>
          <w:color w:val="000000"/>
          <w:sz w:val="20"/>
          <w:szCs w:val="20"/>
          <w:lang w:val="uk-UA" w:eastAsia="ru-RU"/>
        </w:rPr>
        <w:softHyphen/>
        <w:t>чається як співвідношення чистого прибутку і середньорічної вар</w:t>
      </w:r>
      <w:r w:rsidRPr="00E42EE5">
        <w:rPr>
          <w:rFonts w:ascii="Times New Roman" w:eastAsia="Times New Roman" w:hAnsi="Times New Roman" w:cs="Times New Roman"/>
          <w:color w:val="000000"/>
          <w:sz w:val="20"/>
          <w:szCs w:val="20"/>
          <w:lang w:val="uk-UA" w:eastAsia="ru-RU"/>
        </w:rPr>
        <w:softHyphen/>
        <w:t>тості власного капіталу.</w:t>
      </w:r>
    </w:p>
    <w:p w:rsidR="00035859" w:rsidRPr="00E42EE5"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en-US" w:eastAsia="ru-RU"/>
        </w:rPr>
      </w:pPr>
    </w:p>
    <w:p w:rsidR="00035859" w:rsidRPr="00E42EE5"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r w:rsidRPr="00E42EE5">
        <w:rPr>
          <w:rFonts w:ascii="Times New Roman" w:eastAsia="Times New Roman" w:hAnsi="Times New Roman" w:cs="Times New Roman"/>
          <w:color w:val="000000"/>
          <w:sz w:val="20"/>
          <w:szCs w:val="20"/>
          <w:lang w:val="uk-UA" w:eastAsia="ru-RU"/>
        </w:rPr>
        <w:t>4. Фондовіддача. Цей показник показує, наскільки ефективно підприємство використовує основні фонди. Збільшення цього віднос</w:t>
      </w:r>
      <w:r w:rsidRPr="00E42EE5">
        <w:rPr>
          <w:rFonts w:ascii="Times New Roman" w:eastAsia="Times New Roman" w:hAnsi="Times New Roman" w:cs="Times New Roman"/>
          <w:color w:val="000000"/>
          <w:sz w:val="20"/>
          <w:szCs w:val="20"/>
          <w:lang w:val="uk-UA" w:eastAsia="ru-RU"/>
        </w:rPr>
        <w:softHyphen/>
        <w:t>ного по</w:t>
      </w:r>
      <w:r w:rsidRPr="00E42EE5">
        <w:rPr>
          <w:rFonts w:ascii="Times New Roman" w:eastAsia="Times New Roman" w:hAnsi="Times New Roman" w:cs="Times New Roman"/>
          <w:color w:val="000000"/>
          <w:sz w:val="20"/>
          <w:szCs w:val="20"/>
          <w:lang w:val="uk-UA" w:eastAsia="ru-RU"/>
        </w:rPr>
        <w:softHyphen/>
        <w:t>казника свідчить про підвищення рівня використання основ</w:t>
      </w:r>
      <w:r w:rsidRPr="00E42EE5">
        <w:rPr>
          <w:rFonts w:ascii="Times New Roman" w:eastAsia="Times New Roman" w:hAnsi="Times New Roman" w:cs="Times New Roman"/>
          <w:color w:val="000000"/>
          <w:sz w:val="20"/>
          <w:szCs w:val="20"/>
          <w:lang w:val="uk-UA" w:eastAsia="ru-RU"/>
        </w:rPr>
        <w:softHyphen/>
        <w:t>них фондів.</w:t>
      </w:r>
    </w:p>
    <w:p w:rsidR="00035859" w:rsidRPr="00E42EE5"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en-US" w:eastAsia="ru-RU"/>
        </w:rPr>
      </w:pPr>
    </w:p>
    <w:p w:rsidR="00035859" w:rsidRPr="00E42EE5"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9" w:firstLine="709"/>
        <w:jc w:val="both"/>
        <w:rPr>
          <w:rFonts w:ascii="Times New Roman" w:eastAsia="Times New Roman" w:hAnsi="Times New Roman" w:cs="Times New Roman"/>
          <w:color w:val="000000"/>
          <w:sz w:val="20"/>
          <w:szCs w:val="20"/>
          <w:lang w:val="uk-UA" w:eastAsia="ru-RU"/>
        </w:rPr>
      </w:pPr>
    </w:p>
    <w:p w:rsidR="00035859" w:rsidRPr="00E42EE5"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0"/>
          <w:szCs w:val="20"/>
          <w:lang w:val="uk-UA" w:eastAsia="ru-RU"/>
        </w:rPr>
      </w:pPr>
      <w:r w:rsidRPr="00E42EE5">
        <w:rPr>
          <w:rFonts w:ascii="Times New Roman" w:eastAsia="Times New Roman" w:hAnsi="Times New Roman" w:cs="Times New Roman"/>
          <w:color w:val="000000"/>
          <w:sz w:val="20"/>
          <w:szCs w:val="20"/>
          <w:lang w:val="uk-UA" w:eastAsia="ru-RU"/>
        </w:rPr>
        <w:t>Фінансову звітність підприємств оцінюють за результатами розрахова</w:t>
      </w:r>
      <w:r w:rsidRPr="00E42EE5">
        <w:rPr>
          <w:rFonts w:ascii="Times New Roman" w:eastAsia="Times New Roman" w:hAnsi="Times New Roman" w:cs="Times New Roman"/>
          <w:color w:val="000000"/>
          <w:sz w:val="20"/>
          <w:szCs w:val="20"/>
          <w:lang w:val="uk-UA" w:eastAsia="ru-RU"/>
        </w:rPr>
        <w:softHyphen/>
        <w:t>них показників.</w:t>
      </w:r>
    </w:p>
    <w:p w:rsidR="00035859" w:rsidRPr="00E42EE5"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0"/>
          <w:szCs w:val="20"/>
          <w:lang w:val="uk-UA" w:eastAsia="ru-RU"/>
        </w:rPr>
      </w:pPr>
    </w:p>
    <w:p w:rsidR="00035859" w:rsidRPr="00E42EE5"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Calibri" w:hAnsi="Times New Roman" w:cs="Times New Roman"/>
          <w:sz w:val="20"/>
          <w:szCs w:val="20"/>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uk-UA"/>
        </w:rPr>
      </w:pP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uk-UA"/>
        </w:rPr>
      </w:pPr>
    </w:p>
    <w:p w:rsid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en-US"/>
        </w:rPr>
      </w:pPr>
    </w:p>
    <w:p w:rsidR="00E42EE5" w:rsidRDefault="00E42EE5"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en-US"/>
        </w:rPr>
      </w:pPr>
    </w:p>
    <w:p w:rsidR="00E42EE5" w:rsidRPr="00E42EE5" w:rsidRDefault="00E42EE5"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alibri" w:eastAsia="Calibri" w:hAnsi="Calibri" w:cs="Times New Roman"/>
          <w:b/>
          <w:bCs/>
          <w:sz w:val="28"/>
          <w:szCs w:val="28"/>
          <w:lang w:val="en-US"/>
        </w:rPr>
      </w:pP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Calibri" w:hAnsi="Times New Roman" w:cs="Times New Roman"/>
          <w:b/>
          <w:bCs/>
          <w:caps/>
          <w:sz w:val="20"/>
          <w:szCs w:val="20"/>
          <w:lang w:val="uk-UA"/>
        </w:rPr>
      </w:pPr>
      <w:r w:rsidRPr="00E42EE5">
        <w:rPr>
          <w:rFonts w:ascii="Times New Roman" w:eastAsia="Calibri" w:hAnsi="Times New Roman" w:cs="Times New Roman"/>
          <w:b/>
          <w:bCs/>
          <w:caps/>
          <w:sz w:val="20"/>
          <w:szCs w:val="20"/>
          <w:lang w:val="uk-UA"/>
        </w:rPr>
        <w:lastRenderedPageBreak/>
        <w:t>Тема 10: Організація внутрішньогосподарського контролю</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Calibri" w:hAnsi="Times New Roman" w:cs="Times New Roman"/>
          <w:b/>
          <w:bCs/>
          <w:sz w:val="20"/>
          <w:szCs w:val="20"/>
          <w:lang w:val="uk-UA"/>
        </w:rPr>
      </w:pPr>
    </w:p>
    <w:p w:rsidR="00035859" w:rsidRPr="00E42EE5" w:rsidRDefault="00035859" w:rsidP="00E42EE5">
      <w:pPr>
        <w:numPr>
          <w:ilvl w:val="0"/>
          <w:numId w:val="50"/>
        </w:numPr>
        <w:tabs>
          <w:tab w:val="left" w:pos="900"/>
          <w:tab w:val="left" w:pos="1080"/>
        </w:tabs>
        <w:spacing w:after="0" w:line="240" w:lineRule="auto"/>
        <w:ind w:firstLine="360"/>
        <w:rPr>
          <w:rFonts w:ascii="Times New Roman" w:eastAsia="Calibri" w:hAnsi="Times New Roman" w:cs="Times New Roman"/>
          <w:bCs/>
          <w:sz w:val="20"/>
          <w:szCs w:val="20"/>
          <w:lang w:val="uk-UA"/>
        </w:rPr>
      </w:pPr>
      <w:r w:rsidRPr="00E42EE5">
        <w:rPr>
          <w:rFonts w:ascii="Times New Roman" w:eastAsia="Calibri" w:hAnsi="Times New Roman" w:cs="Times New Roman"/>
          <w:bCs/>
          <w:sz w:val="20"/>
          <w:szCs w:val="20"/>
          <w:lang w:val="uk-UA"/>
        </w:rPr>
        <w:t>Сутність внутрішньогосподарського контролю, його організація й необхідність.</w:t>
      </w:r>
    </w:p>
    <w:p w:rsidR="00035859" w:rsidRPr="00E42EE5" w:rsidRDefault="00035859" w:rsidP="00E42EE5">
      <w:pPr>
        <w:numPr>
          <w:ilvl w:val="0"/>
          <w:numId w:val="50"/>
        </w:numPr>
        <w:tabs>
          <w:tab w:val="left" w:pos="900"/>
          <w:tab w:val="left" w:pos="1080"/>
        </w:tabs>
        <w:spacing w:after="0" w:line="240" w:lineRule="auto"/>
        <w:ind w:firstLine="360"/>
        <w:rPr>
          <w:rFonts w:ascii="Times New Roman" w:eastAsia="Calibri" w:hAnsi="Times New Roman" w:cs="Times New Roman"/>
          <w:sz w:val="20"/>
          <w:szCs w:val="20"/>
        </w:rPr>
      </w:pPr>
      <w:r w:rsidRPr="00E42EE5">
        <w:rPr>
          <w:rFonts w:ascii="Times New Roman" w:eastAsia="Calibri" w:hAnsi="Times New Roman" w:cs="Times New Roman"/>
          <w:sz w:val="20"/>
          <w:szCs w:val="20"/>
          <w:lang w:val="uk-UA"/>
        </w:rPr>
        <w:t>Стандарти професійної практики внутрішнього аудита.</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Calibri" w:hAnsi="Times New Roman" w:cs="Times New Roman"/>
          <w:b/>
          <w:bCs/>
          <w:sz w:val="20"/>
          <w:szCs w:val="20"/>
        </w:rPr>
      </w:pP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Calibri" w:hAnsi="Times New Roman" w:cs="Times New Roman"/>
          <w:b/>
          <w:bCs/>
          <w:sz w:val="20"/>
          <w:szCs w:val="20"/>
          <w:lang w:val="uk-UA"/>
        </w:rPr>
      </w:pP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Calibri" w:hAnsi="Times New Roman" w:cs="Times New Roman"/>
          <w:b/>
          <w:bCs/>
          <w:sz w:val="20"/>
          <w:szCs w:val="20"/>
          <w:lang w:val="uk-UA"/>
        </w:rPr>
      </w:pPr>
      <w:r w:rsidRPr="00E42EE5">
        <w:rPr>
          <w:rFonts w:ascii="Times New Roman" w:eastAsia="Calibri" w:hAnsi="Times New Roman" w:cs="Times New Roman"/>
          <w:b/>
          <w:bCs/>
          <w:sz w:val="20"/>
          <w:szCs w:val="20"/>
          <w:lang w:val="uk-UA"/>
        </w:rPr>
        <w:t>1.Сутність внутрішньогосподарського контролю, його організація й необ</w:t>
      </w:r>
      <w:r w:rsidRPr="00E42EE5">
        <w:rPr>
          <w:rFonts w:ascii="Times New Roman" w:eastAsia="Calibri" w:hAnsi="Times New Roman" w:cs="Times New Roman"/>
          <w:b/>
          <w:bCs/>
          <w:sz w:val="20"/>
          <w:szCs w:val="20"/>
          <w:lang w:val="uk-UA"/>
        </w:rPr>
        <w:softHyphen/>
        <w:t>хідність.</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Calibri" w:hAnsi="Times New Roman" w:cs="Times New Roman"/>
          <w:sz w:val="20"/>
          <w:szCs w:val="20"/>
        </w:rPr>
      </w:pP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 xml:space="preserve">Служба внутрішньогосподарського контролю створюється з </w:t>
      </w:r>
      <w:r w:rsidRPr="00E42EE5">
        <w:rPr>
          <w:rFonts w:ascii="Times New Roman" w:eastAsia="Calibri" w:hAnsi="Times New Roman" w:cs="Times New Roman"/>
          <w:i/>
          <w:sz w:val="20"/>
          <w:szCs w:val="20"/>
          <w:u w:val="single"/>
          <w:lang w:val="uk-UA"/>
        </w:rPr>
        <w:t>метою</w:t>
      </w:r>
      <w:r w:rsidRPr="00E42EE5">
        <w:rPr>
          <w:rFonts w:ascii="Times New Roman" w:eastAsia="Calibri" w:hAnsi="Times New Roman" w:cs="Times New Roman"/>
          <w:sz w:val="20"/>
          <w:szCs w:val="20"/>
          <w:u w:val="single"/>
          <w:lang w:val="uk-UA"/>
        </w:rPr>
        <w:t xml:space="preserve"> </w:t>
      </w:r>
      <w:r w:rsidRPr="00E42EE5">
        <w:rPr>
          <w:rFonts w:ascii="Times New Roman" w:eastAsia="Calibri" w:hAnsi="Times New Roman" w:cs="Times New Roman"/>
          <w:sz w:val="20"/>
          <w:szCs w:val="20"/>
          <w:lang w:val="uk-UA"/>
        </w:rPr>
        <w:t>забезпечення ефек</w:t>
      </w:r>
      <w:r w:rsidRPr="00E42EE5">
        <w:rPr>
          <w:rFonts w:ascii="Times New Roman" w:eastAsia="Calibri" w:hAnsi="Times New Roman" w:cs="Times New Roman"/>
          <w:sz w:val="20"/>
          <w:szCs w:val="20"/>
          <w:lang w:val="uk-UA"/>
        </w:rPr>
        <w:softHyphen/>
        <w:t>тивності діяльності апарата управління щодо захисту законних майнових ін</w:t>
      </w:r>
      <w:r w:rsidRPr="00E42EE5">
        <w:rPr>
          <w:rFonts w:ascii="Times New Roman" w:eastAsia="Calibri" w:hAnsi="Times New Roman" w:cs="Times New Roman"/>
          <w:sz w:val="20"/>
          <w:szCs w:val="20"/>
          <w:lang w:val="uk-UA"/>
        </w:rPr>
        <w:softHyphen/>
        <w:t>тересів підприємства, удосконалення системи бухгалтерського обліку й сприяння підвищенню ефективності роботи, зміцнення його фінансового стану. У своїй практичній роботі внутрішня служба керується чинним зако</w:t>
      </w:r>
      <w:r w:rsidRPr="00E42EE5">
        <w:rPr>
          <w:rFonts w:ascii="Times New Roman" w:eastAsia="Calibri" w:hAnsi="Times New Roman" w:cs="Times New Roman"/>
          <w:sz w:val="20"/>
          <w:szCs w:val="20"/>
          <w:lang w:val="uk-UA"/>
        </w:rPr>
        <w:softHyphen/>
        <w:t>нодавством України, положеннями, інструкціями, наказами Міністерства фі</w:t>
      </w:r>
      <w:r w:rsidRPr="00E42EE5">
        <w:rPr>
          <w:rFonts w:ascii="Times New Roman" w:eastAsia="Calibri" w:hAnsi="Times New Roman" w:cs="Times New Roman"/>
          <w:sz w:val="20"/>
          <w:szCs w:val="20"/>
          <w:lang w:val="uk-UA"/>
        </w:rPr>
        <w:softHyphen/>
        <w:t>нансів України, Державної податкової адміністрації України, уставом під</w:t>
      </w:r>
      <w:r w:rsidRPr="00E42EE5">
        <w:rPr>
          <w:rFonts w:ascii="Times New Roman" w:eastAsia="Calibri" w:hAnsi="Times New Roman" w:cs="Times New Roman"/>
          <w:sz w:val="20"/>
          <w:szCs w:val="20"/>
          <w:lang w:val="uk-UA"/>
        </w:rPr>
        <w:softHyphen/>
        <w:t>приємства, наказами, розпорядженнями керівника підприємств і Положенням про організації внутрішнього контролю на підприємстві.</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Служба внутрішньогосподарського контролю є самостійним структурним підрозділом і підкоряється безпосередньо керівникові. На посаду керівника служби при</w:t>
      </w:r>
      <w:r w:rsidRPr="00E42EE5">
        <w:rPr>
          <w:rFonts w:ascii="Times New Roman" w:eastAsia="Calibri" w:hAnsi="Times New Roman" w:cs="Times New Roman"/>
          <w:sz w:val="20"/>
          <w:szCs w:val="20"/>
          <w:lang w:val="uk-UA"/>
        </w:rPr>
        <w:softHyphen/>
        <w:t>значається висококваліфікований фахівець, що має вищу економічну освіту, досвід бухгалтерської роботи, сертифікат аудитора. Керівник служби внутрішньогосподарського контролю призначається й звільняється з посади керівником підпри</w:t>
      </w:r>
      <w:r w:rsidRPr="00E42EE5">
        <w:rPr>
          <w:rFonts w:ascii="Times New Roman" w:eastAsia="Calibri" w:hAnsi="Times New Roman" w:cs="Times New Roman"/>
          <w:sz w:val="20"/>
          <w:szCs w:val="20"/>
          <w:lang w:val="uk-UA"/>
        </w:rPr>
        <w:softHyphen/>
        <w:t>ємства.</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Обов'язки працівників служби регламентуються посадовими інструкці</w:t>
      </w:r>
      <w:r w:rsidRPr="00E42EE5">
        <w:rPr>
          <w:rFonts w:ascii="Times New Roman" w:eastAsia="Calibri" w:hAnsi="Times New Roman" w:cs="Times New Roman"/>
          <w:sz w:val="20"/>
          <w:szCs w:val="20"/>
          <w:lang w:val="uk-UA"/>
        </w:rPr>
        <w:softHyphen/>
        <w:t>ями, які розробляються керівником служби внутрішньогосподарського контролю, коректу</w:t>
      </w:r>
      <w:r w:rsidRPr="00E42EE5">
        <w:rPr>
          <w:rFonts w:ascii="Times New Roman" w:eastAsia="Calibri" w:hAnsi="Times New Roman" w:cs="Times New Roman"/>
          <w:sz w:val="20"/>
          <w:szCs w:val="20"/>
          <w:lang w:val="uk-UA"/>
        </w:rPr>
        <w:softHyphen/>
        <w:t>ються у випадку зміни окремих функцій або обсягу й затверджуються керів</w:t>
      </w:r>
      <w:r w:rsidRPr="00E42EE5">
        <w:rPr>
          <w:rFonts w:ascii="Times New Roman" w:eastAsia="Calibri" w:hAnsi="Times New Roman" w:cs="Times New Roman"/>
          <w:sz w:val="20"/>
          <w:szCs w:val="20"/>
          <w:lang w:val="uk-UA"/>
        </w:rPr>
        <w:softHyphen/>
        <w:t xml:space="preserve">ником підприємства. </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Функції внутрішньогосподарського контролю визначаються керівництвом або власни</w:t>
      </w:r>
      <w:r w:rsidRPr="00E42EE5">
        <w:rPr>
          <w:rFonts w:ascii="Times New Roman" w:eastAsia="Calibri" w:hAnsi="Times New Roman" w:cs="Times New Roman"/>
          <w:sz w:val="20"/>
          <w:szCs w:val="20"/>
          <w:lang w:val="uk-UA"/>
        </w:rPr>
        <w:softHyphen/>
        <w:t xml:space="preserve">ком підприємства залежно від змісту й специфіки його діяльності, обсягів, показників, системи управління. Однак можна виділити ряд типових </w:t>
      </w:r>
      <w:r w:rsidRPr="00E42EE5">
        <w:rPr>
          <w:rFonts w:ascii="Times New Roman" w:eastAsia="Calibri" w:hAnsi="Times New Roman" w:cs="Times New Roman"/>
          <w:i/>
          <w:sz w:val="20"/>
          <w:szCs w:val="20"/>
          <w:u w:val="single"/>
          <w:lang w:val="uk-UA"/>
        </w:rPr>
        <w:t>функцій</w:t>
      </w:r>
      <w:r w:rsidRPr="00E42EE5">
        <w:rPr>
          <w:rFonts w:ascii="Times New Roman" w:eastAsia="Calibri" w:hAnsi="Times New Roman" w:cs="Times New Roman"/>
          <w:sz w:val="20"/>
          <w:szCs w:val="20"/>
          <w:u w:val="single"/>
          <w:lang w:val="uk-UA"/>
        </w:rPr>
        <w:t>,</w:t>
      </w:r>
      <w:r w:rsidRPr="00E42EE5">
        <w:rPr>
          <w:rFonts w:ascii="Times New Roman" w:eastAsia="Calibri" w:hAnsi="Times New Roman" w:cs="Times New Roman"/>
          <w:sz w:val="20"/>
          <w:szCs w:val="20"/>
          <w:lang w:val="uk-UA"/>
        </w:rPr>
        <w:t xml:space="preserve"> властивих внутрішньогосподарському контролю й відмінних від зовнішнього контролю, зок</w:t>
      </w:r>
      <w:r w:rsidRPr="00E42EE5">
        <w:rPr>
          <w:rFonts w:ascii="Times New Roman" w:eastAsia="Calibri" w:hAnsi="Times New Roman" w:cs="Times New Roman"/>
          <w:sz w:val="20"/>
          <w:szCs w:val="20"/>
          <w:lang w:val="uk-UA"/>
        </w:rPr>
        <w:softHyphen/>
        <w:t>рема:</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1"/>
              </w:numPr>
              <w:tabs>
                <w:tab w:val="clear" w:pos="1429"/>
                <w:tab w:val="num" w:pos="0"/>
                <w:tab w:val="left" w:pos="720"/>
                <w:tab w:val="left" w:pos="900"/>
              </w:tabs>
              <w:spacing w:after="0" w:line="240" w:lineRule="auto"/>
              <w:ind w:left="0" w:firstLine="284"/>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зменшення ризиків у проведенні операцій, пов'язаних з ефективним використан</w:t>
            </w:r>
            <w:r w:rsidRPr="00E42EE5">
              <w:rPr>
                <w:rFonts w:ascii="Times New Roman" w:eastAsia="Times New Roman" w:hAnsi="Times New Roman" w:cs="Times New Roman"/>
                <w:sz w:val="20"/>
                <w:szCs w:val="20"/>
                <w:lang w:val="uk-UA"/>
              </w:rPr>
              <w:softHyphen/>
              <w:t>ням ресурсів;</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1"/>
              </w:numPr>
              <w:tabs>
                <w:tab w:val="clear" w:pos="1429"/>
                <w:tab w:val="num" w:pos="0"/>
                <w:tab w:val="left" w:pos="720"/>
                <w:tab w:val="left" w:pos="900"/>
              </w:tabs>
              <w:spacing w:after="0" w:line="240" w:lineRule="auto"/>
              <w:ind w:left="0" w:firstLine="284"/>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вивчення стану бухгалтерського обліку й внутрішнього контролю, їх моніторинг і розробки рекомендацій щодо вдосконалення цих систем;</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1"/>
              </w:numPr>
              <w:tabs>
                <w:tab w:val="clear" w:pos="1429"/>
                <w:tab w:val="num" w:pos="0"/>
                <w:tab w:val="left" w:pos="720"/>
                <w:tab w:val="left" w:pos="900"/>
              </w:tabs>
              <w:spacing w:after="0" w:line="240" w:lineRule="auto"/>
              <w:ind w:left="0" w:firstLine="284"/>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дослідження бухгалтерської й оперативної інформації, включаючи експертизу засо</w:t>
            </w:r>
            <w:r w:rsidRPr="00E42EE5">
              <w:rPr>
                <w:rFonts w:ascii="Times New Roman" w:eastAsia="Times New Roman" w:hAnsi="Times New Roman" w:cs="Times New Roman"/>
                <w:sz w:val="20"/>
                <w:szCs w:val="20"/>
                <w:lang w:val="uk-UA"/>
              </w:rPr>
              <w:softHyphen/>
              <w:t>бів і способів, які будуть використані для визначення, оцінки, класифікації такої інфо</w:t>
            </w:r>
            <w:r w:rsidRPr="00E42EE5">
              <w:rPr>
                <w:rFonts w:ascii="Times New Roman" w:eastAsia="Times New Roman" w:hAnsi="Times New Roman" w:cs="Times New Roman"/>
                <w:sz w:val="20"/>
                <w:szCs w:val="20"/>
                <w:lang w:val="uk-UA"/>
              </w:rPr>
              <w:softHyphen/>
              <w:t>рмації, і складання на її основі звітності, а також спеціальне вивчення окремих статей зві</w:t>
            </w:r>
            <w:r w:rsidRPr="00E42EE5">
              <w:rPr>
                <w:rFonts w:ascii="Times New Roman" w:eastAsia="Times New Roman" w:hAnsi="Times New Roman" w:cs="Times New Roman"/>
                <w:sz w:val="20"/>
                <w:szCs w:val="20"/>
                <w:lang w:val="uk-UA"/>
              </w:rPr>
              <w:softHyphen/>
              <w:t>тності;</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1"/>
              </w:numPr>
              <w:tabs>
                <w:tab w:val="clear" w:pos="1429"/>
                <w:tab w:val="num" w:pos="0"/>
                <w:tab w:val="left" w:pos="720"/>
                <w:tab w:val="left" w:pos="900"/>
              </w:tabs>
              <w:spacing w:after="0" w:line="240" w:lineRule="auto"/>
              <w:ind w:left="0" w:firstLine="284"/>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перевірка виконання законів і інших нормативних актів, а також вимог облікової політики, інструкцій, рішень і вказівок керівництва або власників;</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1"/>
              </w:numPr>
              <w:tabs>
                <w:tab w:val="clear" w:pos="1429"/>
                <w:tab w:val="num" w:pos="0"/>
                <w:tab w:val="left" w:pos="720"/>
                <w:tab w:val="left" w:pos="900"/>
              </w:tabs>
              <w:spacing w:after="0" w:line="240" w:lineRule="auto"/>
              <w:ind w:left="0" w:firstLine="284"/>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оцінка ефективності механізму внутрішнього контролю, вивчення й оцінка контро</w:t>
            </w:r>
            <w:r w:rsidRPr="00E42EE5">
              <w:rPr>
                <w:rFonts w:ascii="Times New Roman" w:eastAsia="Times New Roman" w:hAnsi="Times New Roman" w:cs="Times New Roman"/>
                <w:sz w:val="20"/>
                <w:szCs w:val="20"/>
                <w:lang w:val="uk-UA"/>
              </w:rPr>
              <w:softHyphen/>
              <w:t>льних процедур у структурних підрозділах підприємства;</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1"/>
              </w:numPr>
              <w:tabs>
                <w:tab w:val="clear" w:pos="1429"/>
                <w:tab w:val="num" w:pos="0"/>
                <w:tab w:val="left" w:pos="720"/>
                <w:tab w:val="left" w:pos="900"/>
              </w:tabs>
              <w:spacing w:after="0" w:line="240" w:lineRule="auto"/>
              <w:ind w:left="0" w:firstLine="284"/>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перевірка наявності, стан й забезпечення збереження майна;</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1"/>
              </w:numPr>
              <w:tabs>
                <w:tab w:val="clear" w:pos="1429"/>
                <w:tab w:val="num" w:pos="0"/>
                <w:tab w:val="left" w:pos="720"/>
                <w:tab w:val="left" w:pos="900"/>
              </w:tabs>
              <w:spacing w:after="0" w:line="240" w:lineRule="auto"/>
              <w:ind w:left="0" w:firstLine="284"/>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робота над спеціальними проектами й контроль за окремими елементами струк</w:t>
            </w:r>
            <w:r w:rsidRPr="00E42EE5">
              <w:rPr>
                <w:rFonts w:ascii="Times New Roman" w:eastAsia="Times New Roman" w:hAnsi="Times New Roman" w:cs="Times New Roman"/>
                <w:sz w:val="20"/>
                <w:szCs w:val="20"/>
                <w:lang w:val="uk-UA"/>
              </w:rPr>
              <w:softHyphen/>
              <w:t>тури внутрішнього контролю;</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1"/>
              </w:numPr>
              <w:tabs>
                <w:tab w:val="clear" w:pos="1429"/>
                <w:tab w:val="num" w:pos="0"/>
                <w:tab w:val="left" w:pos="720"/>
                <w:tab w:val="left" w:pos="900"/>
              </w:tabs>
              <w:spacing w:after="0" w:line="240" w:lineRule="auto"/>
              <w:ind w:left="0" w:firstLine="284"/>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оцінка використовуваного підприємством програмного забезпечення;</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1"/>
              </w:numPr>
              <w:tabs>
                <w:tab w:val="clear" w:pos="1429"/>
                <w:tab w:val="num" w:pos="0"/>
                <w:tab w:val="left" w:pos="720"/>
                <w:tab w:val="left" w:pos="900"/>
              </w:tabs>
              <w:spacing w:after="0" w:line="240" w:lineRule="auto"/>
              <w:ind w:left="0" w:firstLine="284"/>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спеціальні службові розслідування окремих випадків, за завданням керівника;</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1"/>
              </w:numPr>
              <w:tabs>
                <w:tab w:val="clear" w:pos="1429"/>
                <w:tab w:val="num" w:pos="0"/>
                <w:tab w:val="left" w:pos="720"/>
                <w:tab w:val="left" w:pos="900"/>
              </w:tabs>
              <w:spacing w:after="0" w:line="240" w:lineRule="auto"/>
              <w:ind w:left="0" w:firstLine="284"/>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координація своєї діяльності по діям незалежних аудиторських фірм під час прове</w:t>
            </w:r>
            <w:r w:rsidRPr="00E42EE5">
              <w:rPr>
                <w:rFonts w:ascii="Times New Roman" w:eastAsia="Times New Roman" w:hAnsi="Times New Roman" w:cs="Times New Roman"/>
                <w:sz w:val="20"/>
                <w:szCs w:val="20"/>
                <w:lang w:val="uk-UA"/>
              </w:rPr>
              <w:softHyphen/>
              <w:t>дення зовнішнього аудита;</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1"/>
              </w:numPr>
              <w:tabs>
                <w:tab w:val="clear" w:pos="1429"/>
                <w:tab w:val="num" w:pos="0"/>
                <w:tab w:val="left" w:pos="720"/>
                <w:tab w:val="left" w:pos="900"/>
              </w:tabs>
              <w:spacing w:after="0" w:line="240" w:lineRule="auto"/>
              <w:ind w:left="0" w:firstLine="284"/>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складання й надання висновків і звітів при проведенні перевірки;</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1"/>
              </w:numPr>
              <w:tabs>
                <w:tab w:val="clear" w:pos="1429"/>
                <w:tab w:val="num" w:pos="0"/>
                <w:tab w:val="left" w:pos="720"/>
                <w:tab w:val="left" w:pos="900"/>
              </w:tabs>
              <w:spacing w:after="0" w:line="240" w:lineRule="auto"/>
              <w:ind w:left="0" w:firstLine="284"/>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розробка й подання пропозиції щодо усунення виявлених недоліків і пропозицій по підвищенню ефективності управління.</w:t>
            </w:r>
          </w:p>
        </w:tc>
      </w:tr>
    </w:tbl>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i/>
          <w:sz w:val="20"/>
          <w:szCs w:val="20"/>
          <w:u w:val="single"/>
          <w:lang w:val="uk-UA"/>
        </w:rPr>
        <w:t>Завдання</w:t>
      </w:r>
      <w:r w:rsidRPr="00E42EE5">
        <w:rPr>
          <w:rFonts w:ascii="Times New Roman" w:eastAsia="Calibri" w:hAnsi="Times New Roman" w:cs="Times New Roman"/>
          <w:sz w:val="20"/>
          <w:szCs w:val="20"/>
          <w:lang w:val="uk-UA"/>
        </w:rPr>
        <w:t xml:space="preserve"> служби внутрішньогосподарського контролю можуть різнитись залежно від специфіки роботи підприємства, від особливостей його організаційної струк</w:t>
      </w:r>
      <w:r w:rsidRPr="00E42EE5">
        <w:rPr>
          <w:rFonts w:ascii="Times New Roman" w:eastAsia="Calibri" w:hAnsi="Times New Roman" w:cs="Times New Roman"/>
          <w:sz w:val="20"/>
          <w:szCs w:val="20"/>
          <w:lang w:val="uk-UA"/>
        </w:rPr>
        <w:softHyphen/>
        <w:t>тури й від завдань, які ставить перед собою адміністрація в цей момент. Крім того, завдання, які повинні виконувати внутрішні контролери, визначають фун</w:t>
      </w:r>
      <w:r w:rsidRPr="00E42EE5">
        <w:rPr>
          <w:rFonts w:ascii="Times New Roman" w:eastAsia="Calibri" w:hAnsi="Times New Roman" w:cs="Times New Roman"/>
          <w:sz w:val="20"/>
          <w:szCs w:val="20"/>
          <w:lang w:val="uk-UA"/>
        </w:rPr>
        <w:softHyphen/>
        <w:t xml:space="preserve">кції внутрішнього контролю, а також професійно-кваліфікаційний склад цієї служби. </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До основних завдань служби внутрішньогосподарського контролю відносять:</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i/>
          <w:sz w:val="20"/>
          <w:szCs w:val="20"/>
          <w:lang w:val="uk-UA"/>
        </w:rPr>
        <w:t xml:space="preserve">По-перше, </w:t>
      </w:r>
      <w:r w:rsidRPr="00E42EE5">
        <w:rPr>
          <w:rFonts w:ascii="Times New Roman" w:eastAsia="Calibri" w:hAnsi="Times New Roman" w:cs="Times New Roman"/>
          <w:sz w:val="20"/>
          <w:szCs w:val="20"/>
          <w:lang w:val="uk-UA"/>
        </w:rPr>
        <w:t>перевірка достовірності бухгалтерської (фінансової) звіт</w:t>
      </w:r>
      <w:r w:rsidRPr="00E42EE5">
        <w:rPr>
          <w:rFonts w:ascii="Times New Roman" w:eastAsia="Calibri" w:hAnsi="Times New Roman" w:cs="Times New Roman"/>
          <w:sz w:val="20"/>
          <w:szCs w:val="20"/>
          <w:lang w:val="uk-UA"/>
        </w:rPr>
        <w:softHyphen/>
        <w:t>ності. Внутрішні контролери повинні перевіряти звітність підрозділів і всієї ор</w:t>
      </w:r>
      <w:r w:rsidRPr="00E42EE5">
        <w:rPr>
          <w:rFonts w:ascii="Times New Roman" w:eastAsia="Calibri" w:hAnsi="Times New Roman" w:cs="Times New Roman"/>
          <w:sz w:val="20"/>
          <w:szCs w:val="20"/>
          <w:lang w:val="uk-UA"/>
        </w:rPr>
        <w:softHyphen/>
        <w:t>ганізації в цілому. Складання висновку є одним з результатів контролю за ді</w:t>
      </w:r>
      <w:r w:rsidRPr="00E42EE5">
        <w:rPr>
          <w:rFonts w:ascii="Times New Roman" w:eastAsia="Calibri" w:hAnsi="Times New Roman" w:cs="Times New Roman"/>
          <w:sz w:val="20"/>
          <w:szCs w:val="20"/>
          <w:lang w:val="uk-UA"/>
        </w:rPr>
        <w:softHyphen/>
        <w:t>яльністю окремих структур, виявлення відповідності бухгалтерської звітності цих структур і всієї організації в цілому даним бухгалтерського обліку.</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i/>
          <w:sz w:val="20"/>
          <w:szCs w:val="20"/>
          <w:lang w:val="uk-UA"/>
        </w:rPr>
        <w:lastRenderedPageBreak/>
        <w:t>По-друге,</w:t>
      </w:r>
      <w:r w:rsidRPr="00E42EE5">
        <w:rPr>
          <w:rFonts w:ascii="Times New Roman" w:eastAsia="Calibri" w:hAnsi="Times New Roman" w:cs="Times New Roman"/>
          <w:sz w:val="20"/>
          <w:szCs w:val="20"/>
          <w:lang w:val="uk-UA"/>
        </w:rPr>
        <w:t xml:space="preserve"> здійснення фінансово-економічного аналізу діяльності під</w:t>
      </w:r>
      <w:r w:rsidRPr="00E42EE5">
        <w:rPr>
          <w:rFonts w:ascii="Times New Roman" w:eastAsia="Calibri" w:hAnsi="Times New Roman" w:cs="Times New Roman"/>
          <w:sz w:val="20"/>
          <w:szCs w:val="20"/>
          <w:lang w:val="uk-UA"/>
        </w:rPr>
        <w:softHyphen/>
        <w:t>приємства й розробка її фінансової стратегії. Це дає можливість підвищити ефективність роботи окремих підрозділів і організації в цілому, сприяє вико</w:t>
      </w:r>
      <w:r w:rsidRPr="00E42EE5">
        <w:rPr>
          <w:rFonts w:ascii="Times New Roman" w:eastAsia="Calibri" w:hAnsi="Times New Roman" w:cs="Times New Roman"/>
          <w:sz w:val="20"/>
          <w:szCs w:val="20"/>
          <w:lang w:val="uk-UA"/>
        </w:rPr>
        <w:softHyphen/>
        <w:t>нанню основної мети, поставленої перед внутрішнім аудитом.</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i/>
          <w:sz w:val="20"/>
          <w:szCs w:val="20"/>
          <w:lang w:val="uk-UA"/>
        </w:rPr>
        <w:t>По-третє,</w:t>
      </w:r>
      <w:r w:rsidRPr="00E42EE5">
        <w:rPr>
          <w:rFonts w:ascii="Times New Roman" w:eastAsia="Calibri" w:hAnsi="Times New Roman" w:cs="Times New Roman"/>
          <w:sz w:val="20"/>
          <w:szCs w:val="20"/>
          <w:lang w:val="uk-UA"/>
        </w:rPr>
        <w:t xml:space="preserve"> надання консультативних послуг щодо бухгалтерського обліку й оподатковування, а також у питаннях права. </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i/>
          <w:sz w:val="20"/>
          <w:szCs w:val="20"/>
          <w:lang w:val="uk-UA"/>
        </w:rPr>
        <w:t>В четвертих,</w:t>
      </w:r>
      <w:r w:rsidRPr="00E42EE5">
        <w:rPr>
          <w:rFonts w:ascii="Times New Roman" w:eastAsia="Calibri" w:hAnsi="Times New Roman" w:cs="Times New Roman"/>
          <w:sz w:val="20"/>
          <w:szCs w:val="20"/>
          <w:lang w:val="uk-UA"/>
        </w:rPr>
        <w:t xml:space="preserve"> впровадження ефективної достовірної й повної інфор</w:t>
      </w:r>
      <w:r w:rsidRPr="00E42EE5">
        <w:rPr>
          <w:rFonts w:ascii="Times New Roman" w:eastAsia="Calibri" w:hAnsi="Times New Roman" w:cs="Times New Roman"/>
          <w:sz w:val="20"/>
          <w:szCs w:val="20"/>
          <w:lang w:val="uk-UA"/>
        </w:rPr>
        <w:softHyphen/>
        <w:t>маційної системи управління для своєчасного виявлення й усунення недолі</w:t>
      </w:r>
      <w:r w:rsidRPr="00E42EE5">
        <w:rPr>
          <w:rFonts w:ascii="Times New Roman" w:eastAsia="Calibri" w:hAnsi="Times New Roman" w:cs="Times New Roman"/>
          <w:sz w:val="20"/>
          <w:szCs w:val="20"/>
          <w:lang w:val="uk-UA"/>
        </w:rPr>
        <w:softHyphen/>
        <w:t>ків.</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У результаті перевірки, аналізу й консультування з боку служби внутрішньогосподарського контролю підприємство буде підготовлено до перевірки зовнішніми аудиторами, податковою інспекцією й іншими органами зовнішнього конт</w:t>
      </w:r>
      <w:r w:rsidRPr="00E42EE5">
        <w:rPr>
          <w:rFonts w:ascii="Times New Roman" w:eastAsia="Calibri" w:hAnsi="Times New Roman" w:cs="Times New Roman"/>
          <w:sz w:val="20"/>
          <w:szCs w:val="20"/>
          <w:lang w:val="uk-UA"/>
        </w:rPr>
        <w:softHyphen/>
        <w:t xml:space="preserve">ролю. Насамперед служба внутрішньогосподарського контролю повинна здійснювати </w:t>
      </w:r>
      <w:r w:rsidRPr="00E42EE5">
        <w:rPr>
          <w:rFonts w:ascii="Times New Roman" w:eastAsia="Calibri" w:hAnsi="Times New Roman" w:cs="Times New Roman"/>
          <w:b/>
          <w:sz w:val="20"/>
          <w:szCs w:val="20"/>
          <w:u w:val="single"/>
          <w:lang w:val="uk-UA"/>
        </w:rPr>
        <w:t>постійний контроль</w:t>
      </w:r>
      <w:r w:rsidRPr="00E42EE5">
        <w:rPr>
          <w:rFonts w:ascii="Times New Roman" w:eastAsia="Calibri" w:hAnsi="Times New Roman" w:cs="Times New Roman"/>
          <w:sz w:val="20"/>
          <w:szCs w:val="20"/>
          <w:lang w:val="uk-UA"/>
        </w:rPr>
        <w:t xml:space="preserve"> за фінансово-господарською діяльністю окремих підрозді</w:t>
      </w:r>
      <w:r w:rsidRPr="00E42EE5">
        <w:rPr>
          <w:rFonts w:ascii="Times New Roman" w:eastAsia="Calibri" w:hAnsi="Times New Roman" w:cs="Times New Roman"/>
          <w:sz w:val="20"/>
          <w:szCs w:val="20"/>
          <w:lang w:val="uk-UA"/>
        </w:rPr>
        <w:softHyphen/>
        <w:t>лів.</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 xml:space="preserve">Внутрішньогосподарський контроль може здійснюватись у формі аудиту, моніторингу, </w:t>
      </w:r>
      <w:proofErr w:type="spellStart"/>
      <w:r w:rsidRPr="00E42EE5">
        <w:rPr>
          <w:rFonts w:ascii="Times New Roman" w:eastAsia="Calibri" w:hAnsi="Times New Roman" w:cs="Times New Roman"/>
          <w:sz w:val="20"/>
          <w:szCs w:val="20"/>
          <w:lang w:val="uk-UA"/>
        </w:rPr>
        <w:t>аутсорсингу</w:t>
      </w:r>
      <w:proofErr w:type="spellEnd"/>
      <w:r w:rsidRPr="00E42EE5">
        <w:rPr>
          <w:rFonts w:ascii="Times New Roman" w:eastAsia="Calibri" w:hAnsi="Times New Roman" w:cs="Times New Roman"/>
          <w:sz w:val="20"/>
          <w:szCs w:val="20"/>
          <w:lang w:val="uk-UA"/>
        </w:rPr>
        <w:t>.</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Відповідно до міжнародного нормативу "Використання результатів ро</w:t>
      </w:r>
      <w:r w:rsidRPr="00E42EE5">
        <w:rPr>
          <w:rFonts w:ascii="Times New Roman" w:eastAsia="Calibri" w:hAnsi="Times New Roman" w:cs="Times New Roman"/>
          <w:sz w:val="20"/>
          <w:szCs w:val="20"/>
          <w:lang w:val="uk-UA"/>
        </w:rPr>
        <w:softHyphen/>
        <w:t>боти внутрішнього аудитора" внутрішній аудит здійснюється за напрямками, наведеними у рис. 10.1.</w:t>
      </w:r>
    </w:p>
    <w:p w:rsidR="00035859" w:rsidRPr="00E42EE5" w:rsidRDefault="00E42EE5"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Times New Roman"/>
          <w:sz w:val="28"/>
          <w:szCs w:val="28"/>
          <w:lang w:val="en-US"/>
        </w:rPr>
      </w:pPr>
      <w:r>
        <w:rPr>
          <w:rFonts w:ascii="Calibri" w:eastAsia="Calibri" w:hAnsi="Calibri" w:cs="Times New Roman"/>
          <w:noProof/>
          <w:sz w:val="28"/>
          <w:szCs w:val="28"/>
          <w:lang w:eastAsia="ru-RU"/>
        </w:rPr>
        <w:drawing>
          <wp:inline distT="0" distB="0" distL="0" distR="0" wp14:anchorId="001D7DAF" wp14:editId="066B5DFF">
            <wp:extent cx="6143946" cy="3318553"/>
            <wp:effectExtent l="0" t="0" r="9525"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43625" cy="3318380"/>
                    </a:xfrm>
                    <a:prstGeom prst="rect">
                      <a:avLst/>
                    </a:prstGeom>
                    <a:noFill/>
                  </pic:spPr>
                </pic:pic>
              </a:graphicData>
            </a:graphic>
          </wp:inline>
        </w:drawing>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i/>
          <w:sz w:val="20"/>
          <w:szCs w:val="20"/>
          <w:lang w:val="uk-UA"/>
        </w:rPr>
      </w:pPr>
      <w:r w:rsidRPr="00E42EE5">
        <w:rPr>
          <w:rFonts w:ascii="Times New Roman" w:eastAsia="Calibri" w:hAnsi="Times New Roman" w:cs="Times New Roman"/>
          <w:i/>
          <w:sz w:val="20"/>
          <w:szCs w:val="20"/>
          <w:u w:val="single"/>
          <w:lang w:val="uk-UA"/>
        </w:rPr>
        <w:t>Рис. 10.1.</w:t>
      </w:r>
      <w:r w:rsidRPr="00E42EE5">
        <w:rPr>
          <w:rFonts w:ascii="Times New Roman" w:eastAsia="Calibri" w:hAnsi="Times New Roman" w:cs="Times New Roman"/>
          <w:i/>
          <w:sz w:val="20"/>
          <w:szCs w:val="20"/>
          <w:lang w:val="uk-UA"/>
        </w:rPr>
        <w:t xml:space="preserve"> Напрямки, за якими здійснюється внутрішній аудит.</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i/>
          <w:sz w:val="20"/>
          <w:szCs w:val="20"/>
          <w:u w:val="single"/>
          <w:lang w:val="uk-UA"/>
        </w:rPr>
        <w:t>Виділяють такі принципи внутрішнього аудита</w:t>
      </w:r>
      <w:r w:rsidRPr="00E42EE5">
        <w:rPr>
          <w:rFonts w:ascii="Times New Roman" w:eastAsia="Calibri" w:hAnsi="Times New Roman" w:cs="Times New Roman"/>
          <w:sz w:val="20"/>
          <w:szCs w:val="20"/>
          <w:lang w:val="uk-UA"/>
        </w:rPr>
        <w:t xml:space="preserve"> – цілісність, об'єктив</w:t>
      </w:r>
      <w:r w:rsidRPr="00E42EE5">
        <w:rPr>
          <w:rFonts w:ascii="Times New Roman" w:eastAsia="Calibri" w:hAnsi="Times New Roman" w:cs="Times New Roman"/>
          <w:sz w:val="20"/>
          <w:szCs w:val="20"/>
          <w:lang w:val="uk-UA"/>
        </w:rPr>
        <w:softHyphen/>
        <w:t>ність, конфіденційність, майстерність і компетентність.</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Основними об'єктами внутрішнього аудиту є:</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571"/>
      </w:tblGrid>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2"/>
              </w:numPr>
              <w:tabs>
                <w:tab w:val="num" w:pos="0"/>
                <w:tab w:val="left" w:pos="720"/>
              </w:tabs>
              <w:spacing w:after="0" w:line="240" w:lineRule="auto"/>
              <w:ind w:left="0" w:firstLine="360"/>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стан і ведення бухгалтерського фінансового обліку;</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2"/>
              </w:numPr>
              <w:tabs>
                <w:tab w:val="num" w:pos="0"/>
                <w:tab w:val="left" w:pos="720"/>
              </w:tabs>
              <w:spacing w:after="0" w:line="240" w:lineRule="auto"/>
              <w:ind w:left="0" w:firstLine="360"/>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фінансова звітність, її вірогідність;</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2"/>
              </w:numPr>
              <w:tabs>
                <w:tab w:val="num" w:pos="0"/>
                <w:tab w:val="left" w:pos="720"/>
              </w:tabs>
              <w:spacing w:after="0" w:line="240" w:lineRule="auto"/>
              <w:ind w:left="0" w:firstLine="360"/>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стан необоротних активів і запасів;</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2"/>
              </w:numPr>
              <w:tabs>
                <w:tab w:val="num" w:pos="0"/>
                <w:tab w:val="left" w:pos="720"/>
              </w:tabs>
              <w:spacing w:after="0" w:line="240" w:lineRule="auto"/>
              <w:ind w:left="0" w:firstLine="360"/>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забезпеченість підприємства власними обіговими коштами;</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2"/>
              </w:numPr>
              <w:tabs>
                <w:tab w:val="num" w:pos="0"/>
                <w:tab w:val="left" w:pos="720"/>
              </w:tabs>
              <w:spacing w:after="0" w:line="240" w:lineRule="auto"/>
              <w:ind w:left="0" w:firstLine="360"/>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платоспроможність і фінансова стійкість;</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2"/>
              </w:numPr>
              <w:tabs>
                <w:tab w:val="num" w:pos="0"/>
                <w:tab w:val="left" w:pos="720"/>
              </w:tabs>
              <w:spacing w:after="0" w:line="240" w:lineRule="auto"/>
              <w:ind w:left="0" w:firstLine="360"/>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система управління підприємством;</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2"/>
              </w:numPr>
              <w:tabs>
                <w:tab w:val="num" w:pos="0"/>
                <w:tab w:val="left" w:pos="720"/>
              </w:tabs>
              <w:spacing w:after="0" w:line="240" w:lineRule="auto"/>
              <w:ind w:left="0" w:firstLine="360"/>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робота економічних і технічних служб підприємства;</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2"/>
              </w:numPr>
              <w:tabs>
                <w:tab w:val="num" w:pos="0"/>
                <w:tab w:val="left" w:pos="720"/>
              </w:tabs>
              <w:spacing w:after="0" w:line="240" w:lineRule="auto"/>
              <w:ind w:left="0" w:firstLine="360"/>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оподаткування: правильність визначення доходу, що підлягає оподатку</w:t>
            </w:r>
            <w:r w:rsidRPr="00E42EE5">
              <w:rPr>
                <w:rFonts w:ascii="Times New Roman" w:eastAsia="Times New Roman" w:hAnsi="Times New Roman" w:cs="Times New Roman"/>
                <w:sz w:val="20"/>
                <w:szCs w:val="20"/>
                <w:lang w:val="uk-UA"/>
              </w:rPr>
              <w:softHyphen/>
              <w:t>ванню, своєчасність і повнота сплати податків;</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2"/>
              </w:numPr>
              <w:tabs>
                <w:tab w:val="num" w:pos="0"/>
                <w:tab w:val="left" w:pos="720"/>
              </w:tabs>
              <w:spacing w:after="0" w:line="240" w:lineRule="auto"/>
              <w:ind w:left="0" w:firstLine="360"/>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планування, нормування і стимулювання;</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2"/>
              </w:numPr>
              <w:tabs>
                <w:tab w:val="num" w:pos="0"/>
                <w:tab w:val="left" w:pos="720"/>
              </w:tabs>
              <w:spacing w:after="0" w:line="240" w:lineRule="auto"/>
              <w:ind w:left="0" w:firstLine="360"/>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внутрішньогосподарський контроль;</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2"/>
              </w:numPr>
              <w:tabs>
                <w:tab w:val="num" w:pos="0"/>
                <w:tab w:val="left" w:pos="720"/>
              </w:tabs>
              <w:spacing w:after="0" w:line="240" w:lineRule="auto"/>
              <w:ind w:left="0" w:firstLine="360"/>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виробничо-господарська діяльність;</w:t>
            </w:r>
          </w:p>
        </w:tc>
      </w:tr>
      <w:tr w:rsidR="00035859" w:rsidRPr="00E42EE5" w:rsidTr="00035859">
        <w:tc>
          <w:tcPr>
            <w:tcW w:w="9571" w:type="dxa"/>
            <w:tcBorders>
              <w:top w:val="double" w:sz="4" w:space="0" w:color="auto"/>
              <w:left w:val="double" w:sz="4" w:space="0" w:color="auto"/>
              <w:bottom w:val="double" w:sz="4" w:space="0" w:color="auto"/>
              <w:right w:val="double" w:sz="4" w:space="0" w:color="auto"/>
            </w:tcBorders>
            <w:hideMark/>
          </w:tcPr>
          <w:p w:rsidR="00035859" w:rsidRPr="00E42EE5" w:rsidRDefault="00035859" w:rsidP="00E42EE5">
            <w:pPr>
              <w:numPr>
                <w:ilvl w:val="0"/>
                <w:numId w:val="52"/>
              </w:numPr>
              <w:tabs>
                <w:tab w:val="num" w:pos="0"/>
                <w:tab w:val="left" w:pos="720"/>
              </w:tabs>
              <w:spacing w:after="0" w:line="240" w:lineRule="auto"/>
              <w:ind w:left="0" w:firstLine="360"/>
              <w:jc w:val="both"/>
              <w:rPr>
                <w:rFonts w:ascii="Times New Roman" w:eastAsia="Times New Roman" w:hAnsi="Times New Roman" w:cs="Times New Roman"/>
                <w:sz w:val="20"/>
                <w:szCs w:val="20"/>
                <w:lang w:val="uk-UA"/>
              </w:rPr>
            </w:pPr>
            <w:r w:rsidRPr="00E42EE5">
              <w:rPr>
                <w:rFonts w:ascii="Times New Roman" w:eastAsia="Times New Roman" w:hAnsi="Times New Roman" w:cs="Times New Roman"/>
                <w:sz w:val="20"/>
                <w:szCs w:val="20"/>
                <w:lang w:val="uk-UA"/>
              </w:rPr>
              <w:t>достовірність проектно-кошторисної документації тощо.</w:t>
            </w:r>
          </w:p>
        </w:tc>
      </w:tr>
    </w:tbl>
    <w:p w:rsid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sz w:val="20"/>
          <w:szCs w:val="20"/>
          <w:lang w:val="en-US"/>
        </w:rPr>
      </w:pPr>
    </w:p>
    <w:p w:rsidR="00E42EE5" w:rsidRPr="00E42EE5" w:rsidRDefault="00E42EE5"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sz w:val="20"/>
          <w:szCs w:val="20"/>
          <w:lang w:val="en-US"/>
        </w:rPr>
      </w:pPr>
    </w:p>
    <w:p w:rsid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0"/>
          <w:szCs w:val="20"/>
          <w:lang w:val="en-US"/>
        </w:rPr>
      </w:pPr>
      <w:r w:rsidRPr="00E42EE5">
        <w:rPr>
          <w:rFonts w:ascii="Times New Roman" w:eastAsia="Calibri" w:hAnsi="Times New Roman" w:cs="Times New Roman"/>
          <w:sz w:val="20"/>
          <w:szCs w:val="20"/>
          <w:lang w:val="uk-UA"/>
        </w:rPr>
        <w:lastRenderedPageBreak/>
        <w:t>До основних процедур внутрішнього аудиту відносять наведені у рис. 10.2.</w:t>
      </w:r>
    </w:p>
    <w:p w:rsidR="00035859" w:rsidRPr="00E42EE5" w:rsidRDefault="00E42EE5"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0"/>
          <w:szCs w:val="20"/>
          <w:lang w:val="en-US"/>
        </w:rPr>
      </w:pPr>
      <w:r>
        <w:rPr>
          <w:rFonts w:ascii="Times New Roman" w:eastAsia="Calibri" w:hAnsi="Times New Roman" w:cs="Times New Roman"/>
          <w:noProof/>
          <w:sz w:val="20"/>
          <w:szCs w:val="20"/>
          <w:lang w:eastAsia="ru-RU"/>
        </w:rPr>
        <w:drawing>
          <wp:inline distT="0" distB="0" distL="0" distR="0" wp14:anchorId="75C55D34" wp14:editId="2F9582C9">
            <wp:extent cx="6257925" cy="1619250"/>
            <wp:effectExtent l="0" t="0" r="9525"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57925" cy="1619250"/>
                    </a:xfrm>
                    <a:prstGeom prst="rect">
                      <a:avLst/>
                    </a:prstGeom>
                    <a:noFill/>
                  </pic:spPr>
                </pic:pic>
              </a:graphicData>
            </a:graphic>
          </wp:inline>
        </w:drawing>
      </w: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Times New Roman"/>
          <w:i/>
          <w:sz w:val="24"/>
          <w:szCs w:val="24"/>
          <w:lang w:val="uk-UA"/>
        </w:rPr>
      </w:pPr>
      <w:r w:rsidRPr="00035859">
        <w:rPr>
          <w:rFonts w:ascii="Calibri" w:eastAsia="Calibri" w:hAnsi="Calibri" w:cs="Times New Roman"/>
          <w:i/>
          <w:u w:val="single"/>
          <w:lang w:val="uk-UA"/>
        </w:rPr>
        <w:t>Рис. 10.2.</w:t>
      </w:r>
      <w:r w:rsidRPr="00035859">
        <w:rPr>
          <w:rFonts w:ascii="Calibri" w:eastAsia="Calibri" w:hAnsi="Calibri" w:cs="Times New Roman"/>
          <w:i/>
          <w:lang w:val="uk-UA"/>
        </w:rPr>
        <w:t xml:space="preserve"> Основні процедури внутрішнього аудиту.</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Особливістю внутрішнього аудита є те, що він виконується під час здійснення й документального оформлення господарських операцій, що дає можливість вчасно виявити недоліки в роботі й вжити відповідних заходів щодо їх попередження.</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Крім того, наявність служби внутрішнього аудита підвищує довіру з боку зовнішніх аудиторів до звітності клієнта, оскільки вони вже заздалегідь передбачають наявність високоефективної системи бухгалтерського обліку й контролю, здатної перешкоджати виникненню порушень.</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Деякі види діяльності внутрішніх аудиторів називаються операційним аудитом. Операційний аудит (</w:t>
      </w:r>
      <w:proofErr w:type="spellStart"/>
      <w:r w:rsidRPr="00E42EE5">
        <w:rPr>
          <w:rFonts w:ascii="Times New Roman" w:eastAsia="Calibri" w:hAnsi="Times New Roman" w:cs="Times New Roman"/>
          <w:sz w:val="20"/>
          <w:szCs w:val="20"/>
          <w:lang w:val="uk-UA"/>
        </w:rPr>
        <w:t>аудит</w:t>
      </w:r>
      <w:proofErr w:type="spellEnd"/>
      <w:r w:rsidRPr="00E42EE5">
        <w:rPr>
          <w:rFonts w:ascii="Times New Roman" w:eastAsia="Calibri" w:hAnsi="Times New Roman" w:cs="Times New Roman"/>
          <w:sz w:val="20"/>
          <w:szCs w:val="20"/>
          <w:lang w:val="uk-UA"/>
        </w:rPr>
        <w:t xml:space="preserve"> результатів, або управлінський аудит) - це вивчення аудиторами операцій компаній з метою формулювання рекомен</w:t>
      </w:r>
      <w:r w:rsidRPr="00E42EE5">
        <w:rPr>
          <w:rFonts w:ascii="Times New Roman" w:eastAsia="Calibri" w:hAnsi="Times New Roman" w:cs="Times New Roman"/>
          <w:sz w:val="20"/>
          <w:szCs w:val="20"/>
          <w:lang w:val="uk-UA"/>
        </w:rPr>
        <w:softHyphen/>
        <w:t>дацій щодо економічного використання ресурсів, досягнення цілей.</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Мета операційного аудиту – допомогти керівникам у виконанні їхніх обов'язків. Результатом цього може бути збільшення рентабельності компа</w:t>
      </w:r>
      <w:r w:rsidRPr="00E42EE5">
        <w:rPr>
          <w:rFonts w:ascii="Times New Roman" w:eastAsia="Calibri" w:hAnsi="Times New Roman" w:cs="Times New Roman"/>
          <w:sz w:val="20"/>
          <w:szCs w:val="20"/>
          <w:lang w:val="uk-UA"/>
        </w:rPr>
        <w:softHyphen/>
        <w:t>нії. Таким чином, внутрішні аудитори розглядають операційний аудит як складову внутрішнього аудиту.</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Внутрішній аудитор результати своєї роботи відображає у звіті, який дає йому можливість звернути увагу керівництва на відповідну проблему. Щоб досягти намічених цілей, звіт не варто розтягувати і перевантажувати зайвими подробицями. Він має бути чітким, точним, зрозумілим і своєчас</w:t>
      </w:r>
      <w:r w:rsidRPr="00E42EE5">
        <w:rPr>
          <w:rFonts w:ascii="Times New Roman" w:eastAsia="Calibri" w:hAnsi="Times New Roman" w:cs="Times New Roman"/>
          <w:sz w:val="20"/>
          <w:szCs w:val="20"/>
          <w:lang w:val="uk-UA"/>
        </w:rPr>
        <w:softHyphen/>
        <w:t>ним. Стандартної форми для звітів внутрішніх аудиторів немає і, ймовірно, ніколи не буде через багатогранність об'єктів перевірки, відмінності у здібно</w:t>
      </w:r>
      <w:r w:rsidRPr="00E42EE5">
        <w:rPr>
          <w:rFonts w:ascii="Times New Roman" w:eastAsia="Calibri" w:hAnsi="Times New Roman" w:cs="Times New Roman"/>
          <w:sz w:val="20"/>
          <w:szCs w:val="20"/>
          <w:lang w:val="uk-UA"/>
        </w:rPr>
        <w:softHyphen/>
        <w:t>стях та інтересах керівників.</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У звіті внутрішнього аудитора, що надсилається аудиторському комі</w:t>
      </w:r>
      <w:r w:rsidRPr="00E42EE5">
        <w:rPr>
          <w:rFonts w:ascii="Times New Roman" w:eastAsia="Calibri" w:hAnsi="Times New Roman" w:cs="Times New Roman"/>
          <w:sz w:val="20"/>
          <w:szCs w:val="20"/>
          <w:lang w:val="uk-UA"/>
        </w:rPr>
        <w:softHyphen/>
        <w:t>тету, слід вказати, які рекомендації виконано, а які вважаються неефектив</w:t>
      </w:r>
      <w:r w:rsidRPr="00E42EE5">
        <w:rPr>
          <w:rFonts w:ascii="Times New Roman" w:eastAsia="Calibri" w:hAnsi="Times New Roman" w:cs="Times New Roman"/>
          <w:sz w:val="20"/>
          <w:szCs w:val="20"/>
          <w:lang w:val="uk-UA"/>
        </w:rPr>
        <w:softHyphen/>
        <w:t>ними через надмірні витрати. Тільки після отримання письмового звіту внут</w:t>
      </w:r>
      <w:r w:rsidRPr="00E42EE5">
        <w:rPr>
          <w:rFonts w:ascii="Times New Roman" w:eastAsia="Calibri" w:hAnsi="Times New Roman" w:cs="Times New Roman"/>
          <w:sz w:val="20"/>
          <w:szCs w:val="20"/>
          <w:lang w:val="uk-UA"/>
        </w:rPr>
        <w:softHyphen/>
        <w:t>рішня аудиторська перевірка вважається закінченою.</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Іншою процедурою, характерною для подання звітності внутрішніх ау</w:t>
      </w:r>
      <w:r w:rsidRPr="00E42EE5">
        <w:rPr>
          <w:rFonts w:ascii="Times New Roman" w:eastAsia="Calibri" w:hAnsi="Times New Roman" w:cs="Times New Roman"/>
          <w:sz w:val="20"/>
          <w:szCs w:val="20"/>
          <w:lang w:val="uk-UA"/>
        </w:rPr>
        <w:softHyphen/>
        <w:t>диторів, є спільний з керівниками аналіз критикованих моментів і внесених рекомендацій до їх включення у кінцевий звіт внутрішнього аудитора.</w:t>
      </w:r>
      <w:r w:rsidRPr="00E42EE5">
        <w:rPr>
          <w:rFonts w:ascii="Times New Roman" w:eastAsia="Calibri" w:hAnsi="Times New Roman" w:cs="Times New Roman"/>
          <w:sz w:val="20"/>
          <w:szCs w:val="20"/>
          <w:lang w:val="uk-UA"/>
        </w:rPr>
        <w:br/>
        <w:t>Основну увагу внутрішньому аудитору слід приділяти перевірці тих показ</w:t>
      </w:r>
      <w:r w:rsidRPr="00E42EE5">
        <w:rPr>
          <w:rFonts w:ascii="Times New Roman" w:eastAsia="Calibri" w:hAnsi="Times New Roman" w:cs="Times New Roman"/>
          <w:sz w:val="20"/>
          <w:szCs w:val="20"/>
          <w:lang w:val="uk-UA"/>
        </w:rPr>
        <w:softHyphen/>
        <w:t>ників фінансово-господарської діяльності підприємства, які можуть позити</w:t>
      </w:r>
      <w:r w:rsidRPr="00E42EE5">
        <w:rPr>
          <w:rFonts w:ascii="Times New Roman" w:eastAsia="Calibri" w:hAnsi="Times New Roman" w:cs="Times New Roman"/>
          <w:sz w:val="20"/>
          <w:szCs w:val="20"/>
          <w:lang w:val="uk-UA"/>
        </w:rPr>
        <w:softHyphen/>
        <w:t>вно вплинути на ефективність виробництва. Така перевірка має спрямовува</w:t>
      </w:r>
      <w:r w:rsidRPr="00E42EE5">
        <w:rPr>
          <w:rFonts w:ascii="Times New Roman" w:eastAsia="Calibri" w:hAnsi="Times New Roman" w:cs="Times New Roman"/>
          <w:sz w:val="20"/>
          <w:szCs w:val="20"/>
          <w:lang w:val="uk-UA"/>
        </w:rPr>
        <w:softHyphen/>
        <w:t>тися на попередження (профілактику) відхилень від нормативно-правових актів чи зловживань. Важливо також ретельно дослідити ті господарські опе</w:t>
      </w:r>
      <w:r w:rsidRPr="00E42EE5">
        <w:rPr>
          <w:rFonts w:ascii="Times New Roman" w:eastAsia="Calibri" w:hAnsi="Times New Roman" w:cs="Times New Roman"/>
          <w:sz w:val="20"/>
          <w:szCs w:val="20"/>
          <w:lang w:val="uk-UA"/>
        </w:rPr>
        <w:softHyphen/>
        <w:t>рації, які мають бути документально оформлені й своєчасно відображені в облікових регістрах та у фінансовій звітності.</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Отже, внутрішній аудит контролює раціональне витрачення матеріаль</w:t>
      </w:r>
      <w:r w:rsidRPr="00E42EE5">
        <w:rPr>
          <w:rFonts w:ascii="Times New Roman" w:eastAsia="Calibri" w:hAnsi="Times New Roman" w:cs="Times New Roman"/>
          <w:sz w:val="20"/>
          <w:szCs w:val="20"/>
          <w:lang w:val="uk-UA"/>
        </w:rPr>
        <w:softHyphen/>
        <w:t>них, трудових і фінансових ресурсів, дотримання законності господарських операцій, виявлення допущених зловживань чи порушень. На промислових підприємствах внутрішній аудит одночасно здійснює технічний нагляд за ви</w:t>
      </w:r>
      <w:r w:rsidRPr="00E42EE5">
        <w:rPr>
          <w:rFonts w:ascii="Times New Roman" w:eastAsia="Calibri" w:hAnsi="Times New Roman" w:cs="Times New Roman"/>
          <w:sz w:val="20"/>
          <w:szCs w:val="20"/>
          <w:lang w:val="uk-UA"/>
        </w:rPr>
        <w:softHyphen/>
        <w:t xml:space="preserve">робничим процесом і якістю продукції. </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Внутрішній аудит передбачає попередній контроль на стадії розгляду первинних документів, під час візування договорів, наказів, кошторисів. Поточний контроль здійснюється під час реєстрації господарських операцій та інвентаризації.</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Наступний контроль проводиться на стадії узагальнення й аналізу облі</w:t>
      </w:r>
      <w:r w:rsidRPr="00E42EE5">
        <w:rPr>
          <w:rFonts w:ascii="Times New Roman" w:eastAsia="Calibri" w:hAnsi="Times New Roman" w:cs="Times New Roman"/>
          <w:sz w:val="20"/>
          <w:szCs w:val="20"/>
          <w:lang w:val="uk-UA"/>
        </w:rPr>
        <w:softHyphen/>
        <w:t>кової і звітної інформації.</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Таким чином, внутрішній аудит є системним і суворо документальним, безперервним, універсальним (суцільним) заходом.</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Орієнтовні основні методологічні положення щодо організації внутрі</w:t>
      </w:r>
      <w:r w:rsidRPr="00E42EE5">
        <w:rPr>
          <w:rFonts w:ascii="Times New Roman" w:eastAsia="Calibri" w:hAnsi="Times New Roman" w:cs="Times New Roman"/>
          <w:sz w:val="20"/>
          <w:szCs w:val="20"/>
          <w:lang w:val="uk-UA"/>
        </w:rPr>
        <w:softHyphen/>
        <w:t>шнього аудиту полягають у тому, що насамперед слід укомплектувати штат внутрішніх аудиторів, відтак оптимально розподілити контрольні функції, виробити методичні вказівки з питань внутрішнього аудиту.</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На підприємстві мають складатися графіки здавання звітів матеріально відповідальними особами, а також графіки передачі документів на автомати</w:t>
      </w:r>
      <w:r w:rsidRPr="00E42EE5">
        <w:rPr>
          <w:rFonts w:ascii="Times New Roman" w:eastAsia="Calibri" w:hAnsi="Times New Roman" w:cs="Times New Roman"/>
          <w:sz w:val="20"/>
          <w:szCs w:val="20"/>
          <w:lang w:val="uk-UA"/>
        </w:rPr>
        <w:softHyphen/>
        <w:t>зовану обробку.</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lastRenderedPageBreak/>
        <w:t>Не менш важливо розробити проекти планів проведення інвентаризацій грошових коштів, матеріальних цінностей, розрахунків. При цьому пріорите</w:t>
      </w:r>
      <w:r w:rsidRPr="00E42EE5">
        <w:rPr>
          <w:rFonts w:ascii="Times New Roman" w:eastAsia="Calibri" w:hAnsi="Times New Roman" w:cs="Times New Roman"/>
          <w:sz w:val="20"/>
          <w:szCs w:val="20"/>
          <w:lang w:val="uk-UA"/>
        </w:rPr>
        <w:softHyphen/>
        <w:t>тне значення надається розробці проекту плану проведення річної інвентари</w:t>
      </w:r>
      <w:r w:rsidRPr="00E42EE5">
        <w:rPr>
          <w:rFonts w:ascii="Times New Roman" w:eastAsia="Calibri" w:hAnsi="Times New Roman" w:cs="Times New Roman"/>
          <w:sz w:val="20"/>
          <w:szCs w:val="20"/>
          <w:lang w:val="uk-UA"/>
        </w:rPr>
        <w:softHyphen/>
        <w:t>зації всіх статей балансу (як правило, станом на 1 жовтня відповідного року).</w:t>
      </w:r>
      <w:r w:rsidRPr="00E42EE5">
        <w:rPr>
          <w:rFonts w:ascii="Times New Roman" w:eastAsia="Calibri" w:hAnsi="Times New Roman" w:cs="Times New Roman"/>
          <w:sz w:val="20"/>
          <w:szCs w:val="20"/>
          <w:lang w:val="uk-UA"/>
        </w:rPr>
        <w:br/>
        <w:t>Представляємо організаційну модель внутрішнього аудиту (табл. 10.1).</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Fonts w:ascii="Times New Roman" w:eastAsia="Calibri" w:hAnsi="Times New Roman" w:cs="Times New Roman"/>
          <w:i/>
          <w:sz w:val="20"/>
          <w:szCs w:val="20"/>
          <w:u w:val="single"/>
          <w:lang w:val="uk-UA"/>
        </w:rPr>
      </w:pPr>
      <w:r w:rsidRPr="00E42EE5">
        <w:rPr>
          <w:rFonts w:ascii="Times New Roman" w:eastAsia="Calibri" w:hAnsi="Times New Roman" w:cs="Times New Roman"/>
          <w:i/>
          <w:sz w:val="20"/>
          <w:szCs w:val="20"/>
          <w:u w:val="single"/>
          <w:lang w:val="uk-UA"/>
        </w:rPr>
        <w:t>Таблиця 10.1.</w:t>
      </w:r>
    </w:p>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Calibri" w:eastAsia="Calibri" w:hAnsi="Calibri" w:cs="Times New Roman"/>
          <w:b/>
          <w:i/>
          <w:color w:val="200F03"/>
          <w:sz w:val="28"/>
          <w:szCs w:val="28"/>
          <w:lang w:val="uk-UA"/>
        </w:rPr>
      </w:pPr>
      <w:r w:rsidRPr="00035859">
        <w:rPr>
          <w:rFonts w:ascii="Calibri" w:eastAsia="Calibri" w:hAnsi="Calibri" w:cs="Times New Roman"/>
          <w:b/>
          <w:i/>
          <w:color w:val="200F03"/>
          <w:sz w:val="28"/>
          <w:szCs w:val="28"/>
          <w:lang w:val="uk-UA"/>
        </w:rPr>
        <w:t>Організаційна модель внутрішнього аудиту</w:t>
      </w:r>
    </w:p>
    <w:tbl>
      <w:tblPr>
        <w:tblW w:w="10048" w:type="dxa"/>
        <w:tblInd w:w="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3047"/>
        <w:gridCol w:w="2666"/>
        <w:gridCol w:w="4335"/>
      </w:tblGrid>
      <w:tr w:rsidR="00035859" w:rsidRPr="00E42EE5" w:rsidTr="00E42EE5">
        <w:trPr>
          <w:trHeight w:val="405"/>
        </w:trPr>
        <w:tc>
          <w:tcPr>
            <w:tcW w:w="3047" w:type="dxa"/>
            <w:tcBorders>
              <w:top w:val="double" w:sz="4" w:space="0" w:color="auto"/>
              <w:left w:val="double" w:sz="4" w:space="0" w:color="auto"/>
              <w:bottom w:val="double" w:sz="4" w:space="0" w:color="auto"/>
              <w:right w:val="double" w:sz="4" w:space="0" w:color="auto"/>
            </w:tcBorders>
            <w:shd w:val="clear" w:color="auto" w:fill="E6E6E6"/>
            <w:tcMar>
              <w:top w:w="0" w:type="dxa"/>
              <w:left w:w="40" w:type="dxa"/>
              <w:bottom w:w="0" w:type="dxa"/>
              <w:right w:w="40" w:type="dxa"/>
            </w:tcMar>
            <w:hideMark/>
          </w:tcPr>
          <w:p w:rsidR="00035859" w:rsidRPr="00E42EE5" w:rsidRDefault="00035859" w:rsidP="00035859">
            <w:pPr>
              <w:jc w:val="center"/>
              <w:rPr>
                <w:rFonts w:ascii="Times New Roman" w:eastAsia="Calibri" w:hAnsi="Times New Roman" w:cs="Times New Roman"/>
                <w:b/>
                <w:sz w:val="20"/>
                <w:szCs w:val="20"/>
                <w:lang w:val="uk-UA"/>
              </w:rPr>
            </w:pPr>
            <w:r w:rsidRPr="00E42EE5">
              <w:rPr>
                <w:rFonts w:ascii="Times New Roman" w:eastAsia="Calibri" w:hAnsi="Times New Roman" w:cs="Times New Roman"/>
                <w:b/>
                <w:sz w:val="20"/>
                <w:szCs w:val="20"/>
                <w:lang w:val="uk-UA"/>
              </w:rPr>
              <w:t>Об'єкти внутрішнього</w:t>
            </w:r>
          </w:p>
          <w:p w:rsidR="00035859" w:rsidRPr="00E42EE5" w:rsidRDefault="00035859" w:rsidP="00035859">
            <w:pPr>
              <w:jc w:val="center"/>
              <w:rPr>
                <w:rFonts w:ascii="Times New Roman" w:eastAsia="Calibri" w:hAnsi="Times New Roman" w:cs="Times New Roman"/>
                <w:b/>
                <w:sz w:val="20"/>
                <w:szCs w:val="20"/>
                <w:lang w:val="uk-UA"/>
              </w:rPr>
            </w:pPr>
            <w:r w:rsidRPr="00E42EE5">
              <w:rPr>
                <w:rFonts w:ascii="Times New Roman" w:eastAsia="Calibri" w:hAnsi="Times New Roman" w:cs="Times New Roman"/>
                <w:b/>
                <w:sz w:val="20"/>
                <w:szCs w:val="20"/>
                <w:lang w:val="uk-UA"/>
              </w:rPr>
              <w:t>аудиту</w:t>
            </w:r>
          </w:p>
        </w:tc>
        <w:tc>
          <w:tcPr>
            <w:tcW w:w="2666" w:type="dxa"/>
            <w:tcBorders>
              <w:top w:val="double" w:sz="4" w:space="0" w:color="auto"/>
              <w:left w:val="double" w:sz="4" w:space="0" w:color="auto"/>
              <w:bottom w:val="double" w:sz="4" w:space="0" w:color="auto"/>
              <w:right w:val="double" w:sz="4" w:space="0" w:color="auto"/>
            </w:tcBorders>
            <w:shd w:val="clear" w:color="auto" w:fill="E6E6E6"/>
            <w:tcMar>
              <w:top w:w="0" w:type="dxa"/>
              <w:left w:w="40" w:type="dxa"/>
              <w:bottom w:w="0" w:type="dxa"/>
              <w:right w:w="40" w:type="dxa"/>
            </w:tcMar>
            <w:hideMark/>
          </w:tcPr>
          <w:p w:rsidR="00035859" w:rsidRPr="00E42EE5" w:rsidRDefault="00035859" w:rsidP="00035859">
            <w:pPr>
              <w:jc w:val="center"/>
              <w:rPr>
                <w:rFonts w:ascii="Times New Roman" w:eastAsia="Calibri" w:hAnsi="Times New Roman" w:cs="Times New Roman"/>
                <w:b/>
                <w:sz w:val="20"/>
                <w:szCs w:val="20"/>
                <w:lang w:val="uk-UA"/>
              </w:rPr>
            </w:pPr>
            <w:r w:rsidRPr="00E42EE5">
              <w:rPr>
                <w:rFonts w:ascii="Times New Roman" w:eastAsia="Calibri" w:hAnsi="Times New Roman" w:cs="Times New Roman"/>
                <w:b/>
                <w:sz w:val="20"/>
                <w:szCs w:val="20"/>
                <w:lang w:val="uk-UA"/>
              </w:rPr>
              <w:t>Джерела інформації</w:t>
            </w:r>
          </w:p>
        </w:tc>
        <w:tc>
          <w:tcPr>
            <w:tcW w:w="4335" w:type="dxa"/>
            <w:tcBorders>
              <w:top w:val="double" w:sz="4" w:space="0" w:color="auto"/>
              <w:left w:val="double" w:sz="4" w:space="0" w:color="auto"/>
              <w:bottom w:val="double" w:sz="4" w:space="0" w:color="auto"/>
              <w:right w:val="double" w:sz="4" w:space="0" w:color="auto"/>
            </w:tcBorders>
            <w:shd w:val="clear" w:color="auto" w:fill="E6E6E6"/>
            <w:tcMar>
              <w:top w:w="0" w:type="dxa"/>
              <w:left w:w="40" w:type="dxa"/>
              <w:bottom w:w="0" w:type="dxa"/>
              <w:right w:w="40" w:type="dxa"/>
            </w:tcMar>
            <w:hideMark/>
          </w:tcPr>
          <w:p w:rsidR="00035859" w:rsidRPr="00E42EE5" w:rsidRDefault="00035859" w:rsidP="00035859">
            <w:pPr>
              <w:jc w:val="center"/>
              <w:rPr>
                <w:rFonts w:ascii="Times New Roman" w:eastAsia="Calibri" w:hAnsi="Times New Roman" w:cs="Times New Roman"/>
                <w:b/>
                <w:sz w:val="20"/>
                <w:szCs w:val="20"/>
                <w:lang w:val="uk-UA"/>
              </w:rPr>
            </w:pPr>
            <w:r w:rsidRPr="00E42EE5">
              <w:rPr>
                <w:rFonts w:ascii="Times New Roman" w:eastAsia="Calibri" w:hAnsi="Times New Roman" w:cs="Times New Roman"/>
                <w:b/>
                <w:sz w:val="20"/>
                <w:szCs w:val="20"/>
                <w:lang w:val="uk-UA"/>
              </w:rPr>
              <w:t xml:space="preserve">Методичні прийоми і способи </w:t>
            </w:r>
          </w:p>
          <w:p w:rsidR="00035859" w:rsidRPr="00E42EE5" w:rsidRDefault="00035859" w:rsidP="00035859">
            <w:pPr>
              <w:jc w:val="center"/>
              <w:rPr>
                <w:rFonts w:ascii="Times New Roman" w:eastAsia="Calibri" w:hAnsi="Times New Roman" w:cs="Times New Roman"/>
                <w:b/>
                <w:sz w:val="20"/>
                <w:szCs w:val="20"/>
                <w:lang w:val="uk-UA"/>
              </w:rPr>
            </w:pPr>
            <w:r w:rsidRPr="00E42EE5">
              <w:rPr>
                <w:rFonts w:ascii="Times New Roman" w:eastAsia="Calibri" w:hAnsi="Times New Roman" w:cs="Times New Roman"/>
                <w:b/>
                <w:sz w:val="20"/>
                <w:szCs w:val="20"/>
                <w:lang w:val="uk-UA"/>
              </w:rPr>
              <w:t>аудиту</w:t>
            </w:r>
          </w:p>
        </w:tc>
      </w:tr>
      <w:tr w:rsidR="00035859" w:rsidRPr="00E42EE5" w:rsidTr="00E42EE5">
        <w:trPr>
          <w:trHeight w:val="527"/>
        </w:trPr>
        <w:tc>
          <w:tcPr>
            <w:tcW w:w="3047" w:type="dxa"/>
            <w:vMerge w:val="restart"/>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Майнові ресурси (ос</w:t>
            </w:r>
            <w:r w:rsidRPr="00E42EE5">
              <w:rPr>
                <w:rFonts w:ascii="Times New Roman" w:eastAsia="Calibri" w:hAnsi="Times New Roman" w:cs="Times New Roman"/>
                <w:sz w:val="20"/>
                <w:szCs w:val="20"/>
                <w:lang w:val="uk-UA"/>
              </w:rPr>
              <w:softHyphen/>
              <w:t>новні засоби, МШП, сировина, матеріали, товари тощо)</w:t>
            </w:r>
          </w:p>
        </w:tc>
        <w:tc>
          <w:tcPr>
            <w:tcW w:w="2666" w:type="dxa"/>
            <w:vMerge w:val="restart"/>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Законодавчі акти</w:t>
            </w:r>
          </w:p>
        </w:tc>
        <w:tc>
          <w:tcPr>
            <w:tcW w:w="4335" w:type="dxa"/>
            <w:vMerge w:val="restart"/>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Суцільні перевірки</w:t>
            </w:r>
          </w:p>
        </w:tc>
      </w:tr>
      <w:tr w:rsidR="00035859" w:rsidRPr="00E42EE5" w:rsidTr="00E42EE5">
        <w:trPr>
          <w:trHeight w:val="464"/>
        </w:trPr>
        <w:tc>
          <w:tcPr>
            <w:tcW w:w="0" w:type="auto"/>
            <w:vMerge/>
            <w:tcBorders>
              <w:top w:val="double" w:sz="4" w:space="0" w:color="auto"/>
              <w:left w:val="double" w:sz="4" w:space="0" w:color="auto"/>
              <w:bottom w:val="double" w:sz="4" w:space="0" w:color="auto"/>
              <w:right w:val="double" w:sz="4" w:space="0" w:color="auto"/>
            </w:tcBorders>
            <w:vAlign w:val="center"/>
            <w:hideMark/>
          </w:tcPr>
          <w:p w:rsidR="00035859" w:rsidRPr="00E42EE5" w:rsidRDefault="00035859" w:rsidP="00035859">
            <w:pPr>
              <w:rPr>
                <w:rFonts w:ascii="Times New Roman" w:eastAsia="Calibri" w:hAnsi="Times New Roman" w:cs="Times New Roman"/>
                <w:sz w:val="20"/>
                <w:szCs w:val="20"/>
                <w:lang w:val="uk-UA"/>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rsidR="00035859" w:rsidRPr="00E42EE5" w:rsidRDefault="00035859" w:rsidP="00035859">
            <w:pPr>
              <w:rPr>
                <w:rFonts w:ascii="Times New Roman" w:eastAsia="Calibri" w:hAnsi="Times New Roman" w:cs="Times New Roman"/>
                <w:sz w:val="20"/>
                <w:szCs w:val="20"/>
                <w:lang w:val="uk-UA"/>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rsidR="00035859" w:rsidRPr="00E42EE5" w:rsidRDefault="00035859" w:rsidP="00035859">
            <w:pPr>
              <w:rPr>
                <w:rFonts w:ascii="Times New Roman" w:eastAsia="Calibri" w:hAnsi="Times New Roman" w:cs="Times New Roman"/>
                <w:sz w:val="20"/>
                <w:szCs w:val="20"/>
                <w:lang w:val="uk-UA"/>
              </w:rPr>
            </w:pPr>
          </w:p>
        </w:tc>
      </w:tr>
      <w:tr w:rsidR="00035859" w:rsidRPr="00E42EE5" w:rsidTr="00E42EE5">
        <w:trPr>
          <w:trHeight w:val="612"/>
        </w:trPr>
        <w:tc>
          <w:tcPr>
            <w:tcW w:w="3047"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Касові, банківські операції (звіти ка</w:t>
            </w:r>
            <w:r w:rsidRPr="00E42EE5">
              <w:rPr>
                <w:rFonts w:ascii="Times New Roman" w:eastAsia="Calibri" w:hAnsi="Times New Roman" w:cs="Times New Roman"/>
                <w:sz w:val="20"/>
                <w:szCs w:val="20"/>
                <w:lang w:val="uk-UA"/>
              </w:rPr>
              <w:softHyphen/>
              <w:t>сира, виписки банку)</w:t>
            </w:r>
          </w:p>
        </w:tc>
        <w:tc>
          <w:tcPr>
            <w:tcW w:w="2666"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Нормативні документи з обліку і аудиту</w:t>
            </w:r>
          </w:p>
        </w:tc>
        <w:tc>
          <w:tcPr>
            <w:tcW w:w="4335"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Вибіркові перевірки при аудиторсь</w:t>
            </w:r>
            <w:r w:rsidRPr="00E42EE5">
              <w:rPr>
                <w:rFonts w:ascii="Times New Roman" w:eastAsia="Calibri" w:hAnsi="Times New Roman" w:cs="Times New Roman"/>
                <w:sz w:val="20"/>
                <w:szCs w:val="20"/>
                <w:lang w:val="uk-UA"/>
              </w:rPr>
              <w:softHyphen/>
              <w:t>кому тестуванні</w:t>
            </w:r>
          </w:p>
        </w:tc>
      </w:tr>
      <w:tr w:rsidR="00035859" w:rsidRPr="00E42EE5" w:rsidTr="00E42EE5">
        <w:trPr>
          <w:trHeight w:val="527"/>
        </w:trPr>
        <w:tc>
          <w:tcPr>
            <w:tcW w:w="3047" w:type="dxa"/>
            <w:vMerge w:val="restart"/>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Праця і заробітна плата</w:t>
            </w:r>
          </w:p>
        </w:tc>
        <w:tc>
          <w:tcPr>
            <w:tcW w:w="2666" w:type="dxa"/>
            <w:vMerge w:val="restart"/>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Первинні й зведені до</w:t>
            </w:r>
            <w:r w:rsidRPr="00E42EE5">
              <w:rPr>
                <w:rFonts w:ascii="Times New Roman" w:eastAsia="Calibri" w:hAnsi="Times New Roman" w:cs="Times New Roman"/>
                <w:sz w:val="20"/>
                <w:szCs w:val="20"/>
                <w:lang w:val="uk-UA"/>
              </w:rPr>
              <w:softHyphen/>
              <w:t>кументи</w:t>
            </w:r>
          </w:p>
        </w:tc>
        <w:tc>
          <w:tcPr>
            <w:tcW w:w="4335" w:type="dxa"/>
            <w:vMerge w:val="restart"/>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Інвентаризація</w:t>
            </w:r>
          </w:p>
        </w:tc>
      </w:tr>
      <w:tr w:rsidR="00035859" w:rsidRPr="00E42EE5" w:rsidTr="00E42EE5">
        <w:trPr>
          <w:trHeight w:val="464"/>
        </w:trPr>
        <w:tc>
          <w:tcPr>
            <w:tcW w:w="0" w:type="auto"/>
            <w:vMerge/>
            <w:tcBorders>
              <w:top w:val="double" w:sz="4" w:space="0" w:color="auto"/>
              <w:left w:val="double" w:sz="4" w:space="0" w:color="auto"/>
              <w:bottom w:val="double" w:sz="4" w:space="0" w:color="auto"/>
              <w:right w:val="double" w:sz="4" w:space="0" w:color="auto"/>
            </w:tcBorders>
            <w:vAlign w:val="center"/>
            <w:hideMark/>
          </w:tcPr>
          <w:p w:rsidR="00035859" w:rsidRPr="00E42EE5" w:rsidRDefault="00035859" w:rsidP="00035859">
            <w:pPr>
              <w:rPr>
                <w:rFonts w:ascii="Times New Roman" w:eastAsia="Calibri" w:hAnsi="Times New Roman" w:cs="Times New Roman"/>
                <w:sz w:val="20"/>
                <w:szCs w:val="20"/>
                <w:lang w:val="uk-UA"/>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rsidR="00035859" w:rsidRPr="00E42EE5" w:rsidRDefault="00035859" w:rsidP="00035859">
            <w:pPr>
              <w:rPr>
                <w:rFonts w:ascii="Times New Roman" w:eastAsia="Calibri" w:hAnsi="Times New Roman" w:cs="Times New Roman"/>
                <w:sz w:val="20"/>
                <w:szCs w:val="20"/>
                <w:lang w:val="uk-UA"/>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rsidR="00035859" w:rsidRPr="00E42EE5" w:rsidRDefault="00035859" w:rsidP="00035859">
            <w:pPr>
              <w:rPr>
                <w:rFonts w:ascii="Times New Roman" w:eastAsia="Calibri" w:hAnsi="Times New Roman" w:cs="Times New Roman"/>
                <w:sz w:val="20"/>
                <w:szCs w:val="20"/>
                <w:lang w:val="uk-UA"/>
              </w:rPr>
            </w:pPr>
          </w:p>
        </w:tc>
      </w:tr>
      <w:tr w:rsidR="00035859" w:rsidRPr="00E42EE5" w:rsidTr="00E42EE5">
        <w:trPr>
          <w:trHeight w:val="1108"/>
        </w:trPr>
        <w:tc>
          <w:tcPr>
            <w:tcW w:w="3047"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Розрахунки з постачальни</w:t>
            </w:r>
            <w:r w:rsidRPr="00E42EE5">
              <w:rPr>
                <w:rFonts w:ascii="Times New Roman" w:eastAsia="Calibri" w:hAnsi="Times New Roman" w:cs="Times New Roman"/>
                <w:sz w:val="20"/>
                <w:szCs w:val="20"/>
                <w:lang w:val="uk-UA"/>
              </w:rPr>
              <w:softHyphen/>
              <w:t>ками, покупцями та іншими дебіторами,</w:t>
            </w:r>
          </w:p>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кредиторами</w:t>
            </w:r>
          </w:p>
        </w:tc>
        <w:tc>
          <w:tcPr>
            <w:tcW w:w="2666"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Регістри бухгалтерсь</w:t>
            </w:r>
            <w:r w:rsidRPr="00E42EE5">
              <w:rPr>
                <w:rFonts w:ascii="Times New Roman" w:eastAsia="Calibri" w:hAnsi="Times New Roman" w:cs="Times New Roman"/>
                <w:sz w:val="20"/>
                <w:szCs w:val="20"/>
                <w:lang w:val="uk-UA"/>
              </w:rPr>
              <w:softHyphen/>
              <w:t>кого обліку</w:t>
            </w:r>
          </w:p>
        </w:tc>
        <w:tc>
          <w:tcPr>
            <w:tcW w:w="4335"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Лабораторний аналіз і експертні перевірки</w:t>
            </w:r>
          </w:p>
        </w:tc>
      </w:tr>
      <w:tr w:rsidR="00035859" w:rsidRPr="00E42EE5" w:rsidTr="00E42EE5">
        <w:trPr>
          <w:trHeight w:val="935"/>
        </w:trPr>
        <w:tc>
          <w:tcPr>
            <w:tcW w:w="3047"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Власний капітал (статут</w:t>
            </w:r>
            <w:r w:rsidRPr="00E42EE5">
              <w:rPr>
                <w:rFonts w:ascii="Times New Roman" w:eastAsia="Calibri" w:hAnsi="Times New Roman" w:cs="Times New Roman"/>
                <w:sz w:val="20"/>
                <w:szCs w:val="20"/>
                <w:lang w:val="uk-UA"/>
              </w:rPr>
              <w:softHyphen/>
              <w:t>ний, пайовий,</w:t>
            </w:r>
          </w:p>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резервний, додат</w:t>
            </w:r>
            <w:r w:rsidRPr="00E42EE5">
              <w:rPr>
                <w:rFonts w:ascii="Times New Roman" w:eastAsia="Calibri" w:hAnsi="Times New Roman" w:cs="Times New Roman"/>
                <w:sz w:val="20"/>
                <w:szCs w:val="20"/>
                <w:lang w:val="uk-UA"/>
              </w:rPr>
              <w:softHyphen/>
              <w:t>ковий тощо)</w:t>
            </w:r>
          </w:p>
        </w:tc>
        <w:tc>
          <w:tcPr>
            <w:tcW w:w="2666"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Баланси і фінансові звіти</w:t>
            </w:r>
          </w:p>
        </w:tc>
        <w:tc>
          <w:tcPr>
            <w:tcW w:w="4335"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Економіко-математичне моделювання</w:t>
            </w:r>
          </w:p>
        </w:tc>
      </w:tr>
      <w:tr w:rsidR="00035859" w:rsidRPr="00E42EE5" w:rsidTr="00E42EE5">
        <w:trPr>
          <w:trHeight w:val="1009"/>
        </w:trPr>
        <w:tc>
          <w:tcPr>
            <w:tcW w:w="3047"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Витрати</w:t>
            </w:r>
          </w:p>
        </w:tc>
        <w:tc>
          <w:tcPr>
            <w:tcW w:w="2666"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Засновницькі доку</w:t>
            </w:r>
            <w:r w:rsidRPr="00E42EE5">
              <w:rPr>
                <w:rFonts w:ascii="Times New Roman" w:eastAsia="Calibri" w:hAnsi="Times New Roman" w:cs="Times New Roman"/>
                <w:sz w:val="20"/>
                <w:szCs w:val="20"/>
                <w:lang w:val="uk-UA"/>
              </w:rPr>
              <w:softHyphen/>
              <w:t>менти (статут, прото</w:t>
            </w:r>
            <w:r w:rsidRPr="00E42EE5">
              <w:rPr>
                <w:rFonts w:ascii="Times New Roman" w:eastAsia="Calibri" w:hAnsi="Times New Roman" w:cs="Times New Roman"/>
                <w:sz w:val="20"/>
                <w:szCs w:val="20"/>
                <w:lang w:val="uk-UA"/>
              </w:rPr>
              <w:softHyphen/>
              <w:t>коли зборів засновників, свідоцтво, ліцензія)</w:t>
            </w:r>
          </w:p>
        </w:tc>
        <w:tc>
          <w:tcPr>
            <w:tcW w:w="4335"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Методи порівняльного аналізу</w:t>
            </w:r>
          </w:p>
        </w:tc>
      </w:tr>
      <w:tr w:rsidR="00035859" w:rsidRPr="00E42EE5" w:rsidTr="00E42EE5">
        <w:trPr>
          <w:trHeight w:val="2251"/>
        </w:trPr>
        <w:tc>
          <w:tcPr>
            <w:tcW w:w="3047"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Фінансові результати</w:t>
            </w:r>
          </w:p>
        </w:tc>
        <w:tc>
          <w:tcPr>
            <w:tcW w:w="2666"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Акти перевірок (до</w:t>
            </w:r>
            <w:r w:rsidRPr="00E42EE5">
              <w:rPr>
                <w:rFonts w:ascii="Times New Roman" w:eastAsia="Calibri" w:hAnsi="Times New Roman" w:cs="Times New Roman"/>
                <w:sz w:val="20"/>
                <w:szCs w:val="20"/>
                <w:lang w:val="uk-UA"/>
              </w:rPr>
              <w:softHyphen/>
              <w:t>відки, висновки) по</w:t>
            </w:r>
            <w:r w:rsidRPr="00E42EE5">
              <w:rPr>
                <w:rFonts w:ascii="Times New Roman" w:eastAsia="Calibri" w:hAnsi="Times New Roman" w:cs="Times New Roman"/>
                <w:sz w:val="20"/>
                <w:szCs w:val="20"/>
                <w:lang w:val="uk-UA"/>
              </w:rPr>
              <w:softHyphen/>
              <w:t>даткової адміністра</w:t>
            </w:r>
            <w:r w:rsidRPr="00E42EE5">
              <w:rPr>
                <w:rFonts w:ascii="Times New Roman" w:eastAsia="Calibri" w:hAnsi="Times New Roman" w:cs="Times New Roman"/>
                <w:sz w:val="20"/>
                <w:szCs w:val="20"/>
                <w:lang w:val="uk-UA"/>
              </w:rPr>
              <w:softHyphen/>
              <w:t>ції, банку, держав</w:t>
            </w:r>
            <w:r w:rsidRPr="00E42EE5">
              <w:rPr>
                <w:rFonts w:ascii="Times New Roman" w:eastAsia="Calibri" w:hAnsi="Times New Roman" w:cs="Times New Roman"/>
                <w:sz w:val="20"/>
                <w:szCs w:val="20"/>
                <w:lang w:val="uk-UA"/>
              </w:rPr>
              <w:softHyphen/>
              <w:t>них фондів тощо</w:t>
            </w:r>
          </w:p>
        </w:tc>
        <w:tc>
          <w:tcPr>
            <w:tcW w:w="4335" w:type="dxa"/>
            <w:tcBorders>
              <w:top w:val="double" w:sz="4" w:space="0" w:color="auto"/>
              <w:left w:val="double" w:sz="4" w:space="0" w:color="auto"/>
              <w:bottom w:val="double" w:sz="4" w:space="0" w:color="auto"/>
              <w:right w:val="double" w:sz="4" w:space="0" w:color="auto"/>
            </w:tcBorders>
            <w:tcMar>
              <w:top w:w="0" w:type="dxa"/>
              <w:left w:w="40" w:type="dxa"/>
              <w:bottom w:w="0" w:type="dxa"/>
              <w:right w:w="40" w:type="dxa"/>
            </w:tcMar>
            <w:hideMark/>
          </w:tcPr>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Технологічний і хіміко-технологічний контроль</w:t>
            </w:r>
          </w:p>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Прогнозування результатів діяльності</w:t>
            </w:r>
          </w:p>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Перевірка якості товарів, складання рекламаційних актів</w:t>
            </w:r>
          </w:p>
          <w:p w:rsidR="00035859" w:rsidRPr="00E42EE5" w:rsidRDefault="00035859" w:rsidP="00035859">
            <w:pPr>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Оформлення результатів перевірки і їх реалі</w:t>
            </w:r>
            <w:r w:rsidRPr="00E42EE5">
              <w:rPr>
                <w:rFonts w:ascii="Times New Roman" w:eastAsia="Calibri" w:hAnsi="Times New Roman" w:cs="Times New Roman"/>
                <w:sz w:val="20"/>
                <w:szCs w:val="20"/>
                <w:lang w:val="uk-UA"/>
              </w:rPr>
              <w:softHyphen/>
              <w:t>зація (групувальні відо</w:t>
            </w:r>
            <w:r w:rsidRPr="00E42EE5">
              <w:rPr>
                <w:rFonts w:ascii="Times New Roman" w:eastAsia="Calibri" w:hAnsi="Times New Roman" w:cs="Times New Roman"/>
                <w:sz w:val="20"/>
                <w:szCs w:val="20"/>
                <w:lang w:val="uk-UA"/>
              </w:rPr>
              <w:softHyphen/>
              <w:t>мості, акти обстежень, аудиторські висновки)</w:t>
            </w:r>
          </w:p>
        </w:tc>
      </w:tr>
    </w:tbl>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sz w:val="28"/>
          <w:szCs w:val="28"/>
          <w:lang w:val="uk-UA"/>
        </w:rPr>
      </w:pP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Внутрішньогосподарському контролю доцільно забезпечити співпрацю з юрисконсуль</w:t>
      </w:r>
      <w:r w:rsidRPr="00E42EE5">
        <w:rPr>
          <w:rFonts w:ascii="Times New Roman" w:eastAsia="Calibri" w:hAnsi="Times New Roman" w:cs="Times New Roman"/>
          <w:sz w:val="20"/>
          <w:szCs w:val="20"/>
          <w:lang w:val="uk-UA"/>
        </w:rPr>
        <w:softHyphen/>
        <w:t>том з питань дотримання законів, положень (стандартів) бухгалтерського об</w:t>
      </w:r>
      <w:r w:rsidRPr="00E42EE5">
        <w:rPr>
          <w:rFonts w:ascii="Times New Roman" w:eastAsia="Calibri" w:hAnsi="Times New Roman" w:cs="Times New Roman"/>
          <w:sz w:val="20"/>
          <w:szCs w:val="20"/>
          <w:lang w:val="uk-UA"/>
        </w:rPr>
        <w:softHyphen/>
        <w:t>ліку, Плану рахунків та Інструкції про його застосування, Інструкції з інвен</w:t>
      </w:r>
      <w:r w:rsidRPr="00E42EE5">
        <w:rPr>
          <w:rFonts w:ascii="Times New Roman" w:eastAsia="Calibri" w:hAnsi="Times New Roman" w:cs="Times New Roman"/>
          <w:sz w:val="20"/>
          <w:szCs w:val="20"/>
          <w:lang w:val="uk-UA"/>
        </w:rPr>
        <w:softHyphen/>
        <w:t>таризації, Положення про ведення касових операцій тощо.</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Структура внутрішньогосподарського контролю підприємства включає три елементи: умови проведення контролю, систему бухгалтерського обліку і процедури контролю. Кожний елемент розуміють як наявність правил, процедур, методики і документації, розроблених для захисту своїх коштів, отримання надійної ін</w:t>
      </w:r>
      <w:r w:rsidRPr="00E42EE5">
        <w:rPr>
          <w:rFonts w:ascii="Times New Roman" w:eastAsia="Calibri" w:hAnsi="Times New Roman" w:cs="Times New Roman"/>
          <w:sz w:val="20"/>
          <w:szCs w:val="20"/>
          <w:lang w:val="uk-UA"/>
        </w:rPr>
        <w:softHyphen/>
        <w:t>формації з фінансів, підвищення ефективності роботи і дотримання відповід</w:t>
      </w:r>
      <w:r w:rsidRPr="00E42EE5">
        <w:rPr>
          <w:rFonts w:ascii="Times New Roman" w:eastAsia="Calibri" w:hAnsi="Times New Roman" w:cs="Times New Roman"/>
          <w:sz w:val="20"/>
          <w:szCs w:val="20"/>
          <w:lang w:val="uk-UA"/>
        </w:rPr>
        <w:softHyphen/>
        <w:t xml:space="preserve">них вимог. У поєднанні всі перераховані елементи структури внутрішнього контролю забезпечують підприємству зниження небажаного ризику ділової і фінансової діяльності, а також ризик помилок у бухгалтерському обліку. Внутрішньогосподарський контроль </w:t>
      </w:r>
      <w:r w:rsidRPr="00E42EE5">
        <w:rPr>
          <w:rFonts w:ascii="Times New Roman" w:eastAsia="Calibri" w:hAnsi="Times New Roman" w:cs="Times New Roman"/>
          <w:sz w:val="20"/>
          <w:szCs w:val="20"/>
          <w:lang w:val="uk-UA"/>
        </w:rPr>
        <w:lastRenderedPageBreak/>
        <w:t>здійснюється або на основі рішення органів управління фі</w:t>
      </w:r>
      <w:r w:rsidRPr="00E42EE5">
        <w:rPr>
          <w:rFonts w:ascii="Times New Roman" w:eastAsia="Calibri" w:hAnsi="Times New Roman" w:cs="Times New Roman"/>
          <w:sz w:val="20"/>
          <w:szCs w:val="20"/>
          <w:lang w:val="uk-UA"/>
        </w:rPr>
        <w:softHyphen/>
        <w:t>рми, або відповідно до порядку, встановленого законодавством.</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b/>
          <w:i/>
          <w:sz w:val="20"/>
          <w:szCs w:val="20"/>
          <w:lang w:val="uk-UA"/>
        </w:rPr>
      </w:pP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b/>
          <w:i/>
          <w:sz w:val="20"/>
          <w:szCs w:val="20"/>
          <w:lang w:val="uk-UA"/>
        </w:rPr>
      </w:pP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Calibri" w:hAnsi="Times New Roman" w:cs="Times New Roman"/>
          <w:b/>
          <w:sz w:val="20"/>
          <w:szCs w:val="20"/>
          <w:lang w:val="uk-UA"/>
        </w:rPr>
      </w:pPr>
      <w:r w:rsidRPr="00E42EE5">
        <w:rPr>
          <w:rFonts w:ascii="Times New Roman" w:eastAsia="Calibri" w:hAnsi="Times New Roman" w:cs="Times New Roman"/>
          <w:b/>
          <w:sz w:val="20"/>
          <w:szCs w:val="20"/>
          <w:lang w:val="uk-UA"/>
        </w:rPr>
        <w:t>2. Стандарти професійної практики внутрішнього аудита</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На основі міжнародних нормативів аудита інститут внутрішніх аудито</w:t>
      </w:r>
      <w:r w:rsidRPr="00E42EE5">
        <w:rPr>
          <w:rFonts w:ascii="Times New Roman" w:eastAsia="Calibri" w:hAnsi="Times New Roman" w:cs="Times New Roman"/>
          <w:sz w:val="20"/>
          <w:szCs w:val="20"/>
          <w:lang w:val="uk-UA"/>
        </w:rPr>
        <w:softHyphen/>
        <w:t>рів як міжнародна асоціація розробив для своїх членів стандарти професійної практики внутрішнього аудита. У цих стандартах загальноприйняті вимоги до аудиторської діяльності, скоректовані з урахуванням специфіки внутріш</w:t>
      </w:r>
      <w:r w:rsidRPr="00E42EE5">
        <w:rPr>
          <w:rFonts w:ascii="Times New Roman" w:eastAsia="Calibri" w:hAnsi="Times New Roman" w:cs="Times New Roman"/>
          <w:sz w:val="20"/>
          <w:szCs w:val="20"/>
          <w:lang w:val="uk-UA"/>
        </w:rPr>
        <w:softHyphen/>
        <w:t xml:space="preserve">нього аудита. </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Стандарти професійної практики мають рекомендаційний характер, оскільки внутрішній аудит – це внутрішня справа підприємства, а в умовах ринкової економіки втручання в діяльність економічних суб'єктів обмежене.</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Весь комплекс стандартів розділений на п'ять розділів, які містять певні основні концепції внутрішнього аудита та один загальний стандарт, що конк</w:t>
      </w:r>
      <w:r w:rsidRPr="00E42EE5">
        <w:rPr>
          <w:rFonts w:ascii="Times New Roman" w:eastAsia="Calibri" w:hAnsi="Times New Roman" w:cs="Times New Roman"/>
          <w:sz w:val="20"/>
          <w:szCs w:val="20"/>
          <w:lang w:val="uk-UA"/>
        </w:rPr>
        <w:softHyphen/>
        <w:t>ретизований у спеціальних стандартах. Так, перший розділ «Незалежність» містить загальний стандарт: внутрішні аудитори повинні бути незалежними від структурного підрозділу, що вони перевіряють. Вимоги до незалежності внутрішніх аудиторів розкриті в директивах із двох спеціальних стандартів – «Організаційний статус» (для ефективного виконання аудиторських завдань необхідний відповідний організаційний статус відділу внутрішнього аудита) і «Об'єктивність» (у процесі здійснення аудита внутрішніми аудиторами варто дотримуватися принципу об'єктивності).</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Аналогічно побудовані й інші розділи стандартів професійної практики внутрішнього аудита: «Професійний досвід», «Сфера внутрішнього аудита», «Здійснення внутрішнього аудита», «Управління відділом внутрішнього ау</w:t>
      </w:r>
      <w:r w:rsidRPr="00E42EE5">
        <w:rPr>
          <w:rFonts w:ascii="Times New Roman" w:eastAsia="Calibri" w:hAnsi="Times New Roman" w:cs="Times New Roman"/>
          <w:sz w:val="20"/>
          <w:szCs w:val="20"/>
          <w:lang w:val="uk-UA"/>
        </w:rPr>
        <w:softHyphen/>
        <w:t>дита».</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Вимоги до професійних здатностей внутрішніх аудиторів розглядають на двох рівнях: щодо відділу внутрішнього аудита (стандарти «Штат»; «Знання, звички, дисципліна»; «Нагляд за роботою») і щодо окремого внутрі</w:t>
      </w:r>
      <w:r w:rsidRPr="00E42EE5">
        <w:rPr>
          <w:rFonts w:ascii="Times New Roman" w:eastAsia="Calibri" w:hAnsi="Times New Roman" w:cs="Times New Roman"/>
          <w:sz w:val="20"/>
          <w:szCs w:val="20"/>
          <w:lang w:val="uk-UA"/>
        </w:rPr>
        <w:softHyphen/>
        <w:t>шнього аудитора (стандарти «Відповідність стандартам професійного пово</w:t>
      </w:r>
      <w:r w:rsidRPr="00E42EE5">
        <w:rPr>
          <w:rFonts w:ascii="Times New Roman" w:eastAsia="Calibri" w:hAnsi="Times New Roman" w:cs="Times New Roman"/>
          <w:sz w:val="20"/>
          <w:szCs w:val="20"/>
          <w:lang w:val="uk-UA"/>
        </w:rPr>
        <w:softHyphen/>
        <w:t xml:space="preserve">дження», «Знання, звички, дисципліна», «Взаємини аудиторів і надання інформації», «Продовження навчання», «Належна професійна ретельність»). </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Важливими є директиви стандарту взаємини аудиторів і надання інфо</w:t>
      </w:r>
      <w:r w:rsidRPr="00E42EE5">
        <w:rPr>
          <w:rFonts w:ascii="Times New Roman" w:eastAsia="Calibri" w:hAnsi="Times New Roman" w:cs="Times New Roman"/>
          <w:sz w:val="20"/>
          <w:szCs w:val="20"/>
          <w:lang w:val="uk-UA"/>
        </w:rPr>
        <w:softHyphen/>
        <w:t>рмації, для внутрішніх аудиторів – це вміння спілкуватися й ефективно обмі</w:t>
      </w:r>
      <w:r w:rsidRPr="00E42EE5">
        <w:rPr>
          <w:rFonts w:ascii="Times New Roman" w:eastAsia="Calibri" w:hAnsi="Times New Roman" w:cs="Times New Roman"/>
          <w:sz w:val="20"/>
          <w:szCs w:val="20"/>
          <w:lang w:val="uk-UA"/>
        </w:rPr>
        <w:softHyphen/>
        <w:t>нюватися інформацією. Ця вимога найкраще відображає мету діяльності вну</w:t>
      </w:r>
      <w:r w:rsidRPr="00E42EE5">
        <w:rPr>
          <w:rFonts w:ascii="Times New Roman" w:eastAsia="Calibri" w:hAnsi="Times New Roman" w:cs="Times New Roman"/>
          <w:sz w:val="20"/>
          <w:szCs w:val="20"/>
          <w:lang w:val="uk-UA"/>
        </w:rPr>
        <w:softHyphen/>
        <w:t>трішніх аудиторів у міжнародній практиці – допомогти керівництву й праців</w:t>
      </w:r>
      <w:r w:rsidRPr="00E42EE5">
        <w:rPr>
          <w:rFonts w:ascii="Times New Roman" w:eastAsia="Calibri" w:hAnsi="Times New Roman" w:cs="Times New Roman"/>
          <w:sz w:val="20"/>
          <w:szCs w:val="20"/>
          <w:lang w:val="uk-UA"/>
        </w:rPr>
        <w:softHyphen/>
        <w:t>никам підприємства добре виконувати свої обов'язки. Крім того, від уміння внутрішніх аудиторів одержувати інформацію залежать продуктивність пе</w:t>
      </w:r>
      <w:r w:rsidRPr="00E42EE5">
        <w:rPr>
          <w:rFonts w:ascii="Times New Roman" w:eastAsia="Calibri" w:hAnsi="Times New Roman" w:cs="Times New Roman"/>
          <w:sz w:val="20"/>
          <w:szCs w:val="20"/>
          <w:lang w:val="uk-UA"/>
        </w:rPr>
        <w:softHyphen/>
        <w:t>ревірки, а чітке й зрозуміле подання результатів внутрішнього аудита сприяє впровадженню розроблених внутрішніми аудиторами відповідних рекомен</w:t>
      </w:r>
      <w:r w:rsidRPr="00E42EE5">
        <w:rPr>
          <w:rFonts w:ascii="Times New Roman" w:eastAsia="Calibri" w:hAnsi="Times New Roman" w:cs="Times New Roman"/>
          <w:sz w:val="20"/>
          <w:szCs w:val="20"/>
          <w:lang w:val="uk-UA"/>
        </w:rPr>
        <w:softHyphen/>
        <w:t xml:space="preserve">дацій. </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i/>
          <w:sz w:val="20"/>
          <w:szCs w:val="20"/>
          <w:u w:val="single"/>
          <w:lang w:val="uk-UA"/>
        </w:rPr>
      </w:pPr>
      <w:r w:rsidRPr="00E42EE5">
        <w:rPr>
          <w:rFonts w:ascii="Times New Roman" w:eastAsia="Calibri" w:hAnsi="Times New Roman" w:cs="Times New Roman"/>
          <w:i/>
          <w:sz w:val="20"/>
          <w:szCs w:val="20"/>
          <w:u w:val="single"/>
          <w:lang w:val="uk-UA"/>
        </w:rPr>
        <w:t>Сферу внутрішнього аудитові окреслюють п'ять стандартів:</w:t>
      </w:r>
    </w:p>
    <w:p w:rsidR="00035859" w:rsidRPr="00E42EE5" w:rsidRDefault="00035859" w:rsidP="00E42EE5">
      <w:pPr>
        <w:numPr>
          <w:ilvl w:val="0"/>
          <w:numId w:val="53"/>
        </w:numPr>
        <w:tabs>
          <w:tab w:val="left" w:pos="360"/>
          <w:tab w:val="left" w:pos="540"/>
          <w:tab w:val="left" w:pos="1080"/>
          <w:tab w:val="left" w:pos="1260"/>
        </w:tabs>
        <w:spacing w:after="0" w:line="240" w:lineRule="auto"/>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«Вірогідність і повнота інформації»;</w:t>
      </w:r>
    </w:p>
    <w:p w:rsidR="00035859" w:rsidRPr="00E42EE5" w:rsidRDefault="00035859" w:rsidP="00E42EE5">
      <w:pPr>
        <w:numPr>
          <w:ilvl w:val="0"/>
          <w:numId w:val="53"/>
        </w:numPr>
        <w:tabs>
          <w:tab w:val="left" w:pos="360"/>
          <w:tab w:val="left" w:pos="540"/>
          <w:tab w:val="left" w:pos="1080"/>
          <w:tab w:val="left" w:pos="1260"/>
        </w:tabs>
        <w:spacing w:after="0" w:line="240" w:lineRule="auto"/>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«Погодженість із політикою, планами, процедурами, законами й нор</w:t>
      </w:r>
      <w:r w:rsidRPr="00E42EE5">
        <w:rPr>
          <w:rFonts w:ascii="Times New Roman" w:eastAsia="Calibri" w:hAnsi="Times New Roman" w:cs="Times New Roman"/>
          <w:sz w:val="20"/>
          <w:szCs w:val="20"/>
          <w:lang w:val="uk-UA"/>
        </w:rPr>
        <w:softHyphen/>
        <w:t xml:space="preserve">мативами»; </w:t>
      </w:r>
    </w:p>
    <w:p w:rsidR="00035859" w:rsidRPr="00E42EE5" w:rsidRDefault="00035859" w:rsidP="00E42EE5">
      <w:pPr>
        <w:numPr>
          <w:ilvl w:val="0"/>
          <w:numId w:val="53"/>
        </w:numPr>
        <w:tabs>
          <w:tab w:val="left" w:pos="360"/>
          <w:tab w:val="left" w:pos="540"/>
          <w:tab w:val="left" w:pos="1080"/>
          <w:tab w:val="left" w:pos="1260"/>
        </w:tabs>
        <w:spacing w:after="0" w:line="240" w:lineRule="auto"/>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 xml:space="preserve">«Збереження активів»; </w:t>
      </w:r>
    </w:p>
    <w:p w:rsidR="00035859" w:rsidRPr="00E42EE5" w:rsidRDefault="00035859" w:rsidP="00E42EE5">
      <w:pPr>
        <w:numPr>
          <w:ilvl w:val="0"/>
          <w:numId w:val="53"/>
        </w:numPr>
        <w:tabs>
          <w:tab w:val="left" w:pos="360"/>
          <w:tab w:val="left" w:pos="540"/>
          <w:tab w:val="left" w:pos="1080"/>
          <w:tab w:val="left" w:pos="1260"/>
        </w:tabs>
        <w:spacing w:after="0" w:line="240" w:lineRule="auto"/>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«Раціональність і ефективність використання ресурсів»;</w:t>
      </w:r>
    </w:p>
    <w:p w:rsidR="00035859" w:rsidRPr="00E42EE5" w:rsidRDefault="00035859" w:rsidP="00E42EE5">
      <w:pPr>
        <w:numPr>
          <w:ilvl w:val="0"/>
          <w:numId w:val="53"/>
        </w:numPr>
        <w:tabs>
          <w:tab w:val="left" w:pos="360"/>
          <w:tab w:val="left" w:pos="540"/>
          <w:tab w:val="left" w:pos="1080"/>
          <w:tab w:val="left" w:pos="1260"/>
        </w:tabs>
        <w:spacing w:after="0" w:line="240" w:lineRule="auto"/>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 xml:space="preserve">«Досягнення цілей операційної діяльності й програм». </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Внутрішні аудитори зобов'язані планувати кожну аудиторську переві</w:t>
      </w:r>
      <w:r w:rsidRPr="00E42EE5">
        <w:rPr>
          <w:rFonts w:ascii="Times New Roman" w:eastAsia="Calibri" w:hAnsi="Times New Roman" w:cs="Times New Roman"/>
          <w:sz w:val="20"/>
          <w:szCs w:val="20"/>
          <w:lang w:val="uk-UA"/>
        </w:rPr>
        <w:softHyphen/>
        <w:t>рку (стандарт «Планування аудита»); їм необхідно нагромаджувати, аналі</w:t>
      </w:r>
      <w:r w:rsidRPr="00E42EE5">
        <w:rPr>
          <w:rFonts w:ascii="Times New Roman" w:eastAsia="Calibri" w:hAnsi="Times New Roman" w:cs="Times New Roman"/>
          <w:sz w:val="20"/>
          <w:szCs w:val="20"/>
          <w:lang w:val="uk-UA"/>
        </w:rPr>
        <w:softHyphen/>
        <w:t>зувати, інтерпретувати й документально фіксувати отриману інформацію для підтвердження її результатів (стандарт «Перевірка й оцінка інформації»).</w:t>
      </w:r>
      <w:r w:rsidRPr="00E42EE5">
        <w:rPr>
          <w:rFonts w:ascii="Times New Roman" w:eastAsia="Calibri" w:hAnsi="Times New Roman" w:cs="Times New Roman"/>
          <w:sz w:val="20"/>
          <w:szCs w:val="20"/>
          <w:lang w:val="uk-UA"/>
        </w:rPr>
        <w:br/>
        <w:t>Звітувати за результатами аудиторської перевірки (стандарт «Подання ре</w:t>
      </w:r>
      <w:r w:rsidRPr="00E42EE5">
        <w:rPr>
          <w:rFonts w:ascii="Times New Roman" w:eastAsia="Calibri" w:hAnsi="Times New Roman" w:cs="Times New Roman"/>
          <w:sz w:val="20"/>
          <w:szCs w:val="20"/>
          <w:lang w:val="uk-UA"/>
        </w:rPr>
        <w:softHyphen/>
        <w:t>зультатів») і контролювати реалізацію наданих рекомендацій (стандарт «Впровадження результатів внутрішнього аудитові»).</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0"/>
          <w:szCs w:val="20"/>
          <w:lang w:val="uk-UA"/>
        </w:rPr>
      </w:pPr>
      <w:r w:rsidRPr="00E42EE5">
        <w:rPr>
          <w:rFonts w:ascii="Times New Roman" w:eastAsia="Calibri" w:hAnsi="Times New Roman" w:cs="Times New Roman"/>
          <w:sz w:val="20"/>
          <w:szCs w:val="20"/>
          <w:lang w:val="uk-UA"/>
        </w:rPr>
        <w:t>Специфіка стандартів професійної практики внутрішнього аудита скла</w:t>
      </w:r>
      <w:r w:rsidRPr="00E42EE5">
        <w:rPr>
          <w:rFonts w:ascii="Times New Roman" w:eastAsia="Calibri" w:hAnsi="Times New Roman" w:cs="Times New Roman"/>
          <w:sz w:val="20"/>
          <w:szCs w:val="20"/>
          <w:lang w:val="uk-UA"/>
        </w:rPr>
        <w:softHyphen/>
        <w:t>дається в наявності вимог щодо якості керівництва внутрішніми аудиторами, яким присвячений розділ: «Управління відділом внутрішнього аудита». Від</w:t>
      </w:r>
      <w:r w:rsidRPr="00E42EE5">
        <w:rPr>
          <w:rFonts w:ascii="Times New Roman" w:eastAsia="Calibri" w:hAnsi="Times New Roman" w:cs="Times New Roman"/>
          <w:sz w:val="20"/>
          <w:szCs w:val="20"/>
          <w:lang w:val="uk-UA"/>
        </w:rPr>
        <w:softHyphen/>
        <w:t>повідно положенням стандарту «Ціль, права й обов'язки» керівник відділу внутрішнього аудита зобов'язаний сформулювати положення про мету діяль</w:t>
      </w:r>
      <w:r w:rsidRPr="00E42EE5">
        <w:rPr>
          <w:rFonts w:ascii="Times New Roman" w:eastAsia="Calibri" w:hAnsi="Times New Roman" w:cs="Times New Roman"/>
          <w:sz w:val="20"/>
          <w:szCs w:val="20"/>
          <w:lang w:val="uk-UA"/>
        </w:rPr>
        <w:softHyphen/>
        <w:t>ності, обов'язки й відповідальність внутрішніх аудиторів. До обов'язків кері</w:t>
      </w:r>
      <w:r w:rsidRPr="00E42EE5">
        <w:rPr>
          <w:rFonts w:ascii="Times New Roman" w:eastAsia="Calibri" w:hAnsi="Times New Roman" w:cs="Times New Roman"/>
          <w:sz w:val="20"/>
          <w:szCs w:val="20"/>
          <w:lang w:val="uk-UA"/>
        </w:rPr>
        <w:softHyphen/>
        <w:t>вника відділу внутрішнього аудита належить документальне оформлення по</w:t>
      </w:r>
      <w:r w:rsidRPr="00E42EE5">
        <w:rPr>
          <w:rFonts w:ascii="Times New Roman" w:eastAsia="Calibri" w:hAnsi="Times New Roman" w:cs="Times New Roman"/>
          <w:sz w:val="20"/>
          <w:szCs w:val="20"/>
          <w:lang w:val="uk-UA"/>
        </w:rPr>
        <w:softHyphen/>
        <w:t>літики й процедур керування відділом (стандарт «Політика й процедури»), формування програми підбору й розвитку трудових ресурсів відділу внутрі</w:t>
      </w:r>
      <w:r w:rsidRPr="00E42EE5">
        <w:rPr>
          <w:rFonts w:ascii="Times New Roman" w:eastAsia="Calibri" w:hAnsi="Times New Roman" w:cs="Times New Roman"/>
          <w:sz w:val="20"/>
          <w:szCs w:val="20"/>
          <w:lang w:val="uk-UA"/>
        </w:rPr>
        <w:softHyphen/>
        <w:t>шнього аудита (стандарт «Управління й розвиток трудових ресурсів»). Ефек</w:t>
      </w:r>
      <w:r w:rsidRPr="00E42EE5">
        <w:rPr>
          <w:rFonts w:ascii="Times New Roman" w:eastAsia="Calibri" w:hAnsi="Times New Roman" w:cs="Times New Roman"/>
          <w:sz w:val="20"/>
          <w:szCs w:val="20"/>
          <w:lang w:val="uk-UA"/>
        </w:rPr>
        <w:softHyphen/>
        <w:t xml:space="preserve">тивність функціонування служби внутрішнього аудитові досягається через реалізацію спеціальної програми підтвердження якості проведення аудита. </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Times New Roman"/>
          <w:b/>
          <w:bCs/>
          <w:sz w:val="28"/>
          <w:szCs w:val="28"/>
          <w:lang w:val="en-US"/>
        </w:rPr>
      </w:pP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caps/>
          <w:color w:val="000000"/>
          <w:sz w:val="20"/>
          <w:szCs w:val="20"/>
          <w:lang w:eastAsia="ru-RU"/>
        </w:rPr>
      </w:pPr>
      <w:r w:rsidRPr="00E42EE5">
        <w:rPr>
          <w:rFonts w:ascii="Times New Roman" w:eastAsia="Times New Roman" w:hAnsi="Times New Roman" w:cs="Times New Roman"/>
          <w:b/>
          <w:caps/>
          <w:color w:val="000000"/>
          <w:sz w:val="20"/>
          <w:szCs w:val="20"/>
          <w:lang w:val="uk-UA" w:eastAsia="ru-RU"/>
        </w:rPr>
        <w:t>Тема 11:</w:t>
      </w:r>
      <w:r w:rsidRPr="00E42EE5">
        <w:rPr>
          <w:rFonts w:ascii="Times New Roman" w:eastAsia="Times New Roman" w:hAnsi="Times New Roman" w:cs="Times New Roman"/>
          <w:b/>
          <w:bCs/>
          <w:caps/>
          <w:color w:val="000000"/>
          <w:sz w:val="20"/>
          <w:szCs w:val="20"/>
          <w:lang w:val="uk-UA" w:eastAsia="ru-RU"/>
        </w:rPr>
        <w:t xml:space="preserve"> Зарубіжний досвід організації державного фінансового кон</w:t>
      </w:r>
      <w:r w:rsidRPr="00E42EE5">
        <w:rPr>
          <w:rFonts w:ascii="Times New Roman" w:eastAsia="Times New Roman" w:hAnsi="Times New Roman" w:cs="Times New Roman"/>
          <w:b/>
          <w:bCs/>
          <w:caps/>
          <w:color w:val="000000"/>
          <w:sz w:val="20"/>
          <w:szCs w:val="20"/>
          <w:lang w:val="uk-UA" w:eastAsia="ru-RU"/>
        </w:rPr>
        <w:softHyphen/>
        <w:t>тролю</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0"/>
          <w:szCs w:val="20"/>
          <w:lang w:val="uk-UA" w:eastAsia="ru-RU"/>
        </w:rPr>
      </w:pP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0"/>
          <w:szCs w:val="20"/>
          <w:lang w:val="uk-UA" w:eastAsia="ru-RU"/>
        </w:rPr>
      </w:pP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lastRenderedPageBreak/>
        <w:t>У розвинутих країнах ринкової економіки фінансовий контроль відповідно здійснюють: у державах парла</w:t>
      </w:r>
      <w:r w:rsidRPr="00E42EE5">
        <w:rPr>
          <w:rFonts w:ascii="Times New Roman" w:eastAsia="Calibri" w:hAnsi="Times New Roman" w:cs="Times New Roman"/>
          <w:color w:val="000000"/>
          <w:sz w:val="20"/>
          <w:szCs w:val="20"/>
          <w:lang w:val="uk-UA"/>
        </w:rPr>
        <w:softHyphen/>
        <w:t>ментського типу - парламент, у пре</w:t>
      </w:r>
      <w:r w:rsidRPr="00E42EE5">
        <w:rPr>
          <w:rFonts w:ascii="Times New Roman" w:eastAsia="Calibri" w:hAnsi="Times New Roman" w:cs="Times New Roman"/>
          <w:color w:val="000000"/>
          <w:sz w:val="20"/>
          <w:szCs w:val="20"/>
          <w:lang w:val="uk-UA"/>
        </w:rPr>
        <w:softHyphen/>
        <w:t>зидентсь</w:t>
      </w:r>
      <w:r w:rsidRPr="00E42EE5">
        <w:rPr>
          <w:rFonts w:ascii="Times New Roman" w:eastAsia="Calibri" w:hAnsi="Times New Roman" w:cs="Times New Roman"/>
          <w:color w:val="000000"/>
          <w:sz w:val="20"/>
          <w:szCs w:val="20"/>
          <w:lang w:val="uk-UA"/>
        </w:rPr>
        <w:softHyphen/>
        <w:t>ких - виконавча влада. Спільні риси такого контролю зафіксовані в принципах Лімської декларації, прийнятої в 1997 році на Конгресі Міжнародної організації вищих контро</w:t>
      </w:r>
      <w:r w:rsidRPr="00E42EE5">
        <w:rPr>
          <w:rFonts w:ascii="Times New Roman" w:eastAsia="Calibri" w:hAnsi="Times New Roman" w:cs="Times New Roman"/>
          <w:color w:val="000000"/>
          <w:sz w:val="20"/>
          <w:szCs w:val="20"/>
          <w:lang w:val="uk-UA"/>
        </w:rPr>
        <w:softHyphen/>
        <w:t xml:space="preserve">люючих органів. При цьому фінансовий контроль вважається частиною державного регулювання з метою виявлення відхилень від прийнятих положень і порушень принципів законності, ефективності та економії ресурсів. Здійснюється передусім у формі попереднього контролю для вжиття певних </w:t>
      </w:r>
      <w:proofErr w:type="spellStart"/>
      <w:r w:rsidRPr="00E42EE5">
        <w:rPr>
          <w:rFonts w:ascii="Times New Roman" w:eastAsia="Calibri" w:hAnsi="Times New Roman" w:cs="Times New Roman"/>
          <w:color w:val="000000"/>
          <w:sz w:val="20"/>
          <w:szCs w:val="20"/>
          <w:lang w:val="uk-UA"/>
        </w:rPr>
        <w:t>коригуючих</w:t>
      </w:r>
      <w:proofErr w:type="spellEnd"/>
      <w:r w:rsidRPr="00E42EE5">
        <w:rPr>
          <w:rFonts w:ascii="Times New Roman" w:eastAsia="Calibri" w:hAnsi="Times New Roman" w:cs="Times New Roman"/>
          <w:color w:val="000000"/>
          <w:sz w:val="20"/>
          <w:szCs w:val="20"/>
          <w:lang w:val="uk-UA"/>
        </w:rPr>
        <w:t xml:space="preserve"> заходів й не</w:t>
      </w:r>
      <w:r w:rsidRPr="00E42EE5">
        <w:rPr>
          <w:rFonts w:ascii="Times New Roman" w:eastAsia="Calibri" w:hAnsi="Times New Roman" w:cs="Times New Roman"/>
          <w:color w:val="000000"/>
          <w:sz w:val="20"/>
          <w:szCs w:val="20"/>
          <w:lang w:val="uk-UA"/>
        </w:rPr>
        <w:softHyphen/>
        <w:t>допущення таких порушень у майбутньому і навіть отримання компенсації за заподіяні збитки.</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Відповідно до вимог Лімської декларації вищий контролюючий орган пови</w:t>
      </w:r>
      <w:r w:rsidRPr="00E42EE5">
        <w:rPr>
          <w:rFonts w:ascii="Times New Roman" w:eastAsia="Calibri" w:hAnsi="Times New Roman" w:cs="Times New Roman"/>
          <w:color w:val="000000"/>
          <w:sz w:val="20"/>
          <w:szCs w:val="20"/>
          <w:lang w:val="uk-UA"/>
        </w:rPr>
        <w:softHyphen/>
        <w:t>нен бути зовнішнім (не створе</w:t>
      </w:r>
      <w:r w:rsidRPr="00E42EE5">
        <w:rPr>
          <w:rFonts w:ascii="Times New Roman" w:eastAsia="Calibri" w:hAnsi="Times New Roman" w:cs="Times New Roman"/>
          <w:color w:val="000000"/>
          <w:sz w:val="20"/>
          <w:szCs w:val="20"/>
          <w:lang w:val="uk-UA"/>
        </w:rPr>
        <w:softHyphen/>
        <w:t>ним усередині відповідних організацій), що забезпечує незалежність його дій і прийнятих рішень від сто</w:t>
      </w:r>
      <w:r w:rsidRPr="00E42EE5">
        <w:rPr>
          <w:rFonts w:ascii="Times New Roman" w:eastAsia="Calibri" w:hAnsi="Times New Roman" w:cs="Times New Roman"/>
          <w:color w:val="000000"/>
          <w:sz w:val="20"/>
          <w:szCs w:val="20"/>
          <w:lang w:val="uk-UA"/>
        </w:rPr>
        <w:softHyphen/>
        <w:t>роннього впливу, тобто функціональну та організаційну незалежність на основі поло</w:t>
      </w:r>
      <w:r w:rsidRPr="00E42EE5">
        <w:rPr>
          <w:rFonts w:ascii="Times New Roman" w:eastAsia="Calibri" w:hAnsi="Times New Roman" w:cs="Times New Roman"/>
          <w:color w:val="000000"/>
          <w:sz w:val="20"/>
          <w:szCs w:val="20"/>
          <w:lang w:val="uk-UA"/>
        </w:rPr>
        <w:softHyphen/>
        <w:t>жень Конституції. Відповідно незалежність членів цього контролюючого ор</w:t>
      </w:r>
      <w:r w:rsidRPr="00E42EE5">
        <w:rPr>
          <w:rFonts w:ascii="Times New Roman" w:eastAsia="Calibri" w:hAnsi="Times New Roman" w:cs="Times New Roman"/>
          <w:color w:val="000000"/>
          <w:sz w:val="20"/>
          <w:szCs w:val="20"/>
          <w:lang w:val="uk-UA"/>
        </w:rPr>
        <w:softHyphen/>
        <w:t>гану також має бути гарантована Конституцією, передусім їх відкликання. Матеріальна основа такої незалежності – фінансова незалежність (забезпеченість відповідними ресурсами для виконання поставлених перед вищим органом фінансового контролю завдань). Перевірка вищим контро</w:t>
      </w:r>
      <w:r w:rsidRPr="00E42EE5">
        <w:rPr>
          <w:rFonts w:ascii="Times New Roman" w:eastAsia="Calibri" w:hAnsi="Times New Roman" w:cs="Times New Roman"/>
          <w:color w:val="000000"/>
          <w:sz w:val="20"/>
          <w:szCs w:val="20"/>
          <w:lang w:val="uk-UA"/>
        </w:rPr>
        <w:softHyphen/>
        <w:t>люючим органом діяльності уряду (окремих підзвітних йому органів) не означає підпорядкування уряду, який повністю відповідає за свої дії неза</w:t>
      </w:r>
      <w:r w:rsidRPr="00E42EE5">
        <w:rPr>
          <w:rFonts w:ascii="Times New Roman" w:eastAsia="Calibri" w:hAnsi="Times New Roman" w:cs="Times New Roman"/>
          <w:color w:val="000000"/>
          <w:sz w:val="20"/>
          <w:szCs w:val="20"/>
          <w:lang w:val="uk-UA"/>
        </w:rPr>
        <w:softHyphen/>
        <w:t>лежно від оцінок експертів цього органу. Для виконання своїх функцій ви</w:t>
      </w:r>
      <w:r w:rsidRPr="00E42EE5">
        <w:rPr>
          <w:rFonts w:ascii="Times New Roman" w:eastAsia="Calibri" w:hAnsi="Times New Roman" w:cs="Times New Roman"/>
          <w:color w:val="000000"/>
          <w:sz w:val="20"/>
          <w:szCs w:val="20"/>
          <w:lang w:val="uk-UA"/>
        </w:rPr>
        <w:softHyphen/>
        <w:t>щий контролюючий орган має право доступу до потрібних документів, інформації. У разі виявлення недоліків, відхилень від законодавчо прийнятих рішень перевірені організації повинні інформувати його у встановлений термін про вжиті заходи. Вищий контролюючий орган може по</w:t>
      </w:r>
      <w:r w:rsidRPr="00E42EE5">
        <w:rPr>
          <w:rFonts w:ascii="Times New Roman" w:eastAsia="Calibri" w:hAnsi="Times New Roman" w:cs="Times New Roman"/>
          <w:color w:val="000000"/>
          <w:sz w:val="20"/>
          <w:szCs w:val="20"/>
          <w:lang w:val="uk-UA"/>
        </w:rPr>
        <w:softHyphen/>
        <w:t>дати експерт</w:t>
      </w:r>
      <w:r w:rsidRPr="00E42EE5">
        <w:rPr>
          <w:rFonts w:ascii="Times New Roman" w:eastAsia="Calibri" w:hAnsi="Times New Roman" w:cs="Times New Roman"/>
          <w:color w:val="000000"/>
          <w:sz w:val="20"/>
          <w:szCs w:val="20"/>
          <w:lang w:val="uk-UA"/>
        </w:rPr>
        <w:softHyphen/>
        <w:t>ний висновок (в т.ч. зауваження) щодо проектів законів та інших постанов з фінансових питань.</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 xml:space="preserve">У більшості розвинутих країн світу, у тому числі у країнах Європейського Союзу, фінансовий контроль здійснює Рахункова палата, а також урядові контрольно-ревізійні служби. </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 xml:space="preserve">Так, у </w:t>
      </w:r>
      <w:r w:rsidRPr="00E42EE5">
        <w:rPr>
          <w:rFonts w:ascii="Times New Roman" w:eastAsia="Calibri" w:hAnsi="Times New Roman" w:cs="Times New Roman"/>
          <w:i/>
          <w:color w:val="000000"/>
          <w:sz w:val="20"/>
          <w:szCs w:val="20"/>
          <w:lang w:val="uk-UA"/>
        </w:rPr>
        <w:t>ФРН, Фінляндії</w:t>
      </w:r>
      <w:r w:rsidRPr="00E42EE5">
        <w:rPr>
          <w:rFonts w:ascii="Times New Roman" w:eastAsia="Calibri" w:hAnsi="Times New Roman" w:cs="Times New Roman"/>
          <w:color w:val="000000"/>
          <w:sz w:val="20"/>
          <w:szCs w:val="20"/>
          <w:lang w:val="uk-UA"/>
        </w:rPr>
        <w:t xml:space="preserve"> та в інших країнах ра</w:t>
      </w:r>
      <w:r w:rsidRPr="00E42EE5">
        <w:rPr>
          <w:rFonts w:ascii="Times New Roman" w:eastAsia="Calibri" w:hAnsi="Times New Roman" w:cs="Times New Roman"/>
          <w:color w:val="000000"/>
          <w:sz w:val="20"/>
          <w:szCs w:val="20"/>
          <w:lang w:val="uk-UA"/>
        </w:rPr>
        <w:softHyphen/>
        <w:t>хункова палата контролює діяльність усіх федеральних підприємств, страхо</w:t>
      </w:r>
      <w:r w:rsidRPr="00E42EE5">
        <w:rPr>
          <w:rFonts w:ascii="Times New Roman" w:eastAsia="Calibri" w:hAnsi="Times New Roman" w:cs="Times New Roman"/>
          <w:color w:val="000000"/>
          <w:sz w:val="20"/>
          <w:szCs w:val="20"/>
          <w:lang w:val="uk-UA"/>
        </w:rPr>
        <w:softHyphen/>
        <w:t>вих установ федерації, при</w:t>
      </w:r>
      <w:r w:rsidRPr="00E42EE5">
        <w:rPr>
          <w:rFonts w:ascii="Times New Roman" w:eastAsia="Calibri" w:hAnsi="Times New Roman" w:cs="Times New Roman"/>
          <w:color w:val="000000"/>
          <w:sz w:val="20"/>
          <w:szCs w:val="20"/>
          <w:lang w:val="uk-UA"/>
        </w:rPr>
        <w:softHyphen/>
        <w:t>ватних підприємств із 50% часткою держави, решту організацій та відомств, якщо вони розпоряджа</w:t>
      </w:r>
      <w:r w:rsidRPr="00E42EE5">
        <w:rPr>
          <w:rFonts w:ascii="Times New Roman" w:eastAsia="Calibri" w:hAnsi="Times New Roman" w:cs="Times New Roman"/>
          <w:color w:val="000000"/>
          <w:sz w:val="20"/>
          <w:szCs w:val="20"/>
          <w:lang w:val="uk-UA"/>
        </w:rPr>
        <w:softHyphen/>
        <w:t xml:space="preserve">ються державними коштами. </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 xml:space="preserve">В </w:t>
      </w:r>
      <w:r w:rsidRPr="00E42EE5">
        <w:rPr>
          <w:rFonts w:ascii="Times New Roman" w:eastAsia="Calibri" w:hAnsi="Times New Roman" w:cs="Times New Roman"/>
          <w:i/>
          <w:color w:val="000000"/>
          <w:sz w:val="20"/>
          <w:szCs w:val="20"/>
          <w:lang w:val="uk-UA"/>
        </w:rPr>
        <w:t>Австрії</w:t>
      </w:r>
      <w:r w:rsidRPr="00E42EE5">
        <w:rPr>
          <w:rFonts w:ascii="Times New Roman" w:eastAsia="Calibri" w:hAnsi="Times New Roman" w:cs="Times New Roman"/>
          <w:color w:val="000000"/>
          <w:sz w:val="20"/>
          <w:szCs w:val="20"/>
          <w:lang w:val="uk-UA"/>
        </w:rPr>
        <w:t xml:space="preserve"> Рахункова палата уповноважена здійснювати перевірки не лише державного господарства федерації, а й контролювати фінансову діяльність місцевих органів влади, благодійних фондів і закладами, управління якими здійснюється органами федерації. </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Державна рахункова па</w:t>
      </w:r>
      <w:r w:rsidRPr="00E42EE5">
        <w:rPr>
          <w:rFonts w:ascii="Times New Roman" w:eastAsia="Calibri" w:hAnsi="Times New Roman" w:cs="Times New Roman"/>
          <w:color w:val="000000"/>
          <w:sz w:val="20"/>
          <w:szCs w:val="20"/>
          <w:lang w:val="uk-UA"/>
        </w:rPr>
        <w:softHyphen/>
        <w:t xml:space="preserve">лата </w:t>
      </w:r>
      <w:r w:rsidRPr="00E42EE5">
        <w:rPr>
          <w:rFonts w:ascii="Times New Roman" w:eastAsia="Calibri" w:hAnsi="Times New Roman" w:cs="Times New Roman"/>
          <w:i/>
          <w:color w:val="000000"/>
          <w:sz w:val="20"/>
          <w:szCs w:val="20"/>
          <w:lang w:val="uk-UA"/>
        </w:rPr>
        <w:t>Угорщини</w:t>
      </w:r>
      <w:r w:rsidRPr="00E42EE5">
        <w:rPr>
          <w:rFonts w:ascii="Times New Roman" w:eastAsia="Calibri" w:hAnsi="Times New Roman" w:cs="Times New Roman"/>
          <w:color w:val="000000"/>
          <w:sz w:val="20"/>
          <w:szCs w:val="20"/>
          <w:lang w:val="uk-UA"/>
        </w:rPr>
        <w:t>, крім того, контролює діяльність</w:t>
      </w:r>
      <w:r w:rsidRPr="00E42EE5">
        <w:rPr>
          <w:rFonts w:ascii="Times New Roman" w:eastAsia="Calibri" w:hAnsi="Times New Roman" w:cs="Times New Roman"/>
          <w:color w:val="000000"/>
          <w:sz w:val="20"/>
          <w:szCs w:val="20"/>
          <w:lang w:val="uk-UA"/>
        </w:rPr>
        <w:br/>
        <w:t>податкового управління, державної митниці, управління гербових зборів і навіть господарську діяльність партій.</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 xml:space="preserve">У </w:t>
      </w:r>
      <w:r w:rsidRPr="00E42EE5">
        <w:rPr>
          <w:rFonts w:ascii="Times New Roman" w:eastAsia="Calibri" w:hAnsi="Times New Roman" w:cs="Times New Roman"/>
          <w:i/>
          <w:color w:val="000000"/>
          <w:sz w:val="20"/>
          <w:szCs w:val="20"/>
          <w:lang w:val="uk-UA"/>
        </w:rPr>
        <w:t>Великій Британії</w:t>
      </w:r>
      <w:r w:rsidRPr="00E42EE5">
        <w:rPr>
          <w:rFonts w:ascii="Times New Roman" w:eastAsia="Calibri" w:hAnsi="Times New Roman" w:cs="Times New Roman"/>
          <w:color w:val="000000"/>
          <w:sz w:val="20"/>
          <w:szCs w:val="20"/>
          <w:lang w:val="uk-UA"/>
        </w:rPr>
        <w:t xml:space="preserve"> функції державного фінансового контролю виконує Національна ревізійна рада.</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 xml:space="preserve">У </w:t>
      </w:r>
      <w:r w:rsidRPr="00E42EE5">
        <w:rPr>
          <w:rFonts w:ascii="Times New Roman" w:eastAsia="Calibri" w:hAnsi="Times New Roman" w:cs="Times New Roman"/>
          <w:i/>
          <w:color w:val="000000"/>
          <w:sz w:val="20"/>
          <w:szCs w:val="20"/>
          <w:lang w:val="uk-UA"/>
        </w:rPr>
        <w:t>Сполучених Штатах Америки</w:t>
      </w:r>
      <w:r w:rsidRPr="00E42EE5">
        <w:rPr>
          <w:rFonts w:ascii="Times New Roman" w:eastAsia="Calibri" w:hAnsi="Times New Roman" w:cs="Times New Roman"/>
          <w:color w:val="000000"/>
          <w:sz w:val="20"/>
          <w:szCs w:val="20"/>
          <w:lang w:val="uk-UA"/>
        </w:rPr>
        <w:t xml:space="preserve"> контроль у галузі фінансів здійсню</w:t>
      </w:r>
      <w:r w:rsidRPr="00E42EE5">
        <w:rPr>
          <w:rFonts w:ascii="Times New Roman" w:eastAsia="Calibri" w:hAnsi="Times New Roman" w:cs="Times New Roman"/>
          <w:color w:val="000000"/>
          <w:sz w:val="20"/>
          <w:szCs w:val="20"/>
          <w:lang w:val="uk-UA"/>
        </w:rPr>
        <w:softHyphen/>
        <w:t>ють: Державне казначейство, Головне контрольно-фінансове управління Кон</w:t>
      </w:r>
      <w:r w:rsidRPr="00E42EE5">
        <w:rPr>
          <w:rFonts w:ascii="Times New Roman" w:eastAsia="Calibri" w:hAnsi="Times New Roman" w:cs="Times New Roman"/>
          <w:color w:val="000000"/>
          <w:sz w:val="20"/>
          <w:szCs w:val="20"/>
          <w:lang w:val="uk-UA"/>
        </w:rPr>
        <w:softHyphen/>
        <w:t>гресу, Адміністративно-бюджетне управління при президентові, Управління з добору і розстановки кадрів, Президентська рада з боротьби із фінансовими зловживаннями в державних закладах, Рада честі й ефективності в уряді, інспектори Федеральної резервної системи, Федеральної корпорації зі стра</w:t>
      </w:r>
      <w:r w:rsidRPr="00E42EE5">
        <w:rPr>
          <w:rFonts w:ascii="Times New Roman" w:eastAsia="Calibri" w:hAnsi="Times New Roman" w:cs="Times New Roman"/>
          <w:color w:val="000000"/>
          <w:sz w:val="20"/>
          <w:szCs w:val="20"/>
          <w:lang w:val="uk-UA"/>
        </w:rPr>
        <w:softHyphen/>
        <w:t>хування депозитів штатів та інші органи, не говорячи вже про податкову службу. До функцій цих органів належить про</w:t>
      </w:r>
      <w:r w:rsidRPr="00E42EE5">
        <w:rPr>
          <w:rFonts w:ascii="Times New Roman" w:eastAsia="Calibri" w:hAnsi="Times New Roman" w:cs="Times New Roman"/>
          <w:color w:val="000000"/>
          <w:sz w:val="20"/>
          <w:szCs w:val="20"/>
          <w:lang w:val="uk-UA"/>
        </w:rPr>
        <w:softHyphen/>
        <w:t>ведення ревізій, перевірок, встановлення оцінки і складання оглядів про ви</w:t>
      </w:r>
      <w:r w:rsidRPr="00E42EE5">
        <w:rPr>
          <w:rFonts w:ascii="Times New Roman" w:eastAsia="Calibri" w:hAnsi="Times New Roman" w:cs="Times New Roman"/>
          <w:color w:val="000000"/>
          <w:sz w:val="20"/>
          <w:szCs w:val="20"/>
          <w:lang w:val="uk-UA"/>
        </w:rPr>
        <w:softHyphen/>
        <w:t>конання федеральних про</w:t>
      </w:r>
      <w:r w:rsidRPr="00E42EE5">
        <w:rPr>
          <w:rFonts w:ascii="Times New Roman" w:eastAsia="Calibri" w:hAnsi="Times New Roman" w:cs="Times New Roman"/>
          <w:color w:val="000000"/>
          <w:sz w:val="20"/>
          <w:szCs w:val="20"/>
          <w:lang w:val="uk-UA"/>
        </w:rPr>
        <w:softHyphen/>
        <w:t>грам. При цьому перевіряється законність, доцільність та ефективність здійснених витрат.</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 xml:space="preserve">У </w:t>
      </w:r>
      <w:r w:rsidRPr="00E42EE5">
        <w:rPr>
          <w:rFonts w:ascii="Times New Roman" w:eastAsia="Calibri" w:hAnsi="Times New Roman" w:cs="Times New Roman"/>
          <w:i/>
          <w:color w:val="000000"/>
          <w:sz w:val="20"/>
          <w:szCs w:val="20"/>
          <w:lang w:val="uk-UA"/>
        </w:rPr>
        <w:t>Франції</w:t>
      </w:r>
      <w:r w:rsidRPr="00E42EE5">
        <w:rPr>
          <w:rFonts w:ascii="Times New Roman" w:eastAsia="Calibri" w:hAnsi="Times New Roman" w:cs="Times New Roman"/>
          <w:color w:val="000000"/>
          <w:sz w:val="20"/>
          <w:szCs w:val="20"/>
          <w:lang w:val="uk-UA"/>
        </w:rPr>
        <w:t xml:space="preserve"> важливу роль в управлінні централізованими фінансовими ресур</w:t>
      </w:r>
      <w:r w:rsidRPr="00E42EE5">
        <w:rPr>
          <w:rFonts w:ascii="Times New Roman" w:eastAsia="Calibri" w:hAnsi="Times New Roman" w:cs="Times New Roman"/>
          <w:color w:val="000000"/>
          <w:sz w:val="20"/>
          <w:szCs w:val="20"/>
          <w:lang w:val="uk-UA"/>
        </w:rPr>
        <w:softHyphen/>
        <w:t>сами крім уряду й Міністерства фінансів, промисловості і економіки ві</w:t>
      </w:r>
      <w:r w:rsidRPr="00E42EE5">
        <w:rPr>
          <w:rFonts w:ascii="Times New Roman" w:eastAsia="Calibri" w:hAnsi="Times New Roman" w:cs="Times New Roman"/>
          <w:color w:val="000000"/>
          <w:sz w:val="20"/>
          <w:szCs w:val="20"/>
          <w:lang w:val="uk-UA"/>
        </w:rPr>
        <w:softHyphen/>
        <w:t>діграють також такі спеціалізовані державні утворення, як Національна кре</w:t>
      </w:r>
      <w:r w:rsidRPr="00E42EE5">
        <w:rPr>
          <w:rFonts w:ascii="Times New Roman" w:eastAsia="Calibri" w:hAnsi="Times New Roman" w:cs="Times New Roman"/>
          <w:color w:val="000000"/>
          <w:sz w:val="20"/>
          <w:szCs w:val="20"/>
          <w:lang w:val="uk-UA"/>
        </w:rPr>
        <w:softHyphen/>
        <w:t xml:space="preserve">дитна рада, Банківська контрольна комісія, </w:t>
      </w:r>
      <w:proofErr w:type="spellStart"/>
      <w:r w:rsidRPr="00E42EE5">
        <w:rPr>
          <w:rFonts w:ascii="Times New Roman" w:eastAsia="Calibri" w:hAnsi="Times New Roman" w:cs="Times New Roman"/>
          <w:color w:val="000000"/>
          <w:sz w:val="20"/>
          <w:szCs w:val="20"/>
          <w:lang w:val="uk-UA"/>
        </w:rPr>
        <w:t>Комісія</w:t>
      </w:r>
      <w:proofErr w:type="spellEnd"/>
      <w:r w:rsidRPr="00E42EE5">
        <w:rPr>
          <w:rFonts w:ascii="Times New Roman" w:eastAsia="Calibri" w:hAnsi="Times New Roman" w:cs="Times New Roman"/>
          <w:color w:val="000000"/>
          <w:sz w:val="20"/>
          <w:szCs w:val="20"/>
          <w:lang w:val="uk-UA"/>
        </w:rPr>
        <w:t xml:space="preserve"> економічного і регіональ</w:t>
      </w:r>
      <w:r w:rsidRPr="00E42EE5">
        <w:rPr>
          <w:rFonts w:ascii="Times New Roman" w:eastAsia="Calibri" w:hAnsi="Times New Roman" w:cs="Times New Roman"/>
          <w:color w:val="000000"/>
          <w:sz w:val="20"/>
          <w:szCs w:val="20"/>
          <w:lang w:val="uk-UA"/>
        </w:rPr>
        <w:softHyphen/>
        <w:t>ного розвитку країни. Крім зазначених відомств, у Франції використовуються структури контролю галузевого спрямування, зок</w:t>
      </w:r>
      <w:r w:rsidRPr="00E42EE5">
        <w:rPr>
          <w:rFonts w:ascii="Times New Roman" w:eastAsia="Calibri" w:hAnsi="Times New Roman" w:cs="Times New Roman"/>
          <w:color w:val="000000"/>
          <w:sz w:val="20"/>
          <w:szCs w:val="20"/>
          <w:lang w:val="uk-UA"/>
        </w:rPr>
        <w:softHyphen/>
        <w:t xml:space="preserve">рема, такі, як Генеральна інспекція національної освіти, Генеральна інспекція національної політики тощо. </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На приватних підприємствах контроль держави за їхньою діяльністю обмежується перевірками своєчасності й повноти відрахувань до бюджету, правильності ведення бухгалтерських рахунків (обліку), дотримання чинного законодавства з питань оплати праці найманих працівників, виконання дер</w:t>
      </w:r>
      <w:r w:rsidRPr="00E42EE5">
        <w:rPr>
          <w:rFonts w:ascii="Times New Roman" w:eastAsia="Calibri" w:hAnsi="Times New Roman" w:cs="Times New Roman"/>
          <w:color w:val="000000"/>
          <w:sz w:val="20"/>
          <w:szCs w:val="20"/>
          <w:lang w:val="uk-UA"/>
        </w:rPr>
        <w:softHyphen/>
        <w:t>жавних контрактів і зобов'язань ( контроль за використанням бюджетних ко</w:t>
      </w:r>
      <w:r w:rsidRPr="00E42EE5">
        <w:rPr>
          <w:rFonts w:ascii="Times New Roman" w:eastAsia="Calibri" w:hAnsi="Times New Roman" w:cs="Times New Roman"/>
          <w:color w:val="000000"/>
          <w:sz w:val="20"/>
          <w:szCs w:val="20"/>
          <w:lang w:val="uk-UA"/>
        </w:rPr>
        <w:softHyphen/>
        <w:t>штів). Решта питань, пов'язаних із забезпеченням ефективності діяльності приватних підприємств, підлягає внутрішньому контролю, який здійснюється самостійними підрозділами підприємств або аудиторами.</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У більшості країн основними критеріями, за якими держава контролює ро</w:t>
      </w:r>
      <w:r w:rsidRPr="00E42EE5">
        <w:rPr>
          <w:rFonts w:ascii="Times New Roman" w:eastAsia="Calibri" w:hAnsi="Times New Roman" w:cs="Times New Roman"/>
          <w:color w:val="000000"/>
          <w:sz w:val="20"/>
          <w:szCs w:val="20"/>
          <w:lang w:val="uk-UA"/>
        </w:rPr>
        <w:softHyphen/>
        <w:t>боту приватних і державних підприємств, є виконання обов'язкових відрахувань до державного (федерального) бюджету і реалізація урядових замовлень. У державному секторі економіки, крім того, предметом держав</w:t>
      </w:r>
      <w:r w:rsidRPr="00E42EE5">
        <w:rPr>
          <w:rFonts w:ascii="Times New Roman" w:eastAsia="Calibri" w:hAnsi="Times New Roman" w:cs="Times New Roman"/>
          <w:color w:val="000000"/>
          <w:sz w:val="20"/>
          <w:szCs w:val="20"/>
          <w:lang w:val="uk-UA"/>
        </w:rPr>
        <w:softHyphen/>
        <w:t>ного контролю є оцінка ефективності роботи підприємств шляхом порівняння видатків і реалізації продукції, цільове витрачання державних коштів та використання державного майна.</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Так, контроль за діяльністю державних підприємств у Франції, частка яких становить близько 20%, умовно поділяють на два основні різновиди:</w:t>
      </w:r>
      <w:r w:rsidRPr="00E42EE5">
        <w:rPr>
          <w:rFonts w:ascii="Times New Roman" w:eastAsia="Calibri" w:hAnsi="Times New Roman" w:cs="Times New Roman"/>
          <w:color w:val="000000"/>
          <w:sz w:val="20"/>
          <w:szCs w:val="20"/>
          <w:lang w:val="uk-UA"/>
        </w:rPr>
        <w:br/>
        <w:t>внутрішній контроль, який забезпечують фінансові контролери підприємств, адміністрацій, державні бух</w:t>
      </w:r>
      <w:r w:rsidRPr="00E42EE5">
        <w:rPr>
          <w:rFonts w:ascii="Times New Roman" w:eastAsia="Calibri" w:hAnsi="Times New Roman" w:cs="Times New Roman"/>
          <w:color w:val="000000"/>
          <w:sz w:val="20"/>
          <w:szCs w:val="20"/>
          <w:lang w:val="uk-UA"/>
        </w:rPr>
        <w:softHyphen/>
        <w:t>галтери та Генеральна інспекція фінансів. Внутрішній контроль спрямований в основному на перевірку законності</w:t>
      </w:r>
      <w:r w:rsidRPr="00E42EE5">
        <w:rPr>
          <w:rFonts w:ascii="Times New Roman" w:eastAsia="Calibri" w:hAnsi="Times New Roman" w:cs="Times New Roman"/>
          <w:color w:val="000000"/>
          <w:sz w:val="20"/>
          <w:szCs w:val="20"/>
          <w:lang w:val="uk-UA"/>
        </w:rPr>
        <w:br/>
      </w:r>
      <w:r w:rsidRPr="00E42EE5">
        <w:rPr>
          <w:rFonts w:ascii="Times New Roman" w:eastAsia="Calibri" w:hAnsi="Times New Roman" w:cs="Times New Roman"/>
          <w:color w:val="000000"/>
          <w:sz w:val="20"/>
          <w:szCs w:val="20"/>
          <w:lang w:val="uk-UA"/>
        </w:rPr>
        <w:lastRenderedPageBreak/>
        <w:t>здійснених операцій та збереження державного майна від розкрадання. Усі операції, які здійснюються дер</w:t>
      </w:r>
      <w:r w:rsidRPr="00E42EE5">
        <w:rPr>
          <w:rFonts w:ascii="Times New Roman" w:eastAsia="Calibri" w:hAnsi="Times New Roman" w:cs="Times New Roman"/>
          <w:color w:val="000000"/>
          <w:sz w:val="20"/>
          <w:szCs w:val="20"/>
          <w:lang w:val="uk-UA"/>
        </w:rPr>
        <w:softHyphen/>
        <w:t>жавними бухгалтерами Франції, підлягають низці перевірок, мета яких – забезпечити виконання затвердже</w:t>
      </w:r>
      <w:r w:rsidRPr="00E42EE5">
        <w:rPr>
          <w:rFonts w:ascii="Times New Roman" w:eastAsia="Calibri" w:hAnsi="Times New Roman" w:cs="Times New Roman"/>
          <w:color w:val="000000"/>
          <w:sz w:val="20"/>
          <w:szCs w:val="20"/>
          <w:lang w:val="uk-UA"/>
        </w:rPr>
        <w:softHyphen/>
        <w:t>них бюджет</w:t>
      </w:r>
      <w:r w:rsidRPr="00E42EE5">
        <w:rPr>
          <w:rFonts w:ascii="Times New Roman" w:eastAsia="Calibri" w:hAnsi="Times New Roman" w:cs="Times New Roman"/>
          <w:color w:val="000000"/>
          <w:sz w:val="20"/>
          <w:szCs w:val="20"/>
          <w:lang w:val="uk-UA"/>
        </w:rPr>
        <w:softHyphen/>
        <w:t>них операцій та додержання правил ведення державного бухгалтерського обліку. Зовнішній, який здійснює Рахункова палата та її регіональні підроз</w:t>
      </w:r>
      <w:r w:rsidRPr="00E42EE5">
        <w:rPr>
          <w:rFonts w:ascii="Times New Roman" w:eastAsia="Calibri" w:hAnsi="Times New Roman" w:cs="Times New Roman"/>
          <w:color w:val="000000"/>
          <w:sz w:val="20"/>
          <w:szCs w:val="20"/>
          <w:lang w:val="uk-UA"/>
        </w:rPr>
        <w:softHyphen/>
        <w:t>діли. Рахункова палата здійснює, з одного боку, судовий нагляд за індивідуа</w:t>
      </w:r>
      <w:r w:rsidRPr="00E42EE5">
        <w:rPr>
          <w:rFonts w:ascii="Times New Roman" w:eastAsia="Calibri" w:hAnsi="Times New Roman" w:cs="Times New Roman"/>
          <w:color w:val="000000"/>
          <w:sz w:val="20"/>
          <w:szCs w:val="20"/>
          <w:lang w:val="uk-UA"/>
        </w:rPr>
        <w:softHyphen/>
        <w:t>льними рахунками управління голов</w:t>
      </w:r>
      <w:r w:rsidRPr="00E42EE5">
        <w:rPr>
          <w:rFonts w:ascii="Times New Roman" w:eastAsia="Calibri" w:hAnsi="Times New Roman" w:cs="Times New Roman"/>
          <w:color w:val="000000"/>
          <w:sz w:val="20"/>
          <w:szCs w:val="20"/>
          <w:lang w:val="uk-UA"/>
        </w:rPr>
        <w:softHyphen/>
        <w:t>них державних бухгалтерів і контроль адміністративного характеру за комплексом операцій державного обліку, з іншого. Таким чином, зовнішній контроль не обмежується вироб</w:t>
      </w:r>
      <w:r w:rsidRPr="00E42EE5">
        <w:rPr>
          <w:rFonts w:ascii="Times New Roman" w:eastAsia="Calibri" w:hAnsi="Times New Roman" w:cs="Times New Roman"/>
          <w:color w:val="000000"/>
          <w:sz w:val="20"/>
          <w:szCs w:val="20"/>
          <w:lang w:val="uk-UA"/>
        </w:rPr>
        <w:softHyphen/>
        <w:t>ничо-госпо</w:t>
      </w:r>
      <w:r w:rsidRPr="00E42EE5">
        <w:rPr>
          <w:rFonts w:ascii="Times New Roman" w:eastAsia="Calibri" w:hAnsi="Times New Roman" w:cs="Times New Roman"/>
          <w:color w:val="000000"/>
          <w:sz w:val="20"/>
          <w:szCs w:val="20"/>
          <w:lang w:val="uk-UA"/>
        </w:rPr>
        <w:softHyphen/>
        <w:t>дарським рівнем, а ви</w:t>
      </w:r>
      <w:r w:rsidRPr="00E42EE5">
        <w:rPr>
          <w:rFonts w:ascii="Times New Roman" w:eastAsia="Calibri" w:hAnsi="Times New Roman" w:cs="Times New Roman"/>
          <w:color w:val="000000"/>
          <w:sz w:val="20"/>
          <w:szCs w:val="20"/>
          <w:lang w:val="uk-UA"/>
        </w:rPr>
        <w:softHyphen/>
        <w:t>ходить на державний, бо Рахункова палата має ієрархічну структуру підпорядкованості. Палата перевіряє й оцінює всі державні рахунки, які здійснюють бухгалтерії державних підприємств і адміністрацій, видає по</w:t>
      </w:r>
      <w:r w:rsidRPr="00E42EE5">
        <w:rPr>
          <w:rFonts w:ascii="Times New Roman" w:eastAsia="Calibri" w:hAnsi="Times New Roman" w:cs="Times New Roman"/>
          <w:color w:val="000000"/>
          <w:sz w:val="20"/>
          <w:szCs w:val="20"/>
          <w:lang w:val="uk-UA"/>
        </w:rPr>
        <w:softHyphen/>
        <w:t>станови, в яких відзначаються не лише недоліки ро</w:t>
      </w:r>
      <w:r w:rsidRPr="00E42EE5">
        <w:rPr>
          <w:rFonts w:ascii="Times New Roman" w:eastAsia="Calibri" w:hAnsi="Times New Roman" w:cs="Times New Roman"/>
          <w:color w:val="000000"/>
          <w:sz w:val="20"/>
          <w:szCs w:val="20"/>
          <w:lang w:val="uk-UA"/>
        </w:rPr>
        <w:softHyphen/>
        <w:t>боти державних об'єктів, а й рішення щодо відшкодування втрат, заподіяних державі. Доповіді за результатами перевірок, які робить Рахункова палата, щорічно подаються президентові республіки та друкуються в пресі.</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Формування ринкових відносин в Україні супроводжується появою підприємств різних форм власності, зміною джерел формування фінансових ресурсів, принципів фінансування та кредитування, ціноутворення, складу фінансово-кредитної системи. За цих умов з’явилося багато нових напрямів фінансового контролю, яким не приділялося належної уваги при адміністративно-командній системі управління. Сформувалася ве</w:t>
      </w:r>
      <w:r w:rsidRPr="00E42EE5">
        <w:rPr>
          <w:rFonts w:ascii="Times New Roman" w:eastAsia="Calibri" w:hAnsi="Times New Roman" w:cs="Times New Roman"/>
          <w:color w:val="000000"/>
          <w:sz w:val="20"/>
          <w:szCs w:val="20"/>
          <w:lang w:val="uk-UA"/>
        </w:rPr>
        <w:softHyphen/>
        <w:t>лика сфера діяльності для фінансового контролю, що потребує певної зміни та удоскона</w:t>
      </w:r>
      <w:r w:rsidRPr="00E42EE5">
        <w:rPr>
          <w:rFonts w:ascii="Times New Roman" w:eastAsia="Calibri" w:hAnsi="Times New Roman" w:cs="Times New Roman"/>
          <w:color w:val="000000"/>
          <w:sz w:val="20"/>
          <w:szCs w:val="20"/>
          <w:lang w:val="uk-UA"/>
        </w:rPr>
        <w:softHyphen/>
        <w:t>лення наявної сис</w:t>
      </w:r>
      <w:r w:rsidRPr="00E42EE5">
        <w:rPr>
          <w:rFonts w:ascii="Times New Roman" w:eastAsia="Calibri" w:hAnsi="Times New Roman" w:cs="Times New Roman"/>
          <w:color w:val="000000"/>
          <w:sz w:val="20"/>
          <w:szCs w:val="20"/>
          <w:lang w:val="uk-UA"/>
        </w:rPr>
        <w:softHyphen/>
        <w:t>теми контрольних органів. Найбільш прийнятною для України системою державного фінансового контролю є система, яка існує у Франції, з огляду на те, що структура цих органів і виконуваних ними функцій кон</w:t>
      </w:r>
      <w:r w:rsidRPr="00E42EE5">
        <w:rPr>
          <w:rFonts w:ascii="Times New Roman" w:eastAsia="Calibri" w:hAnsi="Times New Roman" w:cs="Times New Roman"/>
          <w:color w:val="000000"/>
          <w:sz w:val="20"/>
          <w:szCs w:val="20"/>
          <w:lang w:val="uk-UA"/>
        </w:rPr>
        <w:softHyphen/>
        <w:t>тролю за використанням бюджетних коштів практично ідентична (табл. 11.1.).</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Fonts w:ascii="Times New Roman" w:eastAsia="Calibri" w:hAnsi="Times New Roman" w:cs="Times New Roman"/>
          <w:color w:val="000000"/>
          <w:sz w:val="20"/>
          <w:szCs w:val="20"/>
          <w:lang w:val="uk-UA"/>
        </w:rPr>
      </w:pPr>
      <w:r w:rsidRPr="00E42EE5">
        <w:rPr>
          <w:rFonts w:ascii="Times New Roman" w:eastAsia="Calibri" w:hAnsi="Times New Roman" w:cs="Times New Roman"/>
          <w:i/>
          <w:color w:val="000000"/>
          <w:sz w:val="20"/>
          <w:szCs w:val="20"/>
          <w:u w:val="single"/>
          <w:lang w:val="uk-UA"/>
        </w:rPr>
        <w:t>Таблиця 11.1</w:t>
      </w:r>
      <w:r w:rsidRPr="00E42EE5">
        <w:rPr>
          <w:rFonts w:ascii="Times New Roman" w:eastAsia="Calibri" w:hAnsi="Times New Roman" w:cs="Times New Roman"/>
          <w:color w:val="000000"/>
          <w:sz w:val="20"/>
          <w:szCs w:val="20"/>
          <w:lang w:val="uk-UA"/>
        </w:rPr>
        <w:t>.</w:t>
      </w:r>
    </w:p>
    <w:p w:rsidR="00035859" w:rsidRPr="00E42EE5" w:rsidRDefault="00035859" w:rsidP="00E4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Порівняльна таблиця системи державного фінансового контролю України та Франції</w:t>
      </w:r>
    </w:p>
    <w:tbl>
      <w:tblPr>
        <w:tblW w:w="0" w:type="auto"/>
        <w:jc w:val="center"/>
        <w:tblInd w:w="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829"/>
        <w:gridCol w:w="4829"/>
      </w:tblGrid>
      <w:tr w:rsidR="00035859" w:rsidRPr="00E42EE5" w:rsidTr="00E42EE5">
        <w:trPr>
          <w:trHeight w:val="489"/>
          <w:jc w:val="center"/>
        </w:trPr>
        <w:tc>
          <w:tcPr>
            <w:tcW w:w="4829"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035859" w:rsidRPr="00E42EE5" w:rsidRDefault="00035859" w:rsidP="00035859">
            <w:pPr>
              <w:shd w:val="clear" w:color="auto" w:fill="FFFFFF"/>
              <w:jc w:val="center"/>
              <w:rPr>
                <w:rFonts w:ascii="Times New Roman" w:eastAsia="Calibri" w:hAnsi="Times New Roman" w:cs="Times New Roman"/>
                <w:b/>
                <w:color w:val="000000"/>
                <w:sz w:val="20"/>
                <w:szCs w:val="20"/>
                <w:lang w:val="uk-UA"/>
              </w:rPr>
            </w:pPr>
            <w:r w:rsidRPr="00E42EE5">
              <w:rPr>
                <w:rFonts w:ascii="Times New Roman" w:eastAsia="Calibri" w:hAnsi="Times New Roman" w:cs="Times New Roman"/>
                <w:b/>
                <w:color w:val="000000"/>
                <w:sz w:val="20"/>
                <w:szCs w:val="20"/>
                <w:lang w:val="uk-UA"/>
              </w:rPr>
              <w:t>Органи, що здійснюють державний фінансовий контроль в Україні</w:t>
            </w:r>
          </w:p>
        </w:tc>
        <w:tc>
          <w:tcPr>
            <w:tcW w:w="4829"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035859" w:rsidRPr="00E42EE5" w:rsidRDefault="00035859" w:rsidP="00035859">
            <w:pPr>
              <w:shd w:val="clear" w:color="auto" w:fill="FFFFFF"/>
              <w:jc w:val="center"/>
              <w:rPr>
                <w:rFonts w:ascii="Times New Roman" w:eastAsia="Calibri" w:hAnsi="Times New Roman" w:cs="Times New Roman"/>
                <w:b/>
                <w:color w:val="000000"/>
                <w:sz w:val="20"/>
                <w:szCs w:val="20"/>
                <w:lang w:val="uk-UA"/>
              </w:rPr>
            </w:pPr>
            <w:r w:rsidRPr="00E42EE5">
              <w:rPr>
                <w:rFonts w:ascii="Times New Roman" w:eastAsia="Calibri" w:hAnsi="Times New Roman" w:cs="Times New Roman"/>
                <w:b/>
                <w:color w:val="000000"/>
                <w:sz w:val="20"/>
                <w:szCs w:val="20"/>
                <w:lang w:val="uk-UA"/>
              </w:rPr>
              <w:t>Органи, що здійснюють державний фінансовий контроль у Франції</w:t>
            </w:r>
          </w:p>
        </w:tc>
      </w:tr>
      <w:tr w:rsidR="00035859" w:rsidRPr="00E42EE5" w:rsidTr="00E42EE5">
        <w:trPr>
          <w:trHeight w:val="662"/>
          <w:jc w:val="center"/>
        </w:trPr>
        <w:tc>
          <w:tcPr>
            <w:tcW w:w="4829"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035859" w:rsidRPr="00E42EE5" w:rsidRDefault="00035859" w:rsidP="00035859">
            <w:pPr>
              <w:shd w:val="clear" w:color="auto" w:fill="FFFFFF"/>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 xml:space="preserve">Міністерство фінансів </w:t>
            </w:r>
          </w:p>
        </w:tc>
        <w:tc>
          <w:tcPr>
            <w:tcW w:w="4829"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035859" w:rsidRPr="00E42EE5" w:rsidRDefault="00035859" w:rsidP="00035859">
            <w:pPr>
              <w:shd w:val="clear" w:color="auto" w:fill="FFFFFF"/>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 xml:space="preserve">Міністерство фінансів, промисловості і економіки </w:t>
            </w:r>
          </w:p>
        </w:tc>
      </w:tr>
      <w:tr w:rsidR="00035859" w:rsidRPr="00E42EE5" w:rsidTr="00E42EE5">
        <w:trPr>
          <w:trHeight w:val="452"/>
          <w:jc w:val="center"/>
        </w:trPr>
        <w:tc>
          <w:tcPr>
            <w:tcW w:w="4829"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035859" w:rsidRPr="00E42EE5" w:rsidRDefault="00035859" w:rsidP="00035859">
            <w:pPr>
              <w:shd w:val="clear" w:color="auto" w:fill="FFFFFF"/>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 xml:space="preserve">Рахункова палата </w:t>
            </w:r>
          </w:p>
        </w:tc>
        <w:tc>
          <w:tcPr>
            <w:tcW w:w="4829"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035859" w:rsidRPr="00E42EE5" w:rsidRDefault="00035859" w:rsidP="00035859">
            <w:pPr>
              <w:shd w:val="clear" w:color="auto" w:fill="FFFFFF"/>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 xml:space="preserve">Рахункова палата (діє з 1303 р) </w:t>
            </w:r>
          </w:p>
        </w:tc>
      </w:tr>
      <w:tr w:rsidR="00035859" w:rsidRPr="00E42EE5" w:rsidTr="00E42EE5">
        <w:trPr>
          <w:trHeight w:val="575"/>
          <w:jc w:val="center"/>
        </w:trPr>
        <w:tc>
          <w:tcPr>
            <w:tcW w:w="4829"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035859" w:rsidRPr="00E42EE5" w:rsidRDefault="00035859" w:rsidP="00035859">
            <w:pPr>
              <w:shd w:val="clear" w:color="auto" w:fill="FFFFFF"/>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Головне контрольно-ревізійне управ</w:t>
            </w:r>
            <w:r w:rsidRPr="00E42EE5">
              <w:rPr>
                <w:rFonts w:ascii="Times New Roman" w:eastAsia="Calibri" w:hAnsi="Times New Roman" w:cs="Times New Roman"/>
                <w:color w:val="000000"/>
                <w:sz w:val="20"/>
                <w:szCs w:val="20"/>
                <w:lang w:val="uk-UA"/>
              </w:rPr>
              <w:softHyphen/>
              <w:t xml:space="preserve">ління </w:t>
            </w:r>
          </w:p>
        </w:tc>
        <w:tc>
          <w:tcPr>
            <w:tcW w:w="4829"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035859" w:rsidRPr="00E42EE5" w:rsidRDefault="00035859" w:rsidP="00035859">
            <w:pPr>
              <w:shd w:val="clear" w:color="auto" w:fill="FFFFFF"/>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 xml:space="preserve">Генеральна інспекція фінансів (діє з 1816р.) </w:t>
            </w:r>
          </w:p>
        </w:tc>
      </w:tr>
      <w:tr w:rsidR="00035859" w:rsidRPr="00E42EE5" w:rsidTr="00E42EE5">
        <w:trPr>
          <w:trHeight w:val="583"/>
          <w:jc w:val="center"/>
        </w:trPr>
        <w:tc>
          <w:tcPr>
            <w:tcW w:w="4829"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035859" w:rsidRPr="00E42EE5" w:rsidRDefault="00035859" w:rsidP="00035859">
            <w:pPr>
              <w:shd w:val="clear" w:color="auto" w:fill="FFFFFF"/>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 xml:space="preserve">Державне казначейство </w:t>
            </w:r>
          </w:p>
        </w:tc>
        <w:tc>
          <w:tcPr>
            <w:tcW w:w="4829"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035859" w:rsidRPr="00E42EE5" w:rsidRDefault="00035859" w:rsidP="00035859">
            <w:pPr>
              <w:shd w:val="clear" w:color="auto" w:fill="FFFFFF"/>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 xml:space="preserve">Казначейство (діє з 1887 р.) </w:t>
            </w:r>
          </w:p>
        </w:tc>
      </w:tr>
      <w:tr w:rsidR="00035859" w:rsidRPr="00E42EE5" w:rsidTr="00E42EE5">
        <w:trPr>
          <w:trHeight w:val="592"/>
          <w:jc w:val="center"/>
        </w:trPr>
        <w:tc>
          <w:tcPr>
            <w:tcW w:w="4829"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035859" w:rsidRPr="00E42EE5" w:rsidRDefault="00035859" w:rsidP="00035859">
            <w:pPr>
              <w:shd w:val="clear" w:color="auto" w:fill="FFFFFF"/>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Контрольно-ревізійні підрозділи галу</w:t>
            </w:r>
            <w:r w:rsidRPr="00E42EE5">
              <w:rPr>
                <w:rFonts w:ascii="Times New Roman" w:eastAsia="Calibri" w:hAnsi="Times New Roman" w:cs="Times New Roman"/>
                <w:color w:val="000000"/>
                <w:sz w:val="20"/>
                <w:szCs w:val="20"/>
                <w:lang w:val="uk-UA"/>
              </w:rPr>
              <w:softHyphen/>
              <w:t xml:space="preserve">зевих міністерств та відомств </w:t>
            </w:r>
          </w:p>
        </w:tc>
        <w:tc>
          <w:tcPr>
            <w:tcW w:w="4829" w:type="dxa"/>
            <w:tcBorders>
              <w:top w:val="double" w:sz="4" w:space="0" w:color="auto"/>
              <w:left w:val="double" w:sz="4" w:space="0" w:color="auto"/>
              <w:bottom w:val="double" w:sz="4" w:space="0" w:color="auto"/>
              <w:right w:val="double" w:sz="4" w:space="0" w:color="auto"/>
            </w:tcBorders>
            <w:shd w:val="clear" w:color="auto" w:fill="FFFFFF"/>
            <w:tcMar>
              <w:top w:w="0" w:type="dxa"/>
              <w:left w:w="40" w:type="dxa"/>
              <w:bottom w:w="0" w:type="dxa"/>
              <w:right w:w="40" w:type="dxa"/>
            </w:tcMar>
            <w:hideMark/>
          </w:tcPr>
          <w:p w:rsidR="00035859" w:rsidRPr="00E42EE5" w:rsidRDefault="00035859" w:rsidP="00035859">
            <w:pPr>
              <w:shd w:val="clear" w:color="auto" w:fill="FFFFFF"/>
              <w:jc w:val="both"/>
              <w:rPr>
                <w:rFonts w:ascii="Times New Roman" w:eastAsia="Calibri" w:hAnsi="Times New Roman" w:cs="Times New Roman"/>
                <w:color w:val="000000"/>
                <w:sz w:val="20"/>
                <w:szCs w:val="20"/>
                <w:lang w:val="uk-UA"/>
              </w:rPr>
            </w:pPr>
            <w:r w:rsidRPr="00E42EE5">
              <w:rPr>
                <w:rFonts w:ascii="Times New Roman" w:eastAsia="Calibri" w:hAnsi="Times New Roman" w:cs="Times New Roman"/>
                <w:color w:val="000000"/>
                <w:sz w:val="20"/>
                <w:szCs w:val="20"/>
                <w:lang w:val="uk-UA"/>
              </w:rPr>
              <w:t xml:space="preserve">Фінансові контролери підприємств, адміністрацій, державні бухгалтери </w:t>
            </w:r>
          </w:p>
        </w:tc>
      </w:tr>
    </w:tbl>
    <w:p w:rsidR="00035859" w:rsidRPr="00035859" w:rsidRDefault="00035859" w:rsidP="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sz w:val="28"/>
          <w:szCs w:val="28"/>
          <w:lang w:val="uk-UA"/>
        </w:rPr>
      </w:pPr>
    </w:p>
    <w:p w:rsidR="00900C08" w:rsidRPr="00035859" w:rsidRDefault="00900C08">
      <w:pPr>
        <w:rPr>
          <w:lang w:val="uk-UA"/>
        </w:rPr>
      </w:pPr>
      <w:bookmarkStart w:id="58" w:name="_GoBack"/>
      <w:bookmarkEnd w:id="58"/>
    </w:p>
    <w:sectPr w:rsidR="00900C08" w:rsidRPr="00035859" w:rsidSect="0003585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1" type="#_x0000_t75" style="width:11.35pt;height:11.35pt" o:bullet="t">
        <v:imagedata r:id="rId1" o:title="clip_image001"/>
      </v:shape>
    </w:pict>
  </w:numPicBullet>
  <w:abstractNum w:abstractNumId="0">
    <w:nsid w:val="001D1237"/>
    <w:multiLevelType w:val="hybridMultilevel"/>
    <w:tmpl w:val="EE76B516"/>
    <w:lvl w:ilvl="0" w:tplc="379CE240">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0BA0292"/>
    <w:multiLevelType w:val="hybridMultilevel"/>
    <w:tmpl w:val="F8E87920"/>
    <w:lvl w:ilvl="0" w:tplc="20BAED90">
      <w:start w:val="1"/>
      <w:numFmt w:val="decimal"/>
      <w:lvlText w:val="%1."/>
      <w:lvlJc w:val="left"/>
      <w:pPr>
        <w:tabs>
          <w:tab w:val="num" w:pos="1370"/>
        </w:tabs>
        <w:ind w:left="709" w:firstLine="301"/>
      </w:pPr>
      <w:rPr>
        <w:b/>
        <w:i w:val="0"/>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4B5106"/>
    <w:multiLevelType w:val="hybridMultilevel"/>
    <w:tmpl w:val="14B26896"/>
    <w:lvl w:ilvl="0" w:tplc="04190007">
      <w:start w:val="1"/>
      <w:numFmt w:val="bullet"/>
      <w:lvlText w:val=""/>
      <w:lvlPicBulletId w:val="0"/>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43F06F7"/>
    <w:multiLevelType w:val="multilevel"/>
    <w:tmpl w:val="CEF2C0E2"/>
    <w:lvl w:ilvl="0">
      <w:start w:val="1"/>
      <w:numFmt w:val="bullet"/>
      <w:lvlText w:val=""/>
      <w:lvlPicBulletId w:val="0"/>
      <w:lvlJc w:val="left"/>
      <w:pPr>
        <w:tabs>
          <w:tab w:val="num" w:pos="1429"/>
        </w:tabs>
        <w:ind w:left="1429"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60A694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08B07C00"/>
    <w:multiLevelType w:val="hybridMultilevel"/>
    <w:tmpl w:val="C806334C"/>
    <w:lvl w:ilvl="0" w:tplc="04190009">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98026FB"/>
    <w:multiLevelType w:val="hybridMultilevel"/>
    <w:tmpl w:val="26C25844"/>
    <w:lvl w:ilvl="0" w:tplc="26107D44">
      <w:start w:val="3"/>
      <w:numFmt w:val="decimal"/>
      <w:lvlText w:val="%1."/>
      <w:lvlJc w:val="left"/>
      <w:pPr>
        <w:tabs>
          <w:tab w:val="num" w:pos="1279"/>
        </w:tabs>
        <w:ind w:left="1279" w:hanging="360"/>
      </w:pPr>
    </w:lvl>
    <w:lvl w:ilvl="1" w:tplc="A6D4A89A">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ADB15DA"/>
    <w:multiLevelType w:val="hybridMultilevel"/>
    <w:tmpl w:val="1EAC176E"/>
    <w:lvl w:ilvl="0" w:tplc="04190007">
      <w:start w:val="1"/>
      <w:numFmt w:val="bullet"/>
      <w:lvlText w:val=""/>
      <w:lvlPicBulletId w:val="0"/>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BCD5DAA"/>
    <w:multiLevelType w:val="hybridMultilevel"/>
    <w:tmpl w:val="A640642C"/>
    <w:lvl w:ilvl="0" w:tplc="468018E6">
      <w:start w:val="1"/>
      <w:numFmt w:val="decimal"/>
      <w:lvlText w:val="%1."/>
      <w:lvlJc w:val="left"/>
      <w:pPr>
        <w:tabs>
          <w:tab w:val="num" w:pos="720"/>
        </w:tabs>
        <w:ind w:left="59" w:firstLine="301"/>
      </w:pPr>
      <w:rPr>
        <w:b/>
        <w:i w:val="0"/>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EB276B5"/>
    <w:multiLevelType w:val="hybridMultilevel"/>
    <w:tmpl w:val="B0345854"/>
    <w:lvl w:ilvl="0" w:tplc="A0CAE602">
      <w:start w:val="1"/>
      <w:numFmt w:val="decimal"/>
      <w:lvlText w:val="%1."/>
      <w:lvlJc w:val="left"/>
      <w:pPr>
        <w:tabs>
          <w:tab w:val="num" w:pos="360"/>
        </w:tabs>
        <w:ind w:left="36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EEF249C"/>
    <w:multiLevelType w:val="hybridMultilevel"/>
    <w:tmpl w:val="1940EA64"/>
    <w:lvl w:ilvl="0" w:tplc="04190005">
      <w:start w:val="1"/>
      <w:numFmt w:val="bullet"/>
      <w:lvlText w:val=""/>
      <w:lvlJc w:val="left"/>
      <w:pPr>
        <w:tabs>
          <w:tab w:val="num" w:pos="720"/>
        </w:tabs>
        <w:ind w:left="720" w:hanging="360"/>
      </w:pPr>
      <w:rPr>
        <w:rFonts w:ascii="Wingdings" w:hAnsi="Wingdings" w:hint="default"/>
      </w:rPr>
    </w:lvl>
    <w:lvl w:ilvl="1" w:tplc="04190009">
      <w:start w:val="1"/>
      <w:numFmt w:val="bullet"/>
      <w:lvlText w:val=""/>
      <w:lvlJc w:val="left"/>
      <w:pPr>
        <w:tabs>
          <w:tab w:val="num" w:pos="1440"/>
        </w:tabs>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5B8795B"/>
    <w:multiLevelType w:val="hybridMultilevel"/>
    <w:tmpl w:val="E0FA8276"/>
    <w:lvl w:ilvl="0" w:tplc="04190007">
      <w:start w:val="1"/>
      <w:numFmt w:val="bullet"/>
      <w:lvlText w:val=""/>
      <w:lvlPicBulletId w:val="0"/>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70D0602"/>
    <w:multiLevelType w:val="hybridMultilevel"/>
    <w:tmpl w:val="0B5E8928"/>
    <w:lvl w:ilvl="0" w:tplc="67B2B554">
      <w:start w:val="1"/>
      <w:numFmt w:val="decimal"/>
      <w:lvlText w:val="%1."/>
      <w:lvlJc w:val="left"/>
      <w:pPr>
        <w:tabs>
          <w:tab w:val="num" w:pos="1279"/>
        </w:tabs>
        <w:ind w:left="1279" w:hanging="360"/>
      </w:pPr>
    </w:lvl>
    <w:lvl w:ilvl="1" w:tplc="E0EEC292">
      <w:numFmt w:val="none"/>
      <w:lvlText w:val=""/>
      <w:lvlJc w:val="left"/>
      <w:pPr>
        <w:tabs>
          <w:tab w:val="num" w:pos="360"/>
        </w:tabs>
        <w:ind w:left="0" w:firstLine="0"/>
      </w:pPr>
    </w:lvl>
    <w:lvl w:ilvl="2" w:tplc="E1A03B0E">
      <w:numFmt w:val="none"/>
      <w:lvlText w:val=""/>
      <w:lvlJc w:val="left"/>
      <w:pPr>
        <w:tabs>
          <w:tab w:val="num" w:pos="360"/>
        </w:tabs>
        <w:ind w:left="0" w:firstLine="0"/>
      </w:pPr>
    </w:lvl>
    <w:lvl w:ilvl="3" w:tplc="F0AEFE94">
      <w:numFmt w:val="none"/>
      <w:lvlText w:val=""/>
      <w:lvlJc w:val="left"/>
      <w:pPr>
        <w:tabs>
          <w:tab w:val="num" w:pos="360"/>
        </w:tabs>
        <w:ind w:left="0" w:firstLine="0"/>
      </w:pPr>
    </w:lvl>
    <w:lvl w:ilvl="4" w:tplc="F7225408">
      <w:numFmt w:val="none"/>
      <w:lvlText w:val=""/>
      <w:lvlJc w:val="left"/>
      <w:pPr>
        <w:tabs>
          <w:tab w:val="num" w:pos="360"/>
        </w:tabs>
        <w:ind w:left="0" w:firstLine="0"/>
      </w:pPr>
    </w:lvl>
    <w:lvl w:ilvl="5" w:tplc="2D96214E">
      <w:numFmt w:val="none"/>
      <w:lvlText w:val=""/>
      <w:lvlJc w:val="left"/>
      <w:pPr>
        <w:tabs>
          <w:tab w:val="num" w:pos="360"/>
        </w:tabs>
        <w:ind w:left="0" w:firstLine="0"/>
      </w:pPr>
    </w:lvl>
    <w:lvl w:ilvl="6" w:tplc="3050F884">
      <w:numFmt w:val="none"/>
      <w:lvlText w:val=""/>
      <w:lvlJc w:val="left"/>
      <w:pPr>
        <w:tabs>
          <w:tab w:val="num" w:pos="360"/>
        </w:tabs>
        <w:ind w:left="0" w:firstLine="0"/>
      </w:pPr>
    </w:lvl>
    <w:lvl w:ilvl="7" w:tplc="948C2654">
      <w:numFmt w:val="none"/>
      <w:lvlText w:val=""/>
      <w:lvlJc w:val="left"/>
      <w:pPr>
        <w:tabs>
          <w:tab w:val="num" w:pos="360"/>
        </w:tabs>
        <w:ind w:left="0" w:firstLine="0"/>
      </w:pPr>
    </w:lvl>
    <w:lvl w:ilvl="8" w:tplc="BA40C5E6">
      <w:numFmt w:val="none"/>
      <w:lvlText w:val=""/>
      <w:lvlJc w:val="left"/>
      <w:pPr>
        <w:tabs>
          <w:tab w:val="num" w:pos="360"/>
        </w:tabs>
        <w:ind w:left="0" w:firstLine="0"/>
      </w:pPr>
    </w:lvl>
  </w:abstractNum>
  <w:abstractNum w:abstractNumId="13">
    <w:nsid w:val="19492E81"/>
    <w:multiLevelType w:val="hybridMultilevel"/>
    <w:tmpl w:val="7BE21256"/>
    <w:lvl w:ilvl="0" w:tplc="0419000D">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C953402"/>
    <w:multiLevelType w:val="hybridMultilevel"/>
    <w:tmpl w:val="1C66000A"/>
    <w:lvl w:ilvl="0" w:tplc="04190007">
      <w:start w:val="1"/>
      <w:numFmt w:val="bullet"/>
      <w:lvlText w:val=""/>
      <w:lvlPicBulletId w:val="0"/>
      <w:lvlJc w:val="left"/>
      <w:pPr>
        <w:tabs>
          <w:tab w:val="num" w:pos="1429"/>
        </w:tabs>
        <w:ind w:left="1429" w:hanging="360"/>
      </w:pPr>
      <w:rPr>
        <w:rFonts w:ascii="Symbol" w:hAnsi="Symbol" w:hint="default"/>
      </w:rPr>
    </w:lvl>
    <w:lvl w:ilvl="1" w:tplc="04190005">
      <w:start w:val="1"/>
      <w:numFmt w:val="bullet"/>
      <w:lvlText w:val=""/>
      <w:lvlJc w:val="left"/>
      <w:pPr>
        <w:tabs>
          <w:tab w:val="num" w:pos="2149"/>
        </w:tabs>
        <w:ind w:left="2149"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E6534CE"/>
    <w:multiLevelType w:val="hybridMultilevel"/>
    <w:tmpl w:val="BD0282F0"/>
    <w:lvl w:ilvl="0" w:tplc="A0CAE602">
      <w:start w:val="1"/>
      <w:numFmt w:val="decimal"/>
      <w:lvlText w:val="%1."/>
      <w:lvlJc w:val="left"/>
      <w:pPr>
        <w:tabs>
          <w:tab w:val="num" w:pos="360"/>
        </w:tabs>
        <w:ind w:left="36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1434E48"/>
    <w:multiLevelType w:val="hybridMultilevel"/>
    <w:tmpl w:val="AF783B4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1B970D6"/>
    <w:multiLevelType w:val="hybridMultilevel"/>
    <w:tmpl w:val="247C2330"/>
    <w:lvl w:ilvl="0" w:tplc="67B2B554">
      <w:start w:val="1"/>
      <w:numFmt w:val="decimal"/>
      <w:lvlText w:val="%1."/>
      <w:lvlJc w:val="left"/>
      <w:pPr>
        <w:tabs>
          <w:tab w:val="num" w:pos="1279"/>
        </w:tabs>
        <w:ind w:left="1279" w:hanging="360"/>
      </w:pPr>
    </w:lvl>
    <w:lvl w:ilvl="1" w:tplc="04190009">
      <w:start w:val="1"/>
      <w:numFmt w:val="bullet"/>
      <w:lvlText w:val=""/>
      <w:lvlJc w:val="left"/>
      <w:pPr>
        <w:tabs>
          <w:tab w:val="num" w:pos="360"/>
        </w:tabs>
        <w:ind w:left="360" w:hanging="360"/>
      </w:pPr>
      <w:rPr>
        <w:rFonts w:ascii="Wingdings" w:hAnsi="Wingdings" w:hint="default"/>
      </w:rPr>
    </w:lvl>
    <w:lvl w:ilvl="2" w:tplc="E1A03B0E">
      <w:numFmt w:val="none"/>
      <w:lvlText w:val=""/>
      <w:lvlJc w:val="left"/>
      <w:pPr>
        <w:tabs>
          <w:tab w:val="num" w:pos="360"/>
        </w:tabs>
        <w:ind w:left="0" w:firstLine="0"/>
      </w:pPr>
    </w:lvl>
    <w:lvl w:ilvl="3" w:tplc="F0AEFE94">
      <w:numFmt w:val="none"/>
      <w:lvlText w:val=""/>
      <w:lvlJc w:val="left"/>
      <w:pPr>
        <w:tabs>
          <w:tab w:val="num" w:pos="360"/>
        </w:tabs>
        <w:ind w:left="0" w:firstLine="0"/>
      </w:pPr>
    </w:lvl>
    <w:lvl w:ilvl="4" w:tplc="F7225408">
      <w:numFmt w:val="none"/>
      <w:lvlText w:val=""/>
      <w:lvlJc w:val="left"/>
      <w:pPr>
        <w:tabs>
          <w:tab w:val="num" w:pos="360"/>
        </w:tabs>
        <w:ind w:left="0" w:firstLine="0"/>
      </w:pPr>
    </w:lvl>
    <w:lvl w:ilvl="5" w:tplc="2D96214E">
      <w:numFmt w:val="none"/>
      <w:lvlText w:val=""/>
      <w:lvlJc w:val="left"/>
      <w:pPr>
        <w:tabs>
          <w:tab w:val="num" w:pos="360"/>
        </w:tabs>
        <w:ind w:left="0" w:firstLine="0"/>
      </w:pPr>
    </w:lvl>
    <w:lvl w:ilvl="6" w:tplc="3050F884">
      <w:numFmt w:val="none"/>
      <w:lvlText w:val=""/>
      <w:lvlJc w:val="left"/>
      <w:pPr>
        <w:tabs>
          <w:tab w:val="num" w:pos="360"/>
        </w:tabs>
        <w:ind w:left="0" w:firstLine="0"/>
      </w:pPr>
    </w:lvl>
    <w:lvl w:ilvl="7" w:tplc="948C2654">
      <w:numFmt w:val="none"/>
      <w:lvlText w:val=""/>
      <w:lvlJc w:val="left"/>
      <w:pPr>
        <w:tabs>
          <w:tab w:val="num" w:pos="360"/>
        </w:tabs>
        <w:ind w:left="0" w:firstLine="0"/>
      </w:pPr>
    </w:lvl>
    <w:lvl w:ilvl="8" w:tplc="BA40C5E6">
      <w:numFmt w:val="none"/>
      <w:lvlText w:val=""/>
      <w:lvlJc w:val="left"/>
      <w:pPr>
        <w:tabs>
          <w:tab w:val="num" w:pos="360"/>
        </w:tabs>
        <w:ind w:left="0" w:firstLine="0"/>
      </w:pPr>
    </w:lvl>
  </w:abstractNum>
  <w:abstractNum w:abstractNumId="18">
    <w:nsid w:val="22E03201"/>
    <w:multiLevelType w:val="hybridMultilevel"/>
    <w:tmpl w:val="29F06208"/>
    <w:lvl w:ilvl="0" w:tplc="04190005">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43010A1"/>
    <w:multiLevelType w:val="hybridMultilevel"/>
    <w:tmpl w:val="5AEA3624"/>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4841B4C"/>
    <w:multiLevelType w:val="hybridMultilevel"/>
    <w:tmpl w:val="1D00DA24"/>
    <w:lvl w:ilvl="0" w:tplc="1BE216CC">
      <w:start w:val="1"/>
      <w:numFmt w:val="decimal"/>
      <w:lvlText w:val="%1."/>
      <w:lvlJc w:val="left"/>
      <w:pPr>
        <w:tabs>
          <w:tab w:val="num" w:pos="360"/>
        </w:tabs>
        <w:ind w:left="360"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8382F72"/>
    <w:multiLevelType w:val="hybridMultilevel"/>
    <w:tmpl w:val="E4703304"/>
    <w:lvl w:ilvl="0" w:tplc="67B2B554">
      <w:start w:val="1"/>
      <w:numFmt w:val="decimal"/>
      <w:lvlText w:val="%1."/>
      <w:lvlJc w:val="left"/>
      <w:pPr>
        <w:tabs>
          <w:tab w:val="num" w:pos="1279"/>
        </w:tabs>
        <w:ind w:left="1279" w:hanging="360"/>
      </w:pPr>
    </w:lvl>
    <w:lvl w:ilvl="1" w:tplc="04190001">
      <w:start w:val="1"/>
      <w:numFmt w:val="bullet"/>
      <w:lvlText w:val=""/>
      <w:lvlJc w:val="left"/>
      <w:pPr>
        <w:tabs>
          <w:tab w:val="num" w:pos="360"/>
        </w:tabs>
        <w:ind w:left="360" w:hanging="360"/>
      </w:pPr>
      <w:rPr>
        <w:rFonts w:ascii="Symbol" w:hAnsi="Symbol" w:hint="default"/>
      </w:rPr>
    </w:lvl>
    <w:lvl w:ilvl="2" w:tplc="E1A03B0E">
      <w:numFmt w:val="none"/>
      <w:lvlText w:val=""/>
      <w:lvlJc w:val="left"/>
      <w:pPr>
        <w:tabs>
          <w:tab w:val="num" w:pos="360"/>
        </w:tabs>
        <w:ind w:left="0" w:firstLine="0"/>
      </w:pPr>
    </w:lvl>
    <w:lvl w:ilvl="3" w:tplc="F0AEFE94">
      <w:numFmt w:val="none"/>
      <w:lvlText w:val=""/>
      <w:lvlJc w:val="left"/>
      <w:pPr>
        <w:tabs>
          <w:tab w:val="num" w:pos="360"/>
        </w:tabs>
        <w:ind w:left="0" w:firstLine="0"/>
      </w:pPr>
    </w:lvl>
    <w:lvl w:ilvl="4" w:tplc="F7225408">
      <w:numFmt w:val="none"/>
      <w:lvlText w:val=""/>
      <w:lvlJc w:val="left"/>
      <w:pPr>
        <w:tabs>
          <w:tab w:val="num" w:pos="360"/>
        </w:tabs>
        <w:ind w:left="0" w:firstLine="0"/>
      </w:pPr>
    </w:lvl>
    <w:lvl w:ilvl="5" w:tplc="2D96214E">
      <w:numFmt w:val="none"/>
      <w:lvlText w:val=""/>
      <w:lvlJc w:val="left"/>
      <w:pPr>
        <w:tabs>
          <w:tab w:val="num" w:pos="360"/>
        </w:tabs>
        <w:ind w:left="0" w:firstLine="0"/>
      </w:pPr>
    </w:lvl>
    <w:lvl w:ilvl="6" w:tplc="3050F884">
      <w:numFmt w:val="none"/>
      <w:lvlText w:val=""/>
      <w:lvlJc w:val="left"/>
      <w:pPr>
        <w:tabs>
          <w:tab w:val="num" w:pos="360"/>
        </w:tabs>
        <w:ind w:left="0" w:firstLine="0"/>
      </w:pPr>
    </w:lvl>
    <w:lvl w:ilvl="7" w:tplc="948C2654">
      <w:numFmt w:val="none"/>
      <w:lvlText w:val=""/>
      <w:lvlJc w:val="left"/>
      <w:pPr>
        <w:tabs>
          <w:tab w:val="num" w:pos="360"/>
        </w:tabs>
        <w:ind w:left="0" w:firstLine="0"/>
      </w:pPr>
    </w:lvl>
    <w:lvl w:ilvl="8" w:tplc="BA40C5E6">
      <w:numFmt w:val="none"/>
      <w:lvlText w:val=""/>
      <w:lvlJc w:val="left"/>
      <w:pPr>
        <w:tabs>
          <w:tab w:val="num" w:pos="360"/>
        </w:tabs>
        <w:ind w:left="0" w:firstLine="0"/>
      </w:pPr>
    </w:lvl>
  </w:abstractNum>
  <w:abstractNum w:abstractNumId="22">
    <w:nsid w:val="2B355156"/>
    <w:multiLevelType w:val="multilevel"/>
    <w:tmpl w:val="8744BB14"/>
    <w:lvl w:ilvl="0">
      <w:start w:val="1"/>
      <w:numFmt w:val="bullet"/>
      <w:lvlText w:val=""/>
      <w:lvlJc w:val="left"/>
      <w:pPr>
        <w:tabs>
          <w:tab w:val="num" w:pos="1429"/>
        </w:tabs>
        <w:ind w:left="1429" w:hanging="360"/>
      </w:pPr>
      <w:rPr>
        <w:rFonts w:ascii="Wingdings" w:hAnsi="Wingdings" w:hint="default"/>
        <w:sz w:val="24"/>
        <w:szCs w:val="24"/>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2D402EF3"/>
    <w:multiLevelType w:val="hybridMultilevel"/>
    <w:tmpl w:val="95426A58"/>
    <w:lvl w:ilvl="0" w:tplc="55287A14">
      <w:start w:val="1"/>
      <w:numFmt w:val="decimal"/>
      <w:lvlText w:val="%1."/>
      <w:lvlJc w:val="left"/>
      <w:pPr>
        <w:tabs>
          <w:tab w:val="num" w:pos="1279"/>
        </w:tabs>
        <w:ind w:left="127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D787D76"/>
    <w:multiLevelType w:val="hybridMultilevel"/>
    <w:tmpl w:val="4CA23946"/>
    <w:lvl w:ilvl="0" w:tplc="7ACEAAC2">
      <w:start w:val="1"/>
      <w:numFmt w:val="decimal"/>
      <w:lvlText w:val="%1."/>
      <w:lvlJc w:val="left"/>
      <w:pPr>
        <w:tabs>
          <w:tab w:val="num" w:pos="1429"/>
        </w:tabs>
        <w:ind w:left="768" w:firstLine="301"/>
      </w:pPr>
      <w:rPr>
        <w:b/>
        <w:i w:val="0"/>
        <w:sz w:val="20"/>
        <w:szCs w:val="20"/>
      </w:rPr>
    </w:lvl>
    <w:lvl w:ilvl="1" w:tplc="0419000D">
      <w:start w:val="1"/>
      <w:numFmt w:val="bullet"/>
      <w:lvlText w:val=""/>
      <w:lvlJc w:val="left"/>
      <w:pPr>
        <w:tabs>
          <w:tab w:val="num" w:pos="2149"/>
        </w:tabs>
        <w:ind w:left="2149" w:hanging="360"/>
      </w:pPr>
      <w:rPr>
        <w:rFonts w:ascii="Wingdings" w:hAnsi="Wingdings" w:hint="default"/>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2F952C77"/>
    <w:multiLevelType w:val="hybridMultilevel"/>
    <w:tmpl w:val="413E6E9A"/>
    <w:lvl w:ilvl="0" w:tplc="04190007">
      <w:start w:val="1"/>
      <w:numFmt w:val="bullet"/>
      <w:lvlText w:val=""/>
      <w:lvlPicBulletId w:val="0"/>
      <w:lvlJc w:val="left"/>
      <w:pPr>
        <w:tabs>
          <w:tab w:val="num" w:pos="1429"/>
        </w:tabs>
        <w:ind w:left="1429" w:hanging="360"/>
      </w:pPr>
      <w:rPr>
        <w:rFonts w:ascii="Symbol" w:hAnsi="Symbol" w:hint="default"/>
      </w:rPr>
    </w:lvl>
    <w:lvl w:ilvl="1" w:tplc="04190005">
      <w:start w:val="1"/>
      <w:numFmt w:val="bullet"/>
      <w:lvlText w:val=""/>
      <w:lvlJc w:val="left"/>
      <w:pPr>
        <w:tabs>
          <w:tab w:val="num" w:pos="2149"/>
        </w:tabs>
        <w:ind w:left="2149"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07E2041"/>
    <w:multiLevelType w:val="hybridMultilevel"/>
    <w:tmpl w:val="4F5CF8F4"/>
    <w:lvl w:ilvl="0" w:tplc="DA7A15CC">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1BD6860"/>
    <w:multiLevelType w:val="hybridMultilevel"/>
    <w:tmpl w:val="F8C648D8"/>
    <w:lvl w:ilvl="0" w:tplc="04190007">
      <w:start w:val="1"/>
      <w:numFmt w:val="bullet"/>
      <w:lvlText w:val=""/>
      <w:lvlPicBulletId w:val="0"/>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37BC790B"/>
    <w:multiLevelType w:val="hybridMultilevel"/>
    <w:tmpl w:val="D4404EA6"/>
    <w:lvl w:ilvl="0" w:tplc="0419000D">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9AE0B05"/>
    <w:multiLevelType w:val="hybridMultilevel"/>
    <w:tmpl w:val="D1CE4586"/>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3D63521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42294E61"/>
    <w:multiLevelType w:val="hybridMultilevel"/>
    <w:tmpl w:val="7E9480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5365BC4"/>
    <w:multiLevelType w:val="hybridMultilevel"/>
    <w:tmpl w:val="51742E08"/>
    <w:lvl w:ilvl="0" w:tplc="04190009">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7EF6765"/>
    <w:multiLevelType w:val="hybridMultilevel"/>
    <w:tmpl w:val="A82E587E"/>
    <w:lvl w:ilvl="0" w:tplc="04190009">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4C534DF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nsid w:val="4E747CAD"/>
    <w:multiLevelType w:val="hybridMultilevel"/>
    <w:tmpl w:val="B3C8AA40"/>
    <w:lvl w:ilvl="0" w:tplc="0419000D">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50E10FFC"/>
    <w:multiLevelType w:val="hybridMultilevel"/>
    <w:tmpl w:val="AD38B64C"/>
    <w:lvl w:ilvl="0" w:tplc="04190007">
      <w:start w:val="1"/>
      <w:numFmt w:val="bullet"/>
      <w:lvlText w:val=""/>
      <w:lvlPicBulletId w:val="0"/>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51877E33"/>
    <w:multiLevelType w:val="hybridMultilevel"/>
    <w:tmpl w:val="92065996"/>
    <w:lvl w:ilvl="0" w:tplc="0419000B">
      <w:start w:val="1"/>
      <w:numFmt w:val="bullet"/>
      <w:lvlText w:val=""/>
      <w:lvlJc w:val="left"/>
      <w:pPr>
        <w:tabs>
          <w:tab w:val="num" w:pos="1429"/>
        </w:tabs>
        <w:ind w:left="1429" w:hanging="360"/>
      </w:pPr>
      <w:rPr>
        <w:rFonts w:ascii="Wingdings" w:hAnsi="Wingdings" w:hint="default"/>
      </w:rPr>
    </w:lvl>
    <w:lvl w:ilvl="1" w:tplc="04190009">
      <w:start w:val="1"/>
      <w:numFmt w:val="bullet"/>
      <w:lvlText w:val=""/>
      <w:lvlJc w:val="left"/>
      <w:pPr>
        <w:tabs>
          <w:tab w:val="num" w:pos="1440"/>
        </w:tabs>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52194D65"/>
    <w:multiLevelType w:val="hybridMultilevel"/>
    <w:tmpl w:val="B63EE4A0"/>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562D4285"/>
    <w:multiLevelType w:val="hybridMultilevel"/>
    <w:tmpl w:val="CC9041D6"/>
    <w:lvl w:ilvl="0" w:tplc="FA94B492">
      <w:start w:val="1"/>
      <w:numFmt w:val="bullet"/>
      <w:lvlText w:val=""/>
      <w:lvlJc w:val="left"/>
      <w:pPr>
        <w:tabs>
          <w:tab w:val="num" w:pos="1429"/>
        </w:tabs>
        <w:ind w:left="1429" w:hanging="360"/>
      </w:pPr>
      <w:rPr>
        <w:rFonts w:ascii="Wingdings" w:hAnsi="Wingdings"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573B492B"/>
    <w:multiLevelType w:val="multilevel"/>
    <w:tmpl w:val="604464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57AE708E"/>
    <w:multiLevelType w:val="hybridMultilevel"/>
    <w:tmpl w:val="967CBE74"/>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5ADC7D3E"/>
    <w:multiLevelType w:val="hybridMultilevel"/>
    <w:tmpl w:val="FAB69E6C"/>
    <w:lvl w:ilvl="0" w:tplc="A6D4A89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5DB70189"/>
    <w:multiLevelType w:val="hybridMultilevel"/>
    <w:tmpl w:val="91B423E0"/>
    <w:lvl w:ilvl="0" w:tplc="BDDE8224">
      <w:start w:val="2"/>
      <w:numFmt w:val="decimal"/>
      <w:lvlText w:val="%1."/>
      <w:lvlJc w:val="left"/>
      <w:pPr>
        <w:tabs>
          <w:tab w:val="num" w:pos="1279"/>
        </w:tabs>
        <w:ind w:left="1279" w:hanging="360"/>
      </w:pPr>
    </w:lvl>
    <w:lvl w:ilvl="1" w:tplc="C60653DC">
      <w:start w:val="1"/>
      <w:numFmt w:val="decimal"/>
      <w:lvlText w:val="%2."/>
      <w:lvlJc w:val="left"/>
      <w:pPr>
        <w:tabs>
          <w:tab w:val="num" w:pos="1440"/>
        </w:tabs>
        <w:ind w:left="779" w:firstLine="301"/>
      </w:pPr>
      <w:rPr>
        <w:b/>
        <w:i w:val="0"/>
        <w:sz w:val="20"/>
        <w:szCs w:val="2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5EA1136A"/>
    <w:multiLevelType w:val="hybridMultilevel"/>
    <w:tmpl w:val="F2C05C3A"/>
    <w:lvl w:ilvl="0" w:tplc="A6D4A89A">
      <w:start w:val="1"/>
      <w:numFmt w:val="bullet"/>
      <w:lvlText w:val="-"/>
      <w:lvlJc w:val="left"/>
      <w:pPr>
        <w:tabs>
          <w:tab w:val="num" w:pos="1429"/>
        </w:tabs>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5EB21A97"/>
    <w:multiLevelType w:val="hybridMultilevel"/>
    <w:tmpl w:val="C5A83BF8"/>
    <w:lvl w:ilvl="0" w:tplc="473E7AD6">
      <w:start w:val="2"/>
      <w:numFmt w:val="decimal"/>
      <w:lvlText w:val="%1."/>
      <w:lvlJc w:val="left"/>
      <w:pPr>
        <w:tabs>
          <w:tab w:val="num" w:pos="1440"/>
        </w:tabs>
        <w:ind w:left="1440" w:hanging="360"/>
      </w:pPr>
    </w:lvl>
    <w:lvl w:ilvl="1" w:tplc="04190009">
      <w:start w:val="1"/>
      <w:numFmt w:val="bullet"/>
      <w:lvlText w:val=""/>
      <w:lvlJc w:val="left"/>
      <w:pPr>
        <w:tabs>
          <w:tab w:val="num" w:pos="1440"/>
        </w:tabs>
        <w:ind w:left="1440" w:hanging="360"/>
      </w:pPr>
      <w:rPr>
        <w:rFonts w:ascii="Wingdings" w:hAnsi="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60BA7B85"/>
    <w:multiLevelType w:val="hybridMultilevel"/>
    <w:tmpl w:val="E2929846"/>
    <w:lvl w:ilvl="0" w:tplc="0419000B">
      <w:start w:val="1"/>
      <w:numFmt w:val="bullet"/>
      <w:lvlText w:val=""/>
      <w:lvlJc w:val="left"/>
      <w:pPr>
        <w:tabs>
          <w:tab w:val="num" w:pos="1429"/>
        </w:tabs>
        <w:ind w:left="1429" w:hanging="360"/>
      </w:pPr>
      <w:rPr>
        <w:rFonts w:ascii="Wingdings" w:hAnsi="Wingdings" w:hint="default"/>
        <w:b/>
      </w:rPr>
    </w:lvl>
    <w:lvl w:ilvl="1" w:tplc="0419000D">
      <w:start w:val="1"/>
      <w:numFmt w:val="bullet"/>
      <w:lvlText w:val=""/>
      <w:lvlJc w:val="left"/>
      <w:pPr>
        <w:tabs>
          <w:tab w:val="num" w:pos="2149"/>
        </w:tabs>
        <w:ind w:left="2149" w:hanging="360"/>
      </w:pPr>
      <w:rPr>
        <w:rFonts w:ascii="Wingdings" w:hAnsi="Wingdings" w:hint="default"/>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62C31BE5"/>
    <w:multiLevelType w:val="hybridMultilevel"/>
    <w:tmpl w:val="6596C7D6"/>
    <w:lvl w:ilvl="0" w:tplc="249A7C1A">
      <w:start w:val="1"/>
      <w:numFmt w:val="decimal"/>
      <w:lvlText w:val="%1."/>
      <w:lvlJc w:val="left"/>
      <w:pPr>
        <w:tabs>
          <w:tab w:val="num" w:pos="1069"/>
        </w:tabs>
        <w:ind w:left="1069" w:hanging="360"/>
      </w:pPr>
      <w:rPr>
        <w:b/>
      </w:rPr>
    </w:lvl>
    <w:lvl w:ilvl="1" w:tplc="04190005">
      <w:start w:val="1"/>
      <w:numFmt w:val="bullet"/>
      <w:lvlText w:val=""/>
      <w:lvlJc w:val="left"/>
      <w:pPr>
        <w:tabs>
          <w:tab w:val="num" w:pos="1789"/>
        </w:tabs>
        <w:ind w:left="1789" w:hanging="360"/>
      </w:pPr>
      <w:rPr>
        <w:rFonts w:ascii="Wingdings" w:hAnsi="Wingdings" w:hint="default"/>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63EB0C01"/>
    <w:multiLevelType w:val="multilevel"/>
    <w:tmpl w:val="87DEB8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6ACF5291"/>
    <w:multiLevelType w:val="hybridMultilevel"/>
    <w:tmpl w:val="838E7434"/>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78B75634"/>
    <w:multiLevelType w:val="hybridMultilevel"/>
    <w:tmpl w:val="9DD8F5B4"/>
    <w:lvl w:ilvl="0" w:tplc="0419000D">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7B0E0F4B"/>
    <w:multiLevelType w:val="hybridMultilevel"/>
    <w:tmpl w:val="D21ACEE6"/>
    <w:lvl w:ilvl="0" w:tplc="04190009">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7F7218BF"/>
    <w:multiLevelType w:val="hybridMultilevel"/>
    <w:tmpl w:val="0FB62BA6"/>
    <w:lvl w:ilvl="0" w:tplc="2B5028B4">
      <w:start w:val="2"/>
      <w:numFmt w:val="decimal"/>
      <w:lvlText w:val="%1."/>
      <w:lvlJc w:val="left"/>
      <w:pPr>
        <w:tabs>
          <w:tab w:val="num" w:pos="360"/>
        </w:tabs>
        <w:ind w:left="360" w:hanging="360"/>
      </w:pPr>
      <w:rPr>
        <w:b/>
        <w:i w:val="0"/>
      </w:rPr>
    </w:lvl>
    <w:lvl w:ilvl="1" w:tplc="04190007">
      <w:start w:val="1"/>
      <w:numFmt w:val="bullet"/>
      <w:lvlText w:val=""/>
      <w:lvlPicBulletId w:val="0"/>
      <w:lvlJc w:val="left"/>
      <w:pPr>
        <w:tabs>
          <w:tab w:val="num" w:pos="1440"/>
        </w:tabs>
        <w:ind w:left="1440" w:hanging="360"/>
      </w:pPr>
      <w:rPr>
        <w:rFonts w:ascii="Symbol" w:hAnsi="Symbol" w:hint="default"/>
        <w:b/>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2"/>
    <w:lvlOverride w:ilvl="0">
      <w:startOverride w:val="1"/>
    </w:lvlOverride>
    <w:lvlOverride w:ilvl="1"/>
    <w:lvlOverride w:ilvl="2"/>
    <w:lvlOverride w:ilvl="3"/>
    <w:lvlOverride w:ilvl="4"/>
    <w:lvlOverride w:ilvl="5"/>
    <w:lvlOverride w:ilvl="6"/>
    <w:lvlOverride w:ilvl="7"/>
    <w:lvlOverride w:ilvl="8"/>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lvlOverride w:ilvl="2"/>
    <w:lvlOverride w:ilvl="3"/>
    <w:lvlOverride w:ilvl="4"/>
    <w:lvlOverride w:ilvl="5"/>
    <w:lvlOverride w:ilvl="6"/>
    <w:lvlOverride w:ilvl="7"/>
    <w:lvlOverride w:ilvl="8"/>
  </w:num>
  <w:num w:numId="16">
    <w:abstractNumId w:val="21"/>
    <w:lvlOverride w:ilvl="0">
      <w:startOverride w:val="1"/>
    </w:lvlOverride>
    <w:lvlOverride w:ilvl="1"/>
    <w:lvlOverride w:ilvl="2"/>
    <w:lvlOverride w:ilvl="3"/>
    <w:lvlOverride w:ilvl="4"/>
    <w:lvlOverride w:ilvl="5"/>
    <w:lvlOverride w:ilvl="6"/>
    <w:lvlOverride w:ilvl="7"/>
    <w:lvlOverride w:ilvl="8"/>
  </w:num>
  <w:num w:numId="1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num>
  <w:num w:numId="43">
    <w:abstractNumId w:val="30"/>
    <w:lvlOverride w:ilvl="0"/>
  </w:num>
  <w:num w:numId="44">
    <w:abstractNumId w:val="34"/>
    <w:lvlOverride w:ilvl="0"/>
  </w:num>
  <w:num w:numId="4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859"/>
    <w:rsid w:val="00035859"/>
    <w:rsid w:val="0011055F"/>
    <w:rsid w:val="00641C65"/>
    <w:rsid w:val="0086605E"/>
    <w:rsid w:val="00900C08"/>
    <w:rsid w:val="00E42EE5"/>
    <w:rsid w:val="00FB23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35859"/>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link w:val="30"/>
    <w:semiHidden/>
    <w:unhideWhenUsed/>
    <w:qFormat/>
    <w:rsid w:val="00035859"/>
    <w:pPr>
      <w:spacing w:before="100" w:beforeAutospacing="1" w:after="100" w:afterAutospacing="1" w:line="240" w:lineRule="auto"/>
      <w:outlineLvl w:val="2"/>
    </w:pPr>
    <w:rPr>
      <w:rFonts w:ascii="Verdana" w:eastAsia="Times New Roman" w:hAnsi="Verdana" w:cs="Times New Roman"/>
      <w:b/>
      <w:bCs/>
      <w:sz w:val="23"/>
      <w:szCs w:val="23"/>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5859"/>
    <w:rPr>
      <w:rFonts w:ascii="Arial" w:eastAsia="Times New Roman" w:hAnsi="Arial" w:cs="Arial"/>
      <w:b/>
      <w:bCs/>
      <w:kern w:val="32"/>
      <w:sz w:val="32"/>
      <w:szCs w:val="32"/>
      <w:lang w:eastAsia="ru-RU"/>
    </w:rPr>
  </w:style>
  <w:style w:type="character" w:customStyle="1" w:styleId="30">
    <w:name w:val="Заголовок 3 Знак"/>
    <w:basedOn w:val="a0"/>
    <w:link w:val="3"/>
    <w:semiHidden/>
    <w:rsid w:val="00035859"/>
    <w:rPr>
      <w:rFonts w:ascii="Verdana" w:eastAsia="Times New Roman" w:hAnsi="Verdana" w:cs="Times New Roman"/>
      <w:b/>
      <w:bCs/>
      <w:sz w:val="23"/>
      <w:szCs w:val="23"/>
      <w:lang w:eastAsia="ru-RU"/>
    </w:rPr>
  </w:style>
  <w:style w:type="numbering" w:customStyle="1" w:styleId="11">
    <w:name w:val="Нет списка1"/>
    <w:next w:val="a2"/>
    <w:uiPriority w:val="99"/>
    <w:semiHidden/>
    <w:unhideWhenUsed/>
    <w:rsid w:val="00035859"/>
  </w:style>
  <w:style w:type="paragraph" w:styleId="a3">
    <w:name w:val="Normal (Web)"/>
    <w:basedOn w:val="a"/>
    <w:unhideWhenUsed/>
    <w:rsid w:val="00035859"/>
    <w:pPr>
      <w:spacing w:after="288" w:line="240" w:lineRule="auto"/>
      <w:ind w:right="339"/>
    </w:pPr>
    <w:rPr>
      <w:rFonts w:ascii="Times New Roman" w:eastAsia="Times New Roman" w:hAnsi="Times New Roman" w:cs="Times New Roman"/>
      <w:color w:val="000000"/>
      <w:sz w:val="19"/>
      <w:szCs w:val="19"/>
      <w:lang w:eastAsia="ru-RU"/>
    </w:rPr>
  </w:style>
  <w:style w:type="character" w:styleId="a4">
    <w:name w:val="Hyperlink"/>
    <w:basedOn w:val="a0"/>
    <w:semiHidden/>
    <w:unhideWhenUsed/>
    <w:rsid w:val="00035859"/>
    <w:rPr>
      <w:color w:val="008000"/>
      <w:u w:val="single"/>
    </w:rPr>
  </w:style>
  <w:style w:type="character" w:styleId="a5">
    <w:name w:val="FollowedHyperlink"/>
    <w:basedOn w:val="a0"/>
    <w:uiPriority w:val="99"/>
    <w:semiHidden/>
    <w:unhideWhenUsed/>
    <w:rsid w:val="00035859"/>
    <w:rPr>
      <w:color w:val="800080"/>
      <w:u w:val="single"/>
    </w:rPr>
  </w:style>
  <w:style w:type="paragraph" w:styleId="HTML">
    <w:name w:val="HTML Preformatted"/>
    <w:basedOn w:val="a"/>
    <w:link w:val="HTML0"/>
    <w:unhideWhenUsed/>
    <w:rsid w:val="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035859"/>
    <w:rPr>
      <w:rFonts w:ascii="Courier New" w:eastAsia="Times New Roman" w:hAnsi="Courier New" w:cs="Courier New"/>
      <w:sz w:val="20"/>
      <w:szCs w:val="20"/>
      <w:lang w:eastAsia="ru-RU"/>
    </w:rPr>
  </w:style>
  <w:style w:type="paragraph" w:styleId="a6">
    <w:name w:val="footer"/>
    <w:basedOn w:val="a"/>
    <w:link w:val="a7"/>
    <w:semiHidden/>
    <w:unhideWhenUsed/>
    <w:rsid w:val="0003585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semiHidden/>
    <w:rsid w:val="00035859"/>
    <w:rPr>
      <w:rFonts w:ascii="Times New Roman" w:eastAsia="Times New Roman" w:hAnsi="Times New Roman" w:cs="Times New Roman"/>
      <w:sz w:val="24"/>
      <w:szCs w:val="24"/>
      <w:lang w:eastAsia="ru-RU"/>
    </w:rPr>
  </w:style>
  <w:style w:type="paragraph" w:styleId="a8">
    <w:name w:val="Body Text"/>
    <w:basedOn w:val="a"/>
    <w:link w:val="a9"/>
    <w:semiHidden/>
    <w:unhideWhenUsed/>
    <w:rsid w:val="00035859"/>
    <w:pPr>
      <w:spacing w:after="0" w:line="240" w:lineRule="auto"/>
      <w:jc w:val="center"/>
    </w:pPr>
    <w:rPr>
      <w:rFonts w:ascii="Times New Roman" w:eastAsia="Times New Roman" w:hAnsi="Times New Roman" w:cs="Times New Roman"/>
      <w:sz w:val="28"/>
      <w:szCs w:val="20"/>
      <w:lang w:val="uk-UA" w:eastAsia="ru-RU"/>
    </w:rPr>
  </w:style>
  <w:style w:type="character" w:customStyle="1" w:styleId="a9">
    <w:name w:val="Основной текст Знак"/>
    <w:basedOn w:val="a0"/>
    <w:link w:val="a8"/>
    <w:semiHidden/>
    <w:rsid w:val="00035859"/>
    <w:rPr>
      <w:rFonts w:ascii="Times New Roman" w:eastAsia="Times New Roman" w:hAnsi="Times New Roman" w:cs="Times New Roman"/>
      <w:sz w:val="28"/>
      <w:szCs w:val="20"/>
      <w:lang w:val="uk-UA" w:eastAsia="ru-RU"/>
    </w:rPr>
  </w:style>
  <w:style w:type="paragraph" w:styleId="aa">
    <w:name w:val="Body Text Indent"/>
    <w:basedOn w:val="a"/>
    <w:link w:val="ab"/>
    <w:semiHidden/>
    <w:unhideWhenUsed/>
    <w:rsid w:val="00035859"/>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semiHidden/>
    <w:rsid w:val="00035859"/>
    <w:rPr>
      <w:rFonts w:ascii="Times New Roman" w:eastAsia="Times New Roman" w:hAnsi="Times New Roman" w:cs="Times New Roman"/>
      <w:sz w:val="24"/>
      <w:szCs w:val="24"/>
      <w:lang w:eastAsia="ru-RU"/>
    </w:rPr>
  </w:style>
  <w:style w:type="paragraph" w:styleId="2">
    <w:name w:val="Body Text 2"/>
    <w:basedOn w:val="a"/>
    <w:link w:val="20"/>
    <w:semiHidden/>
    <w:unhideWhenUsed/>
    <w:rsid w:val="00035859"/>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semiHidden/>
    <w:rsid w:val="00035859"/>
    <w:rPr>
      <w:rFonts w:ascii="Times New Roman" w:eastAsia="Times New Roman" w:hAnsi="Times New Roman" w:cs="Times New Roman"/>
      <w:sz w:val="24"/>
      <w:szCs w:val="24"/>
      <w:lang w:eastAsia="ru-RU"/>
    </w:rPr>
  </w:style>
  <w:style w:type="paragraph" w:styleId="31">
    <w:name w:val="Body Text 3"/>
    <w:basedOn w:val="a"/>
    <w:link w:val="32"/>
    <w:semiHidden/>
    <w:unhideWhenUsed/>
    <w:rsid w:val="00035859"/>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semiHidden/>
    <w:rsid w:val="00035859"/>
    <w:rPr>
      <w:rFonts w:ascii="Times New Roman" w:eastAsia="Times New Roman" w:hAnsi="Times New Roman" w:cs="Times New Roman"/>
      <w:sz w:val="16"/>
      <w:szCs w:val="16"/>
      <w:lang w:eastAsia="ru-RU"/>
    </w:rPr>
  </w:style>
  <w:style w:type="paragraph" w:styleId="21">
    <w:name w:val="Body Text Indent 2"/>
    <w:basedOn w:val="a"/>
    <w:link w:val="22"/>
    <w:semiHidden/>
    <w:unhideWhenUsed/>
    <w:rsid w:val="00035859"/>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semiHidden/>
    <w:rsid w:val="00035859"/>
    <w:rPr>
      <w:rFonts w:ascii="Times New Roman" w:eastAsia="Times New Roman" w:hAnsi="Times New Roman" w:cs="Times New Roman"/>
      <w:sz w:val="24"/>
      <w:szCs w:val="24"/>
      <w:lang w:eastAsia="ru-RU"/>
    </w:rPr>
  </w:style>
  <w:style w:type="paragraph" w:customStyle="1" w:styleId="paragraphstyle">
    <w:name w:val="paragraphstyle"/>
    <w:basedOn w:val="a"/>
    <w:rsid w:val="000358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035859"/>
    <w:pP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style50">
    <w:name w:val="style50"/>
    <w:basedOn w:val="a"/>
    <w:rsid w:val="00035859"/>
    <w:pPr>
      <w:spacing w:before="100" w:beforeAutospacing="1" w:after="100" w:afterAutospacing="1" w:line="240" w:lineRule="auto"/>
    </w:pPr>
    <w:rPr>
      <w:rFonts w:ascii="Times New Roman" w:eastAsia="Times New Roman" w:hAnsi="Times New Roman" w:cs="Times New Roman"/>
      <w:b/>
      <w:bCs/>
      <w:sz w:val="21"/>
      <w:szCs w:val="21"/>
      <w:lang w:eastAsia="ru-RU"/>
    </w:rPr>
  </w:style>
  <w:style w:type="paragraph" w:customStyle="1" w:styleId="ac">
    <w:name w:val="a"/>
    <w:basedOn w:val="a"/>
    <w:rsid w:val="000358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
    <w:name w:val="ДинТекстОбыч"/>
    <w:basedOn w:val="a"/>
    <w:rsid w:val="00035859"/>
    <w:pPr>
      <w:widowControl w:val="0"/>
      <w:spacing w:after="0" w:line="240" w:lineRule="auto"/>
      <w:ind w:firstLine="567"/>
      <w:jc w:val="both"/>
    </w:pPr>
    <w:rPr>
      <w:rFonts w:ascii="Times New Roman" w:eastAsia="Times New Roman" w:hAnsi="Times New Roman" w:cs="Times New Roman"/>
      <w:color w:val="000000"/>
      <w:szCs w:val="20"/>
      <w:lang w:eastAsia="ru-RU"/>
    </w:rPr>
  </w:style>
  <w:style w:type="paragraph" w:customStyle="1" w:styleId="acp">
    <w:name w:val="acp"/>
    <w:basedOn w:val="a"/>
    <w:rsid w:val="00035859"/>
    <w:pPr>
      <w:spacing w:before="75" w:after="150" w:line="240" w:lineRule="auto"/>
      <w:ind w:firstLine="288"/>
      <w:jc w:val="both"/>
    </w:pPr>
    <w:rPr>
      <w:rFonts w:ascii="Arial" w:eastAsia="Times New Roman" w:hAnsi="Arial" w:cs="Arial"/>
      <w:color w:val="000000"/>
      <w:sz w:val="21"/>
      <w:szCs w:val="21"/>
      <w:lang w:eastAsia="ru-RU"/>
    </w:rPr>
  </w:style>
  <w:style w:type="paragraph" w:customStyle="1" w:styleId="chapter">
    <w:name w:val="chapter"/>
    <w:basedOn w:val="a"/>
    <w:rsid w:val="00035859"/>
    <w:pPr>
      <w:spacing w:before="300" w:after="100" w:afterAutospacing="1" w:line="240" w:lineRule="auto"/>
    </w:pPr>
    <w:rPr>
      <w:rFonts w:ascii="Times New Roman" w:eastAsia="Times New Roman" w:hAnsi="Times New Roman" w:cs="Times New Roman"/>
      <w:b/>
      <w:bCs/>
      <w:color w:val="993300"/>
      <w:sz w:val="24"/>
      <w:szCs w:val="24"/>
      <w:lang w:eastAsia="ru-RU"/>
    </w:rPr>
  </w:style>
  <w:style w:type="paragraph" w:customStyle="1" w:styleId="name">
    <w:name w:val="name"/>
    <w:basedOn w:val="a"/>
    <w:rsid w:val="00035859"/>
    <w:pPr>
      <w:spacing w:before="100" w:beforeAutospacing="1" w:after="100" w:afterAutospacing="1" w:line="240" w:lineRule="auto"/>
      <w:jc w:val="center"/>
    </w:pPr>
    <w:rPr>
      <w:rFonts w:ascii="Times New Roman" w:eastAsia="Times New Roman" w:hAnsi="Times New Roman" w:cs="Times New Roman"/>
      <w:b/>
      <w:bCs/>
      <w:color w:val="006699"/>
      <w:sz w:val="30"/>
      <w:szCs w:val="30"/>
      <w:lang w:eastAsia="ru-RU"/>
    </w:rPr>
  </w:style>
  <w:style w:type="paragraph" w:customStyle="1" w:styleId="article">
    <w:name w:val="article"/>
    <w:basedOn w:val="a"/>
    <w:rsid w:val="00035859"/>
    <w:pPr>
      <w:spacing w:before="180" w:after="100" w:afterAutospacing="1" w:line="240" w:lineRule="auto"/>
    </w:pPr>
    <w:rPr>
      <w:rFonts w:ascii="Times New Roman" w:eastAsia="Times New Roman" w:hAnsi="Times New Roman" w:cs="Times New Roman"/>
      <w:b/>
      <w:bCs/>
      <w:color w:val="0066CC"/>
      <w:sz w:val="21"/>
      <w:szCs w:val="21"/>
      <w:lang w:eastAsia="ru-RU"/>
    </w:rPr>
  </w:style>
  <w:style w:type="paragraph" w:customStyle="1" w:styleId="comment">
    <w:name w:val="comment"/>
    <w:basedOn w:val="a"/>
    <w:rsid w:val="00035859"/>
    <w:pPr>
      <w:spacing w:before="100" w:beforeAutospacing="1" w:after="100" w:afterAutospacing="1" w:line="240" w:lineRule="auto"/>
      <w:jc w:val="center"/>
    </w:pPr>
    <w:rPr>
      <w:rFonts w:ascii="Courier" w:eastAsia="Times New Roman" w:hAnsi="Courier" w:cs="Times New Roman"/>
      <w:color w:val="000000"/>
      <w:sz w:val="24"/>
      <w:szCs w:val="24"/>
      <w:lang w:eastAsia="ru-RU"/>
    </w:rPr>
  </w:style>
  <w:style w:type="paragraph" w:customStyle="1" w:styleId="actd">
    <w:name w:val="actd"/>
    <w:basedOn w:val="a"/>
    <w:rsid w:val="00035859"/>
    <w:pPr>
      <w:spacing w:before="100" w:beforeAutospacing="1" w:after="100" w:afterAutospacing="1" w:line="240" w:lineRule="auto"/>
    </w:pPr>
    <w:rPr>
      <w:rFonts w:ascii="Arial" w:eastAsia="Times New Roman" w:hAnsi="Arial" w:cs="Arial"/>
      <w:color w:val="000000"/>
      <w:sz w:val="21"/>
      <w:szCs w:val="21"/>
      <w:lang w:eastAsia="ru-RU"/>
    </w:rPr>
  </w:style>
  <w:style w:type="paragraph" w:customStyle="1" w:styleId="acth">
    <w:name w:val="acth"/>
    <w:basedOn w:val="a"/>
    <w:rsid w:val="00035859"/>
    <w:pPr>
      <w:spacing w:before="100" w:beforeAutospacing="1" w:after="100" w:afterAutospacing="1" w:line="240" w:lineRule="auto"/>
      <w:jc w:val="center"/>
    </w:pPr>
    <w:rPr>
      <w:rFonts w:ascii="Arial" w:eastAsia="Times New Roman" w:hAnsi="Arial" w:cs="Arial"/>
      <w:b/>
      <w:bCs/>
      <w:color w:val="000000"/>
      <w:sz w:val="21"/>
      <w:szCs w:val="21"/>
      <w:lang w:eastAsia="ru-RU"/>
    </w:rPr>
  </w:style>
  <w:style w:type="paragraph" w:customStyle="1" w:styleId="ref">
    <w:name w:val="ref"/>
    <w:basedOn w:val="a"/>
    <w:rsid w:val="00035859"/>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Normal">
    <w:name w:val="Normal"/>
    <w:rsid w:val="00035859"/>
    <w:pPr>
      <w:widowControl w:val="0"/>
      <w:snapToGrid w:val="0"/>
      <w:spacing w:after="0" w:line="338" w:lineRule="auto"/>
      <w:ind w:left="40" w:firstLine="360"/>
      <w:jc w:val="both"/>
    </w:pPr>
    <w:rPr>
      <w:rFonts w:ascii="Times New Roman" w:eastAsia="Times New Roman" w:hAnsi="Times New Roman" w:cs="Times New Roman"/>
      <w:sz w:val="20"/>
      <w:szCs w:val="20"/>
      <w:lang w:val="uk-UA" w:eastAsia="ru-RU"/>
    </w:rPr>
  </w:style>
  <w:style w:type="paragraph" w:customStyle="1" w:styleId="bodytext">
    <w:name w:val="bodytext"/>
    <w:basedOn w:val="a"/>
    <w:rsid w:val="00035859"/>
    <w:pPr>
      <w:spacing w:before="100" w:beforeAutospacing="1" w:after="100" w:afterAutospacing="1" w:line="240" w:lineRule="auto"/>
    </w:pPr>
    <w:rPr>
      <w:rFonts w:ascii="Verdana" w:eastAsia="Times New Roman" w:hAnsi="Verdana" w:cs="Times New Roman"/>
      <w:color w:val="000000"/>
      <w:sz w:val="17"/>
      <w:szCs w:val="17"/>
      <w:lang w:eastAsia="ru-RU"/>
    </w:rPr>
  </w:style>
  <w:style w:type="paragraph" w:customStyle="1" w:styleId="bodytxt">
    <w:name w:val="bodytxt"/>
    <w:basedOn w:val="a"/>
    <w:rsid w:val="00035859"/>
    <w:pPr>
      <w:spacing w:before="100" w:beforeAutospacing="1" w:after="100" w:afterAutospacing="1" w:line="240" w:lineRule="auto"/>
    </w:pPr>
    <w:rPr>
      <w:rFonts w:ascii="Tahoma" w:eastAsia="Times New Roman" w:hAnsi="Tahoma" w:cs="Tahoma"/>
      <w:color w:val="111111"/>
      <w:sz w:val="33"/>
      <w:szCs w:val="33"/>
      <w:lang w:eastAsia="ru-RU"/>
    </w:rPr>
  </w:style>
  <w:style w:type="paragraph" w:customStyle="1" w:styleId="rvps5">
    <w:name w:val="rvps5"/>
    <w:basedOn w:val="a"/>
    <w:rsid w:val="00035859"/>
    <w:pPr>
      <w:spacing w:after="0" w:line="240" w:lineRule="auto"/>
      <w:ind w:left="705"/>
    </w:pPr>
    <w:rPr>
      <w:rFonts w:ascii="Times New Roman" w:eastAsia="Times New Roman" w:hAnsi="Times New Roman" w:cs="Times New Roman"/>
      <w:sz w:val="24"/>
      <w:szCs w:val="24"/>
      <w:lang w:eastAsia="ru-RU"/>
    </w:rPr>
  </w:style>
  <w:style w:type="character" w:customStyle="1" w:styleId="article-text1">
    <w:name w:val="article-text1"/>
    <w:basedOn w:val="a0"/>
    <w:rsid w:val="00035859"/>
    <w:rPr>
      <w:sz w:val="18"/>
      <w:szCs w:val="18"/>
    </w:rPr>
  </w:style>
  <w:style w:type="character" w:customStyle="1" w:styleId="fontstyle">
    <w:name w:val="fontstyle"/>
    <w:basedOn w:val="a0"/>
    <w:rsid w:val="00035859"/>
  </w:style>
  <w:style w:type="character" w:customStyle="1" w:styleId="grame">
    <w:name w:val="grame"/>
    <w:basedOn w:val="a0"/>
    <w:rsid w:val="00035859"/>
  </w:style>
  <w:style w:type="character" w:customStyle="1" w:styleId="spelle">
    <w:name w:val="spelle"/>
    <w:basedOn w:val="a0"/>
    <w:rsid w:val="00035859"/>
  </w:style>
  <w:style w:type="character" w:customStyle="1" w:styleId="content">
    <w:name w:val="content"/>
    <w:basedOn w:val="a0"/>
    <w:rsid w:val="00035859"/>
  </w:style>
  <w:style w:type="character" w:customStyle="1" w:styleId="rvts10">
    <w:name w:val="rvts10"/>
    <w:basedOn w:val="a0"/>
    <w:rsid w:val="00035859"/>
    <w:rPr>
      <w:rFonts w:ascii="Times New Roman" w:hAnsi="Times New Roman" w:cs="Times New Roman" w:hint="default"/>
      <w:sz w:val="28"/>
      <w:szCs w:val="28"/>
    </w:rPr>
  </w:style>
  <w:style w:type="character" w:customStyle="1" w:styleId="rvts20">
    <w:name w:val="rvts20"/>
    <w:basedOn w:val="a0"/>
    <w:rsid w:val="00035859"/>
    <w:rPr>
      <w:rFonts w:ascii="Times New Roman" w:hAnsi="Times New Roman" w:cs="Times New Roman" w:hint="default"/>
      <w:color w:val="000000"/>
      <w:sz w:val="24"/>
      <w:szCs w:val="24"/>
    </w:rPr>
  </w:style>
  <w:style w:type="table" w:styleId="ae">
    <w:name w:val="Table Grid"/>
    <w:basedOn w:val="a1"/>
    <w:rsid w:val="000358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qFormat/>
    <w:rsid w:val="00035859"/>
    <w:rPr>
      <w:b/>
      <w:bCs/>
    </w:rPr>
  </w:style>
  <w:style w:type="paragraph" w:styleId="af0">
    <w:name w:val="Balloon Text"/>
    <w:basedOn w:val="a"/>
    <w:link w:val="af1"/>
    <w:uiPriority w:val="99"/>
    <w:semiHidden/>
    <w:unhideWhenUsed/>
    <w:rsid w:val="0003585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35859"/>
    <w:rPr>
      <w:rFonts w:ascii="Tahoma" w:hAnsi="Tahoma" w:cs="Tahoma"/>
      <w:sz w:val="16"/>
      <w:szCs w:val="16"/>
    </w:rPr>
  </w:style>
  <w:style w:type="paragraph" w:styleId="af2">
    <w:name w:val="List Paragraph"/>
    <w:basedOn w:val="a"/>
    <w:uiPriority w:val="34"/>
    <w:qFormat/>
    <w:rsid w:val="000358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35859"/>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link w:val="30"/>
    <w:semiHidden/>
    <w:unhideWhenUsed/>
    <w:qFormat/>
    <w:rsid w:val="00035859"/>
    <w:pPr>
      <w:spacing w:before="100" w:beforeAutospacing="1" w:after="100" w:afterAutospacing="1" w:line="240" w:lineRule="auto"/>
      <w:outlineLvl w:val="2"/>
    </w:pPr>
    <w:rPr>
      <w:rFonts w:ascii="Verdana" w:eastAsia="Times New Roman" w:hAnsi="Verdana" w:cs="Times New Roman"/>
      <w:b/>
      <w:bCs/>
      <w:sz w:val="23"/>
      <w:szCs w:val="23"/>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5859"/>
    <w:rPr>
      <w:rFonts w:ascii="Arial" w:eastAsia="Times New Roman" w:hAnsi="Arial" w:cs="Arial"/>
      <w:b/>
      <w:bCs/>
      <w:kern w:val="32"/>
      <w:sz w:val="32"/>
      <w:szCs w:val="32"/>
      <w:lang w:eastAsia="ru-RU"/>
    </w:rPr>
  </w:style>
  <w:style w:type="character" w:customStyle="1" w:styleId="30">
    <w:name w:val="Заголовок 3 Знак"/>
    <w:basedOn w:val="a0"/>
    <w:link w:val="3"/>
    <w:semiHidden/>
    <w:rsid w:val="00035859"/>
    <w:rPr>
      <w:rFonts w:ascii="Verdana" w:eastAsia="Times New Roman" w:hAnsi="Verdana" w:cs="Times New Roman"/>
      <w:b/>
      <w:bCs/>
      <w:sz w:val="23"/>
      <w:szCs w:val="23"/>
      <w:lang w:eastAsia="ru-RU"/>
    </w:rPr>
  </w:style>
  <w:style w:type="numbering" w:customStyle="1" w:styleId="11">
    <w:name w:val="Нет списка1"/>
    <w:next w:val="a2"/>
    <w:uiPriority w:val="99"/>
    <w:semiHidden/>
    <w:unhideWhenUsed/>
    <w:rsid w:val="00035859"/>
  </w:style>
  <w:style w:type="paragraph" w:styleId="a3">
    <w:name w:val="Normal (Web)"/>
    <w:basedOn w:val="a"/>
    <w:unhideWhenUsed/>
    <w:rsid w:val="00035859"/>
    <w:pPr>
      <w:spacing w:after="288" w:line="240" w:lineRule="auto"/>
      <w:ind w:right="339"/>
    </w:pPr>
    <w:rPr>
      <w:rFonts w:ascii="Times New Roman" w:eastAsia="Times New Roman" w:hAnsi="Times New Roman" w:cs="Times New Roman"/>
      <w:color w:val="000000"/>
      <w:sz w:val="19"/>
      <w:szCs w:val="19"/>
      <w:lang w:eastAsia="ru-RU"/>
    </w:rPr>
  </w:style>
  <w:style w:type="character" w:styleId="a4">
    <w:name w:val="Hyperlink"/>
    <w:basedOn w:val="a0"/>
    <w:semiHidden/>
    <w:unhideWhenUsed/>
    <w:rsid w:val="00035859"/>
    <w:rPr>
      <w:color w:val="008000"/>
      <w:u w:val="single"/>
    </w:rPr>
  </w:style>
  <w:style w:type="character" w:styleId="a5">
    <w:name w:val="FollowedHyperlink"/>
    <w:basedOn w:val="a0"/>
    <w:uiPriority w:val="99"/>
    <w:semiHidden/>
    <w:unhideWhenUsed/>
    <w:rsid w:val="00035859"/>
    <w:rPr>
      <w:color w:val="800080"/>
      <w:u w:val="single"/>
    </w:rPr>
  </w:style>
  <w:style w:type="paragraph" w:styleId="HTML">
    <w:name w:val="HTML Preformatted"/>
    <w:basedOn w:val="a"/>
    <w:link w:val="HTML0"/>
    <w:unhideWhenUsed/>
    <w:rsid w:val="0003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035859"/>
    <w:rPr>
      <w:rFonts w:ascii="Courier New" w:eastAsia="Times New Roman" w:hAnsi="Courier New" w:cs="Courier New"/>
      <w:sz w:val="20"/>
      <w:szCs w:val="20"/>
      <w:lang w:eastAsia="ru-RU"/>
    </w:rPr>
  </w:style>
  <w:style w:type="paragraph" w:styleId="a6">
    <w:name w:val="footer"/>
    <w:basedOn w:val="a"/>
    <w:link w:val="a7"/>
    <w:semiHidden/>
    <w:unhideWhenUsed/>
    <w:rsid w:val="0003585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semiHidden/>
    <w:rsid w:val="00035859"/>
    <w:rPr>
      <w:rFonts w:ascii="Times New Roman" w:eastAsia="Times New Roman" w:hAnsi="Times New Roman" w:cs="Times New Roman"/>
      <w:sz w:val="24"/>
      <w:szCs w:val="24"/>
      <w:lang w:eastAsia="ru-RU"/>
    </w:rPr>
  </w:style>
  <w:style w:type="paragraph" w:styleId="a8">
    <w:name w:val="Body Text"/>
    <w:basedOn w:val="a"/>
    <w:link w:val="a9"/>
    <w:semiHidden/>
    <w:unhideWhenUsed/>
    <w:rsid w:val="00035859"/>
    <w:pPr>
      <w:spacing w:after="0" w:line="240" w:lineRule="auto"/>
      <w:jc w:val="center"/>
    </w:pPr>
    <w:rPr>
      <w:rFonts w:ascii="Times New Roman" w:eastAsia="Times New Roman" w:hAnsi="Times New Roman" w:cs="Times New Roman"/>
      <w:sz w:val="28"/>
      <w:szCs w:val="20"/>
      <w:lang w:val="uk-UA" w:eastAsia="ru-RU"/>
    </w:rPr>
  </w:style>
  <w:style w:type="character" w:customStyle="1" w:styleId="a9">
    <w:name w:val="Основной текст Знак"/>
    <w:basedOn w:val="a0"/>
    <w:link w:val="a8"/>
    <w:semiHidden/>
    <w:rsid w:val="00035859"/>
    <w:rPr>
      <w:rFonts w:ascii="Times New Roman" w:eastAsia="Times New Roman" w:hAnsi="Times New Roman" w:cs="Times New Roman"/>
      <w:sz w:val="28"/>
      <w:szCs w:val="20"/>
      <w:lang w:val="uk-UA" w:eastAsia="ru-RU"/>
    </w:rPr>
  </w:style>
  <w:style w:type="paragraph" w:styleId="aa">
    <w:name w:val="Body Text Indent"/>
    <w:basedOn w:val="a"/>
    <w:link w:val="ab"/>
    <w:semiHidden/>
    <w:unhideWhenUsed/>
    <w:rsid w:val="00035859"/>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semiHidden/>
    <w:rsid w:val="00035859"/>
    <w:rPr>
      <w:rFonts w:ascii="Times New Roman" w:eastAsia="Times New Roman" w:hAnsi="Times New Roman" w:cs="Times New Roman"/>
      <w:sz w:val="24"/>
      <w:szCs w:val="24"/>
      <w:lang w:eastAsia="ru-RU"/>
    </w:rPr>
  </w:style>
  <w:style w:type="paragraph" w:styleId="2">
    <w:name w:val="Body Text 2"/>
    <w:basedOn w:val="a"/>
    <w:link w:val="20"/>
    <w:semiHidden/>
    <w:unhideWhenUsed/>
    <w:rsid w:val="00035859"/>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semiHidden/>
    <w:rsid w:val="00035859"/>
    <w:rPr>
      <w:rFonts w:ascii="Times New Roman" w:eastAsia="Times New Roman" w:hAnsi="Times New Roman" w:cs="Times New Roman"/>
      <w:sz w:val="24"/>
      <w:szCs w:val="24"/>
      <w:lang w:eastAsia="ru-RU"/>
    </w:rPr>
  </w:style>
  <w:style w:type="paragraph" w:styleId="31">
    <w:name w:val="Body Text 3"/>
    <w:basedOn w:val="a"/>
    <w:link w:val="32"/>
    <w:semiHidden/>
    <w:unhideWhenUsed/>
    <w:rsid w:val="00035859"/>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semiHidden/>
    <w:rsid w:val="00035859"/>
    <w:rPr>
      <w:rFonts w:ascii="Times New Roman" w:eastAsia="Times New Roman" w:hAnsi="Times New Roman" w:cs="Times New Roman"/>
      <w:sz w:val="16"/>
      <w:szCs w:val="16"/>
      <w:lang w:eastAsia="ru-RU"/>
    </w:rPr>
  </w:style>
  <w:style w:type="paragraph" w:styleId="21">
    <w:name w:val="Body Text Indent 2"/>
    <w:basedOn w:val="a"/>
    <w:link w:val="22"/>
    <w:semiHidden/>
    <w:unhideWhenUsed/>
    <w:rsid w:val="00035859"/>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semiHidden/>
    <w:rsid w:val="00035859"/>
    <w:rPr>
      <w:rFonts w:ascii="Times New Roman" w:eastAsia="Times New Roman" w:hAnsi="Times New Roman" w:cs="Times New Roman"/>
      <w:sz w:val="24"/>
      <w:szCs w:val="24"/>
      <w:lang w:eastAsia="ru-RU"/>
    </w:rPr>
  </w:style>
  <w:style w:type="paragraph" w:customStyle="1" w:styleId="paragraphstyle">
    <w:name w:val="paragraphstyle"/>
    <w:basedOn w:val="a"/>
    <w:rsid w:val="000358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035859"/>
    <w:pP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style50">
    <w:name w:val="style50"/>
    <w:basedOn w:val="a"/>
    <w:rsid w:val="00035859"/>
    <w:pPr>
      <w:spacing w:before="100" w:beforeAutospacing="1" w:after="100" w:afterAutospacing="1" w:line="240" w:lineRule="auto"/>
    </w:pPr>
    <w:rPr>
      <w:rFonts w:ascii="Times New Roman" w:eastAsia="Times New Roman" w:hAnsi="Times New Roman" w:cs="Times New Roman"/>
      <w:b/>
      <w:bCs/>
      <w:sz w:val="21"/>
      <w:szCs w:val="21"/>
      <w:lang w:eastAsia="ru-RU"/>
    </w:rPr>
  </w:style>
  <w:style w:type="paragraph" w:customStyle="1" w:styleId="ac">
    <w:name w:val="a"/>
    <w:basedOn w:val="a"/>
    <w:rsid w:val="000358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
    <w:name w:val="ДинТекстОбыч"/>
    <w:basedOn w:val="a"/>
    <w:rsid w:val="00035859"/>
    <w:pPr>
      <w:widowControl w:val="0"/>
      <w:spacing w:after="0" w:line="240" w:lineRule="auto"/>
      <w:ind w:firstLine="567"/>
      <w:jc w:val="both"/>
    </w:pPr>
    <w:rPr>
      <w:rFonts w:ascii="Times New Roman" w:eastAsia="Times New Roman" w:hAnsi="Times New Roman" w:cs="Times New Roman"/>
      <w:color w:val="000000"/>
      <w:szCs w:val="20"/>
      <w:lang w:eastAsia="ru-RU"/>
    </w:rPr>
  </w:style>
  <w:style w:type="paragraph" w:customStyle="1" w:styleId="acp">
    <w:name w:val="acp"/>
    <w:basedOn w:val="a"/>
    <w:rsid w:val="00035859"/>
    <w:pPr>
      <w:spacing w:before="75" w:after="150" w:line="240" w:lineRule="auto"/>
      <w:ind w:firstLine="288"/>
      <w:jc w:val="both"/>
    </w:pPr>
    <w:rPr>
      <w:rFonts w:ascii="Arial" w:eastAsia="Times New Roman" w:hAnsi="Arial" w:cs="Arial"/>
      <w:color w:val="000000"/>
      <w:sz w:val="21"/>
      <w:szCs w:val="21"/>
      <w:lang w:eastAsia="ru-RU"/>
    </w:rPr>
  </w:style>
  <w:style w:type="paragraph" w:customStyle="1" w:styleId="chapter">
    <w:name w:val="chapter"/>
    <w:basedOn w:val="a"/>
    <w:rsid w:val="00035859"/>
    <w:pPr>
      <w:spacing w:before="300" w:after="100" w:afterAutospacing="1" w:line="240" w:lineRule="auto"/>
    </w:pPr>
    <w:rPr>
      <w:rFonts w:ascii="Times New Roman" w:eastAsia="Times New Roman" w:hAnsi="Times New Roman" w:cs="Times New Roman"/>
      <w:b/>
      <w:bCs/>
      <w:color w:val="993300"/>
      <w:sz w:val="24"/>
      <w:szCs w:val="24"/>
      <w:lang w:eastAsia="ru-RU"/>
    </w:rPr>
  </w:style>
  <w:style w:type="paragraph" w:customStyle="1" w:styleId="name">
    <w:name w:val="name"/>
    <w:basedOn w:val="a"/>
    <w:rsid w:val="00035859"/>
    <w:pPr>
      <w:spacing w:before="100" w:beforeAutospacing="1" w:after="100" w:afterAutospacing="1" w:line="240" w:lineRule="auto"/>
      <w:jc w:val="center"/>
    </w:pPr>
    <w:rPr>
      <w:rFonts w:ascii="Times New Roman" w:eastAsia="Times New Roman" w:hAnsi="Times New Roman" w:cs="Times New Roman"/>
      <w:b/>
      <w:bCs/>
      <w:color w:val="006699"/>
      <w:sz w:val="30"/>
      <w:szCs w:val="30"/>
      <w:lang w:eastAsia="ru-RU"/>
    </w:rPr>
  </w:style>
  <w:style w:type="paragraph" w:customStyle="1" w:styleId="article">
    <w:name w:val="article"/>
    <w:basedOn w:val="a"/>
    <w:rsid w:val="00035859"/>
    <w:pPr>
      <w:spacing w:before="180" w:after="100" w:afterAutospacing="1" w:line="240" w:lineRule="auto"/>
    </w:pPr>
    <w:rPr>
      <w:rFonts w:ascii="Times New Roman" w:eastAsia="Times New Roman" w:hAnsi="Times New Roman" w:cs="Times New Roman"/>
      <w:b/>
      <w:bCs/>
      <w:color w:val="0066CC"/>
      <w:sz w:val="21"/>
      <w:szCs w:val="21"/>
      <w:lang w:eastAsia="ru-RU"/>
    </w:rPr>
  </w:style>
  <w:style w:type="paragraph" w:customStyle="1" w:styleId="comment">
    <w:name w:val="comment"/>
    <w:basedOn w:val="a"/>
    <w:rsid w:val="00035859"/>
    <w:pPr>
      <w:spacing w:before="100" w:beforeAutospacing="1" w:after="100" w:afterAutospacing="1" w:line="240" w:lineRule="auto"/>
      <w:jc w:val="center"/>
    </w:pPr>
    <w:rPr>
      <w:rFonts w:ascii="Courier" w:eastAsia="Times New Roman" w:hAnsi="Courier" w:cs="Times New Roman"/>
      <w:color w:val="000000"/>
      <w:sz w:val="24"/>
      <w:szCs w:val="24"/>
      <w:lang w:eastAsia="ru-RU"/>
    </w:rPr>
  </w:style>
  <w:style w:type="paragraph" w:customStyle="1" w:styleId="actd">
    <w:name w:val="actd"/>
    <w:basedOn w:val="a"/>
    <w:rsid w:val="00035859"/>
    <w:pPr>
      <w:spacing w:before="100" w:beforeAutospacing="1" w:after="100" w:afterAutospacing="1" w:line="240" w:lineRule="auto"/>
    </w:pPr>
    <w:rPr>
      <w:rFonts w:ascii="Arial" w:eastAsia="Times New Roman" w:hAnsi="Arial" w:cs="Arial"/>
      <w:color w:val="000000"/>
      <w:sz w:val="21"/>
      <w:szCs w:val="21"/>
      <w:lang w:eastAsia="ru-RU"/>
    </w:rPr>
  </w:style>
  <w:style w:type="paragraph" w:customStyle="1" w:styleId="acth">
    <w:name w:val="acth"/>
    <w:basedOn w:val="a"/>
    <w:rsid w:val="00035859"/>
    <w:pPr>
      <w:spacing w:before="100" w:beforeAutospacing="1" w:after="100" w:afterAutospacing="1" w:line="240" w:lineRule="auto"/>
      <w:jc w:val="center"/>
    </w:pPr>
    <w:rPr>
      <w:rFonts w:ascii="Arial" w:eastAsia="Times New Roman" w:hAnsi="Arial" w:cs="Arial"/>
      <w:b/>
      <w:bCs/>
      <w:color w:val="000000"/>
      <w:sz w:val="21"/>
      <w:szCs w:val="21"/>
      <w:lang w:eastAsia="ru-RU"/>
    </w:rPr>
  </w:style>
  <w:style w:type="paragraph" w:customStyle="1" w:styleId="ref">
    <w:name w:val="ref"/>
    <w:basedOn w:val="a"/>
    <w:rsid w:val="00035859"/>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Normal">
    <w:name w:val="Normal"/>
    <w:rsid w:val="00035859"/>
    <w:pPr>
      <w:widowControl w:val="0"/>
      <w:snapToGrid w:val="0"/>
      <w:spacing w:after="0" w:line="338" w:lineRule="auto"/>
      <w:ind w:left="40" w:firstLine="360"/>
      <w:jc w:val="both"/>
    </w:pPr>
    <w:rPr>
      <w:rFonts w:ascii="Times New Roman" w:eastAsia="Times New Roman" w:hAnsi="Times New Roman" w:cs="Times New Roman"/>
      <w:sz w:val="20"/>
      <w:szCs w:val="20"/>
      <w:lang w:val="uk-UA" w:eastAsia="ru-RU"/>
    </w:rPr>
  </w:style>
  <w:style w:type="paragraph" w:customStyle="1" w:styleId="bodytext">
    <w:name w:val="bodytext"/>
    <w:basedOn w:val="a"/>
    <w:rsid w:val="00035859"/>
    <w:pPr>
      <w:spacing w:before="100" w:beforeAutospacing="1" w:after="100" w:afterAutospacing="1" w:line="240" w:lineRule="auto"/>
    </w:pPr>
    <w:rPr>
      <w:rFonts w:ascii="Verdana" w:eastAsia="Times New Roman" w:hAnsi="Verdana" w:cs="Times New Roman"/>
      <w:color w:val="000000"/>
      <w:sz w:val="17"/>
      <w:szCs w:val="17"/>
      <w:lang w:eastAsia="ru-RU"/>
    </w:rPr>
  </w:style>
  <w:style w:type="paragraph" w:customStyle="1" w:styleId="bodytxt">
    <w:name w:val="bodytxt"/>
    <w:basedOn w:val="a"/>
    <w:rsid w:val="00035859"/>
    <w:pPr>
      <w:spacing w:before="100" w:beforeAutospacing="1" w:after="100" w:afterAutospacing="1" w:line="240" w:lineRule="auto"/>
    </w:pPr>
    <w:rPr>
      <w:rFonts w:ascii="Tahoma" w:eastAsia="Times New Roman" w:hAnsi="Tahoma" w:cs="Tahoma"/>
      <w:color w:val="111111"/>
      <w:sz w:val="33"/>
      <w:szCs w:val="33"/>
      <w:lang w:eastAsia="ru-RU"/>
    </w:rPr>
  </w:style>
  <w:style w:type="paragraph" w:customStyle="1" w:styleId="rvps5">
    <w:name w:val="rvps5"/>
    <w:basedOn w:val="a"/>
    <w:rsid w:val="00035859"/>
    <w:pPr>
      <w:spacing w:after="0" w:line="240" w:lineRule="auto"/>
      <w:ind w:left="705"/>
    </w:pPr>
    <w:rPr>
      <w:rFonts w:ascii="Times New Roman" w:eastAsia="Times New Roman" w:hAnsi="Times New Roman" w:cs="Times New Roman"/>
      <w:sz w:val="24"/>
      <w:szCs w:val="24"/>
      <w:lang w:eastAsia="ru-RU"/>
    </w:rPr>
  </w:style>
  <w:style w:type="character" w:customStyle="1" w:styleId="article-text1">
    <w:name w:val="article-text1"/>
    <w:basedOn w:val="a0"/>
    <w:rsid w:val="00035859"/>
    <w:rPr>
      <w:sz w:val="18"/>
      <w:szCs w:val="18"/>
    </w:rPr>
  </w:style>
  <w:style w:type="character" w:customStyle="1" w:styleId="fontstyle">
    <w:name w:val="fontstyle"/>
    <w:basedOn w:val="a0"/>
    <w:rsid w:val="00035859"/>
  </w:style>
  <w:style w:type="character" w:customStyle="1" w:styleId="grame">
    <w:name w:val="grame"/>
    <w:basedOn w:val="a0"/>
    <w:rsid w:val="00035859"/>
  </w:style>
  <w:style w:type="character" w:customStyle="1" w:styleId="spelle">
    <w:name w:val="spelle"/>
    <w:basedOn w:val="a0"/>
    <w:rsid w:val="00035859"/>
  </w:style>
  <w:style w:type="character" w:customStyle="1" w:styleId="content">
    <w:name w:val="content"/>
    <w:basedOn w:val="a0"/>
    <w:rsid w:val="00035859"/>
  </w:style>
  <w:style w:type="character" w:customStyle="1" w:styleId="rvts10">
    <w:name w:val="rvts10"/>
    <w:basedOn w:val="a0"/>
    <w:rsid w:val="00035859"/>
    <w:rPr>
      <w:rFonts w:ascii="Times New Roman" w:hAnsi="Times New Roman" w:cs="Times New Roman" w:hint="default"/>
      <w:sz w:val="28"/>
      <w:szCs w:val="28"/>
    </w:rPr>
  </w:style>
  <w:style w:type="character" w:customStyle="1" w:styleId="rvts20">
    <w:name w:val="rvts20"/>
    <w:basedOn w:val="a0"/>
    <w:rsid w:val="00035859"/>
    <w:rPr>
      <w:rFonts w:ascii="Times New Roman" w:hAnsi="Times New Roman" w:cs="Times New Roman" w:hint="default"/>
      <w:color w:val="000000"/>
      <w:sz w:val="24"/>
      <w:szCs w:val="24"/>
    </w:rPr>
  </w:style>
  <w:style w:type="table" w:styleId="ae">
    <w:name w:val="Table Grid"/>
    <w:basedOn w:val="a1"/>
    <w:rsid w:val="000358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qFormat/>
    <w:rsid w:val="00035859"/>
    <w:rPr>
      <w:b/>
      <w:bCs/>
    </w:rPr>
  </w:style>
  <w:style w:type="paragraph" w:styleId="af0">
    <w:name w:val="Balloon Text"/>
    <w:basedOn w:val="a"/>
    <w:link w:val="af1"/>
    <w:uiPriority w:val="99"/>
    <w:semiHidden/>
    <w:unhideWhenUsed/>
    <w:rsid w:val="0003585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35859"/>
    <w:rPr>
      <w:rFonts w:ascii="Tahoma" w:hAnsi="Tahoma" w:cs="Tahoma"/>
      <w:sz w:val="16"/>
      <w:szCs w:val="16"/>
    </w:rPr>
  </w:style>
  <w:style w:type="paragraph" w:styleId="af2">
    <w:name w:val="List Paragraph"/>
    <w:basedOn w:val="a"/>
    <w:uiPriority w:val="34"/>
    <w:qFormat/>
    <w:rsid w:val="000358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dfp.gov.ua/217.html?&amp;tx_ttnews%5btt_news%5d=4514&amp;tx_ttnews%5bbackPid%5d=65&amp;cHash=00e224eb5d" TargetMode="External"/><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hyperlink" Target="http://www.dfp.gov.ua/217.html?&amp;tx_ttnews%5bpointer%5d=1&amp;tx_ttnews%5btt_news%5d=4528&amp;tx_ttnews%5bbackPid%5d=65&amp;cHash=7693c1cee6" TargetMode="External"/><Relationship Id="rId42"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hyperlink" Target="http://www.dfp.gov.ua/217.html?&amp;tx_ttnews%5btt_news%5d=4515&amp;tx_ttnews%5bbackPid%5d=65&amp;cHash=278e8b829e" TargetMode="External"/><Relationship Id="rId33" Type="http://schemas.openxmlformats.org/officeDocument/2006/relationships/hyperlink" Target="http://www.dfp.gov.ua/217.html?&amp;tx_ttnews%5btt_news%5d=4516&amp;tx_ttnews%5bbackPid%5d=65&amp;cHash=407f657853" TargetMode="External"/><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hyperlink" Target="http://www.dfp.gov.ua/217.html?&amp;tx_ttnews%5btt_news%5d=4521&amp;tx_ttnews%5bbackPid%5d=65&amp;cHash=2ac5ebd990"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www.dfp.gov.ua/217.html?&amp;tx_ttnews%5btt_news%5d=4511&amp;tx_ttnews%5bbackPid%5d=65&amp;cHash=ac93873fef" TargetMode="External"/><Relationship Id="rId37" Type="http://schemas.openxmlformats.org/officeDocument/2006/relationships/image" Target="media/image22.png"/><Relationship Id="rId40" Type="http://schemas.openxmlformats.org/officeDocument/2006/relationships/image" Target="media/image25.emf"/><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hyperlink" Target="http://www.dfp.gov.ua/217.html?&amp;tx_ttnews%5btt_news%5d=4526&amp;tx_ttnews%5bbackPid%5d=65&amp;cHash=725c8d41d3" TargetMode="External"/><Relationship Id="rId36"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www.dfp.gov.ua/217.html?&amp;tx_ttnews%5btt_news%5d=3837&amp;tx_ttnews%5bbackPid%5d=65&amp;cHash=62cda2a44b"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www.dfp.gov.ua/217.html?&amp;tx_ttnews%5btt_news%5d=4491&amp;tx_ttnews%5bbackPid%5d=65&amp;cHash=b48481767d" TargetMode="External"/><Relationship Id="rId30" Type="http://schemas.openxmlformats.org/officeDocument/2006/relationships/hyperlink" Target="http://www.dfp.gov.ua/217.html?&amp;tx_ttnews%5btt_news%5d=3836&amp;tx_ttnews%5bbackPid%5d=65&amp;cHash=b7bead01cd" TargetMode="External"/><Relationship Id="rId35" Type="http://schemas.openxmlformats.org/officeDocument/2006/relationships/image" Target="media/image20.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300F5D1-4E91-4A3C-BDA7-407C5291A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46</Pages>
  <Words>22278</Words>
  <Characters>126991</Characters>
  <Application>Microsoft Office Word</Application>
  <DocSecurity>0</DocSecurity>
  <Lines>1058</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2012-10-27T19:47:00Z</dcterms:created>
  <dcterms:modified xsi:type="dcterms:W3CDTF">2012-10-27T20:46:00Z</dcterms:modified>
</cp:coreProperties>
</file>